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716"/>
        <w:gridCol w:w="7903"/>
      </w:tblGrid>
      <w:tr w:rsidR="00BE0BB4" w:rsidRPr="00BE0BB4" w14:paraId="420708AC" w14:textId="77777777" w:rsidTr="006C42F0">
        <w:tc>
          <w:tcPr>
            <w:tcW w:w="1716" w:type="dxa"/>
            <w:shd w:val="clear" w:color="auto" w:fill="auto"/>
          </w:tcPr>
          <w:p w14:paraId="70C4B910" w14:textId="27BC7615" w:rsidR="00BE0BB4" w:rsidRPr="00BE0BB4" w:rsidRDefault="00BE0BB4" w:rsidP="00BE0BB4">
            <w:pPr>
              <w:widowControl/>
              <w:autoSpaceDE/>
              <w:autoSpaceDN/>
              <w:adjustRightInd/>
              <w:rPr>
                <w:rFonts w:eastAsia="Calibri"/>
                <w:sz w:val="24"/>
                <w:szCs w:val="24"/>
                <w:lang w:val="en-US"/>
              </w:rPr>
            </w:pPr>
            <w:r w:rsidRPr="00BE0BB4">
              <w:rPr>
                <w:rFonts w:eastAsia="Calibri"/>
                <w:noProof/>
                <w:sz w:val="24"/>
                <w:szCs w:val="24"/>
                <w:lang w:val="en-US"/>
              </w:rPr>
              <w:drawing>
                <wp:inline distT="0" distB="0" distL="0" distR="0" wp14:anchorId="3891448F" wp14:editId="64623C9E">
                  <wp:extent cx="951230" cy="9632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963295"/>
                          </a:xfrm>
                          <a:prstGeom prst="rect">
                            <a:avLst/>
                          </a:prstGeom>
                          <a:noFill/>
                        </pic:spPr>
                      </pic:pic>
                    </a:graphicData>
                  </a:graphic>
                </wp:inline>
              </w:drawing>
            </w:r>
          </w:p>
        </w:tc>
        <w:tc>
          <w:tcPr>
            <w:tcW w:w="7903" w:type="dxa"/>
            <w:shd w:val="clear" w:color="auto" w:fill="auto"/>
          </w:tcPr>
          <w:p w14:paraId="45FC928C" w14:textId="77777777" w:rsidR="00BE0BB4" w:rsidRPr="00BE0BB4" w:rsidRDefault="00BE0BB4" w:rsidP="00BE0BB4">
            <w:pPr>
              <w:widowControl/>
              <w:autoSpaceDE/>
              <w:autoSpaceDN/>
              <w:adjustRightInd/>
              <w:jc w:val="center"/>
              <w:rPr>
                <w:rFonts w:eastAsia="Calibri"/>
                <w:b/>
                <w:sz w:val="24"/>
                <w:szCs w:val="24"/>
                <w:lang w:val="en-US"/>
              </w:rPr>
            </w:pPr>
          </w:p>
          <w:p w14:paraId="058EE8E4" w14:textId="77777777" w:rsidR="00BE0BB4" w:rsidRPr="00BE0BB4" w:rsidRDefault="00BE0BB4" w:rsidP="00BE0BB4">
            <w:pPr>
              <w:widowControl/>
              <w:autoSpaceDE/>
              <w:autoSpaceDN/>
              <w:adjustRightInd/>
              <w:spacing w:line="360" w:lineRule="auto"/>
              <w:contextualSpacing/>
              <w:jc w:val="center"/>
              <w:rPr>
                <w:rFonts w:eastAsia="Calibri"/>
                <w:b/>
                <w:sz w:val="24"/>
                <w:szCs w:val="24"/>
              </w:rPr>
            </w:pPr>
            <w:r w:rsidRPr="00BE0BB4">
              <w:rPr>
                <w:rFonts w:eastAsia="Calibri"/>
                <w:b/>
                <w:sz w:val="24"/>
                <w:szCs w:val="24"/>
              </w:rPr>
              <w:t>автономная некоммерческая образовательная организация</w:t>
            </w:r>
          </w:p>
          <w:p w14:paraId="5689391C" w14:textId="77777777" w:rsidR="00BE0BB4" w:rsidRPr="00BE0BB4" w:rsidRDefault="00BE0BB4" w:rsidP="00BE0BB4">
            <w:pPr>
              <w:widowControl/>
              <w:autoSpaceDE/>
              <w:autoSpaceDN/>
              <w:adjustRightInd/>
              <w:spacing w:line="360" w:lineRule="auto"/>
              <w:contextualSpacing/>
              <w:jc w:val="center"/>
              <w:rPr>
                <w:rFonts w:eastAsia="Calibri"/>
                <w:b/>
                <w:sz w:val="24"/>
                <w:szCs w:val="24"/>
              </w:rPr>
            </w:pPr>
            <w:r w:rsidRPr="00BE0BB4">
              <w:rPr>
                <w:rFonts w:eastAsia="Calibri"/>
                <w:b/>
                <w:sz w:val="24"/>
                <w:szCs w:val="24"/>
              </w:rPr>
              <w:t>высшего образования Центросоюза Российской Федерации</w:t>
            </w:r>
          </w:p>
          <w:p w14:paraId="6960CF8B" w14:textId="77777777" w:rsidR="00BE0BB4" w:rsidRPr="00BE0BB4" w:rsidRDefault="00BE0BB4" w:rsidP="00BE0BB4">
            <w:pPr>
              <w:widowControl/>
              <w:autoSpaceDE/>
              <w:autoSpaceDN/>
              <w:adjustRightInd/>
              <w:spacing w:line="360" w:lineRule="auto"/>
              <w:contextualSpacing/>
              <w:jc w:val="center"/>
              <w:rPr>
                <w:rFonts w:eastAsia="Calibri"/>
                <w:sz w:val="28"/>
                <w:szCs w:val="28"/>
              </w:rPr>
            </w:pPr>
            <w:r w:rsidRPr="00BE0BB4">
              <w:rPr>
                <w:rFonts w:eastAsia="Calibri"/>
                <w:b/>
                <w:sz w:val="28"/>
                <w:szCs w:val="28"/>
              </w:rPr>
              <w:t>«Сибирский университет потребительской кооперации»</w:t>
            </w:r>
          </w:p>
        </w:tc>
      </w:tr>
    </w:tbl>
    <w:p w14:paraId="22E48E05" w14:textId="77777777" w:rsidR="00BE0BB4" w:rsidRPr="00BE0BB4" w:rsidRDefault="00BE0BB4" w:rsidP="00BE0BB4">
      <w:pPr>
        <w:widowControl/>
        <w:autoSpaceDE/>
        <w:autoSpaceDN/>
        <w:adjustRightInd/>
        <w:jc w:val="center"/>
        <w:rPr>
          <w:b/>
          <w:sz w:val="28"/>
          <w:szCs w:val="28"/>
        </w:rPr>
      </w:pPr>
      <w:r w:rsidRPr="00BE0BB4">
        <w:rPr>
          <w:b/>
          <w:sz w:val="28"/>
          <w:szCs w:val="28"/>
        </w:rPr>
        <w:t xml:space="preserve"> </w:t>
      </w:r>
    </w:p>
    <w:p w14:paraId="35291FFF" w14:textId="77777777" w:rsidR="00BE0BB4" w:rsidRPr="00BE0BB4" w:rsidRDefault="00BE0BB4" w:rsidP="00BE0BB4">
      <w:pPr>
        <w:widowControl/>
        <w:autoSpaceDE/>
        <w:autoSpaceDN/>
        <w:adjustRightInd/>
        <w:jc w:val="center"/>
        <w:rPr>
          <w:sz w:val="28"/>
          <w:szCs w:val="28"/>
        </w:rPr>
      </w:pPr>
    </w:p>
    <w:p w14:paraId="05BD4CBC" w14:textId="77777777" w:rsidR="00BE0BB4" w:rsidRPr="00BE0BB4" w:rsidRDefault="00BE0BB4" w:rsidP="00BE0BB4">
      <w:pPr>
        <w:widowControl/>
        <w:autoSpaceDE/>
        <w:autoSpaceDN/>
        <w:adjustRightInd/>
        <w:jc w:val="center"/>
        <w:rPr>
          <w:sz w:val="28"/>
          <w:szCs w:val="28"/>
        </w:rPr>
      </w:pPr>
      <w:r w:rsidRPr="00BE0BB4">
        <w:rPr>
          <w:sz w:val="28"/>
          <w:szCs w:val="28"/>
        </w:rPr>
        <w:t xml:space="preserve">Кафедра </w:t>
      </w:r>
      <w:r w:rsidRPr="00BE0BB4">
        <w:rPr>
          <w:sz w:val="32"/>
          <w:szCs w:val="24"/>
        </w:rPr>
        <w:t>бухгалтерского учета, анализа и аудита</w:t>
      </w:r>
      <w:r w:rsidRPr="00BE0BB4">
        <w:rPr>
          <w:sz w:val="28"/>
          <w:szCs w:val="28"/>
        </w:rPr>
        <w:t xml:space="preserve"> </w:t>
      </w:r>
    </w:p>
    <w:p w14:paraId="53D7130E" w14:textId="526F9B30" w:rsidR="0031696F" w:rsidRDefault="0031696F" w:rsidP="0031696F">
      <w:pPr>
        <w:autoSpaceDE/>
        <w:autoSpaceDN/>
        <w:adjustRightInd/>
        <w:jc w:val="center"/>
        <w:rPr>
          <w:b/>
          <w:sz w:val="32"/>
          <w:szCs w:val="32"/>
        </w:rPr>
      </w:pPr>
    </w:p>
    <w:p w14:paraId="1EA169DD" w14:textId="77777777" w:rsidR="00BE0BB4" w:rsidRPr="0031696F" w:rsidRDefault="00BE0BB4" w:rsidP="0031696F">
      <w:pPr>
        <w:autoSpaceDE/>
        <w:autoSpaceDN/>
        <w:adjustRightInd/>
        <w:jc w:val="center"/>
        <w:rPr>
          <w:b/>
          <w:sz w:val="32"/>
          <w:szCs w:val="32"/>
        </w:rPr>
      </w:pPr>
    </w:p>
    <w:p w14:paraId="7D02E190" w14:textId="77777777" w:rsidR="0031696F" w:rsidRPr="0031696F" w:rsidRDefault="0031696F" w:rsidP="0031696F">
      <w:pPr>
        <w:autoSpaceDE/>
        <w:autoSpaceDN/>
        <w:adjustRightInd/>
        <w:jc w:val="center"/>
        <w:rPr>
          <w:b/>
          <w:sz w:val="32"/>
          <w:szCs w:val="32"/>
        </w:rPr>
      </w:pPr>
      <w:r w:rsidRPr="0031696F">
        <w:rPr>
          <w:b/>
          <w:sz w:val="32"/>
          <w:szCs w:val="32"/>
        </w:rPr>
        <w:t>КУРСОВАЯ РАБОТА</w:t>
      </w:r>
    </w:p>
    <w:p w14:paraId="72945D93" w14:textId="77777777" w:rsidR="0031696F" w:rsidRPr="0031696F" w:rsidRDefault="0031696F" w:rsidP="0031696F">
      <w:pPr>
        <w:autoSpaceDE/>
        <w:autoSpaceDN/>
        <w:adjustRightInd/>
        <w:jc w:val="center"/>
        <w:rPr>
          <w:sz w:val="32"/>
          <w:szCs w:val="32"/>
        </w:rPr>
      </w:pPr>
    </w:p>
    <w:p w14:paraId="0C3B99FD" w14:textId="4DAF5870" w:rsidR="0031696F" w:rsidRDefault="00BE0BB4" w:rsidP="0031696F">
      <w:pPr>
        <w:autoSpaceDE/>
        <w:autoSpaceDN/>
        <w:adjustRightInd/>
        <w:jc w:val="center"/>
        <w:rPr>
          <w:sz w:val="32"/>
          <w:szCs w:val="32"/>
        </w:rPr>
      </w:pPr>
      <w:r w:rsidRPr="00BE0BB4">
        <w:rPr>
          <w:sz w:val="32"/>
          <w:szCs w:val="32"/>
        </w:rPr>
        <w:t>по дисциплине «Анализ финансовой отчетности организаций»</w:t>
      </w:r>
    </w:p>
    <w:p w14:paraId="5AE09DF9" w14:textId="77777777" w:rsidR="00BE0BB4" w:rsidRPr="0031696F" w:rsidRDefault="00BE0BB4" w:rsidP="0031696F">
      <w:pPr>
        <w:autoSpaceDE/>
        <w:autoSpaceDN/>
        <w:adjustRightInd/>
        <w:jc w:val="center"/>
        <w:rPr>
          <w:sz w:val="32"/>
          <w:szCs w:val="32"/>
        </w:rPr>
      </w:pPr>
    </w:p>
    <w:p w14:paraId="658F43B1" w14:textId="5FB7211C" w:rsidR="0031696F" w:rsidRPr="0031696F" w:rsidRDefault="0031696F" w:rsidP="0031696F">
      <w:pPr>
        <w:autoSpaceDE/>
        <w:autoSpaceDN/>
        <w:adjustRightInd/>
        <w:rPr>
          <w:sz w:val="32"/>
          <w:szCs w:val="32"/>
        </w:rPr>
      </w:pPr>
      <w:r w:rsidRPr="0031696F">
        <w:rPr>
          <w:sz w:val="32"/>
          <w:szCs w:val="32"/>
        </w:rPr>
        <w:t xml:space="preserve">на тему: </w:t>
      </w:r>
      <w:r w:rsidR="00D31AC0" w:rsidRPr="00D31AC0">
        <w:rPr>
          <w:sz w:val="32"/>
          <w:szCs w:val="32"/>
        </w:rPr>
        <w:t>Анализ финансовой отчётности предприятия (организации) и использование его результатов в целях составления прогноза финансового состояния и принятия управленческих решений по повышению эффективности деятельности</w:t>
      </w:r>
    </w:p>
    <w:p w14:paraId="4424D3C3" w14:textId="77777777" w:rsidR="0031696F" w:rsidRPr="0031696F" w:rsidRDefault="0031696F" w:rsidP="0031696F">
      <w:pPr>
        <w:tabs>
          <w:tab w:val="left" w:pos="5400"/>
        </w:tabs>
        <w:autoSpaceDE/>
        <w:autoSpaceDN/>
        <w:adjustRightInd/>
        <w:ind w:firstLine="4680"/>
        <w:rPr>
          <w:sz w:val="32"/>
          <w:szCs w:val="32"/>
        </w:rPr>
      </w:pPr>
    </w:p>
    <w:p w14:paraId="53DCC059" w14:textId="77777777" w:rsidR="0031696F" w:rsidRPr="0031696F" w:rsidRDefault="0031696F" w:rsidP="0031696F">
      <w:pPr>
        <w:tabs>
          <w:tab w:val="left" w:pos="5400"/>
        </w:tabs>
        <w:autoSpaceDE/>
        <w:autoSpaceDN/>
        <w:adjustRightInd/>
        <w:ind w:left="284" w:firstLine="3119"/>
        <w:rPr>
          <w:sz w:val="28"/>
          <w:szCs w:val="28"/>
        </w:rPr>
      </w:pPr>
    </w:p>
    <w:p w14:paraId="6BB4A5E8" w14:textId="77777777" w:rsidR="00BE0BB4" w:rsidRPr="00FF00F0" w:rsidRDefault="00BE0BB4" w:rsidP="00BE0BB4">
      <w:pPr>
        <w:pStyle w:val="afa"/>
        <w:tabs>
          <w:tab w:val="left" w:pos="5400"/>
        </w:tabs>
        <w:spacing w:after="0"/>
        <w:ind w:left="4678"/>
        <w:rPr>
          <w:sz w:val="28"/>
          <w:szCs w:val="28"/>
        </w:rPr>
      </w:pPr>
      <w:r>
        <w:rPr>
          <w:sz w:val="28"/>
          <w:szCs w:val="28"/>
        </w:rPr>
        <w:t>Обучающегося</w:t>
      </w:r>
      <w:r w:rsidRPr="00FF00F0">
        <w:rPr>
          <w:sz w:val="28"/>
          <w:szCs w:val="28"/>
        </w:rPr>
        <w:t xml:space="preserve"> ____________ курса</w:t>
      </w:r>
    </w:p>
    <w:p w14:paraId="0C4D9545" w14:textId="77777777" w:rsidR="00BE0BB4" w:rsidRPr="00FF00F0" w:rsidRDefault="00BE0BB4" w:rsidP="00BE0BB4">
      <w:pPr>
        <w:pStyle w:val="afa"/>
        <w:spacing w:after="0"/>
        <w:ind w:left="4678"/>
        <w:rPr>
          <w:sz w:val="28"/>
          <w:szCs w:val="28"/>
        </w:rPr>
      </w:pPr>
      <w:r w:rsidRPr="00FF00F0">
        <w:rPr>
          <w:sz w:val="28"/>
          <w:szCs w:val="28"/>
        </w:rPr>
        <w:t>______________________________</w:t>
      </w:r>
    </w:p>
    <w:p w14:paraId="17641F68" w14:textId="77777777" w:rsidR="00BE0BB4" w:rsidRPr="00FF00F0" w:rsidRDefault="00BE0BB4" w:rsidP="00BE0BB4">
      <w:pPr>
        <w:pStyle w:val="afa"/>
        <w:spacing w:after="0"/>
        <w:ind w:left="4678"/>
      </w:pPr>
      <w:r w:rsidRPr="00FF00F0">
        <w:rPr>
          <w:vertAlign w:val="superscript"/>
        </w:rPr>
        <w:t xml:space="preserve">                       </w:t>
      </w:r>
      <w:r w:rsidRPr="00FF00F0">
        <w:t>(фамилия, имя, отчество)</w:t>
      </w:r>
    </w:p>
    <w:p w14:paraId="77159A1E" w14:textId="77777777" w:rsidR="00BE0BB4" w:rsidRPr="00FF00F0" w:rsidRDefault="00BE0BB4" w:rsidP="00BE0BB4">
      <w:pPr>
        <w:pStyle w:val="afa"/>
        <w:spacing w:after="0"/>
        <w:ind w:left="4678"/>
        <w:rPr>
          <w:sz w:val="28"/>
          <w:szCs w:val="28"/>
        </w:rPr>
      </w:pPr>
      <w:r w:rsidRPr="00FF00F0">
        <w:rPr>
          <w:sz w:val="28"/>
          <w:szCs w:val="28"/>
        </w:rPr>
        <w:t>______________________________</w:t>
      </w:r>
    </w:p>
    <w:p w14:paraId="12C659BA" w14:textId="77777777" w:rsidR="00BE0BB4" w:rsidRPr="00FF00F0" w:rsidRDefault="00BE0BB4" w:rsidP="00BE0BB4">
      <w:pPr>
        <w:pStyle w:val="afa"/>
        <w:spacing w:after="0"/>
        <w:ind w:left="4678"/>
      </w:pPr>
      <w:r w:rsidRPr="00FF00F0">
        <w:rPr>
          <w:sz w:val="28"/>
          <w:szCs w:val="28"/>
          <w:vertAlign w:val="superscript"/>
        </w:rPr>
        <w:t xml:space="preserve">                                </w:t>
      </w:r>
      <w:r w:rsidRPr="00FF00F0">
        <w:t>(группа, шифр)</w:t>
      </w:r>
    </w:p>
    <w:p w14:paraId="5E6CEC8A" w14:textId="77777777" w:rsidR="00BE0BB4" w:rsidRPr="00FF00F0" w:rsidRDefault="00BE0BB4" w:rsidP="00BE0BB4">
      <w:pPr>
        <w:pStyle w:val="afa"/>
        <w:tabs>
          <w:tab w:val="left" w:pos="5220"/>
        </w:tabs>
        <w:spacing w:after="0"/>
        <w:ind w:left="4678"/>
        <w:rPr>
          <w:sz w:val="28"/>
          <w:szCs w:val="28"/>
        </w:rPr>
      </w:pPr>
    </w:p>
    <w:p w14:paraId="13BB5E46" w14:textId="77777777" w:rsidR="00BE0BB4" w:rsidRPr="00FF00F0" w:rsidRDefault="00BE0BB4" w:rsidP="00BE0BB4">
      <w:pPr>
        <w:pStyle w:val="afa"/>
        <w:tabs>
          <w:tab w:val="left" w:pos="5220"/>
        </w:tabs>
        <w:spacing w:after="0"/>
        <w:ind w:left="4678"/>
        <w:rPr>
          <w:sz w:val="28"/>
          <w:szCs w:val="28"/>
        </w:rPr>
      </w:pPr>
      <w:r w:rsidRPr="00FF00F0">
        <w:rPr>
          <w:sz w:val="28"/>
          <w:szCs w:val="28"/>
        </w:rPr>
        <w:t>Руководитель __________________</w:t>
      </w:r>
    </w:p>
    <w:p w14:paraId="161C6BBD" w14:textId="77777777" w:rsidR="00BE0BB4" w:rsidRPr="00FF00F0" w:rsidRDefault="00BE0BB4" w:rsidP="00BE0BB4">
      <w:pPr>
        <w:pStyle w:val="afa"/>
        <w:spacing w:after="0"/>
        <w:ind w:left="4678"/>
        <w:rPr>
          <w:sz w:val="28"/>
          <w:szCs w:val="28"/>
        </w:rPr>
      </w:pPr>
      <w:r w:rsidRPr="00FF00F0">
        <w:rPr>
          <w:sz w:val="28"/>
          <w:szCs w:val="28"/>
        </w:rPr>
        <w:t>______________________________</w:t>
      </w:r>
    </w:p>
    <w:p w14:paraId="5B5DF000" w14:textId="77777777" w:rsidR="00BE0BB4" w:rsidRPr="00FF00F0" w:rsidRDefault="00BE0BB4" w:rsidP="00BE0BB4">
      <w:pPr>
        <w:pStyle w:val="afa"/>
        <w:spacing w:after="0"/>
        <w:ind w:left="4678"/>
      </w:pPr>
      <w:r w:rsidRPr="00FF00F0">
        <w:rPr>
          <w:sz w:val="28"/>
          <w:szCs w:val="28"/>
          <w:vertAlign w:val="superscript"/>
        </w:rPr>
        <w:t xml:space="preserve"> </w:t>
      </w:r>
      <w:r w:rsidRPr="00FF00F0">
        <w:t>(должность, ученое звание, ученая степень)</w:t>
      </w:r>
    </w:p>
    <w:p w14:paraId="3DCD0EA3" w14:textId="77777777" w:rsidR="00BE0BB4" w:rsidRPr="00FF00F0" w:rsidRDefault="00BE0BB4" w:rsidP="00BE0BB4">
      <w:pPr>
        <w:pStyle w:val="afa"/>
        <w:spacing w:after="0"/>
        <w:ind w:left="4678"/>
        <w:rPr>
          <w:sz w:val="28"/>
          <w:szCs w:val="28"/>
        </w:rPr>
      </w:pPr>
      <w:r w:rsidRPr="00FF00F0">
        <w:rPr>
          <w:sz w:val="28"/>
          <w:szCs w:val="28"/>
        </w:rPr>
        <w:t>______________________________</w:t>
      </w:r>
    </w:p>
    <w:p w14:paraId="7EB7467F" w14:textId="77777777" w:rsidR="00BE0BB4" w:rsidRPr="00FF00F0" w:rsidRDefault="00BE0BB4" w:rsidP="00BE0BB4">
      <w:pPr>
        <w:pStyle w:val="afa"/>
        <w:spacing w:after="0"/>
        <w:ind w:left="4678"/>
      </w:pPr>
      <w:r w:rsidRPr="00FF00F0">
        <w:rPr>
          <w:vertAlign w:val="superscript"/>
        </w:rPr>
        <w:t xml:space="preserve">                                  </w:t>
      </w:r>
      <w:r w:rsidRPr="00FF00F0">
        <w:t>(фамилия, имя, отчество)</w:t>
      </w:r>
    </w:p>
    <w:p w14:paraId="58187AAF" w14:textId="77777777" w:rsidR="00BE0BB4" w:rsidRPr="00FF00F0" w:rsidRDefault="00BE0BB4" w:rsidP="00BE0BB4">
      <w:pPr>
        <w:pStyle w:val="afa"/>
        <w:spacing w:after="0"/>
        <w:ind w:left="4678"/>
        <w:rPr>
          <w:sz w:val="28"/>
          <w:szCs w:val="28"/>
        </w:rPr>
      </w:pPr>
    </w:p>
    <w:p w14:paraId="3E2771DA" w14:textId="77777777" w:rsidR="00BE0BB4" w:rsidRPr="00FF00F0" w:rsidRDefault="00BE0BB4" w:rsidP="00BE0BB4">
      <w:pPr>
        <w:pStyle w:val="afa"/>
        <w:spacing w:after="0"/>
        <w:ind w:left="4678"/>
        <w:rPr>
          <w:sz w:val="28"/>
          <w:szCs w:val="28"/>
        </w:rPr>
      </w:pPr>
      <w:r w:rsidRPr="00FF00F0">
        <w:rPr>
          <w:sz w:val="28"/>
          <w:szCs w:val="28"/>
        </w:rPr>
        <w:t>Оценка после защиты</w:t>
      </w:r>
    </w:p>
    <w:p w14:paraId="0A478FB7" w14:textId="77777777" w:rsidR="00BE0BB4" w:rsidRPr="00FF00F0" w:rsidRDefault="00BE0BB4" w:rsidP="00BE0BB4">
      <w:pPr>
        <w:pStyle w:val="afa"/>
        <w:spacing w:after="0"/>
        <w:ind w:left="4678"/>
        <w:rPr>
          <w:sz w:val="28"/>
          <w:szCs w:val="28"/>
        </w:rPr>
      </w:pPr>
      <w:r w:rsidRPr="00FF00F0">
        <w:rPr>
          <w:sz w:val="28"/>
          <w:szCs w:val="28"/>
        </w:rPr>
        <w:t>______________________________</w:t>
      </w:r>
    </w:p>
    <w:p w14:paraId="766118F3" w14:textId="77777777" w:rsidR="00BE0BB4" w:rsidRPr="00FF00F0" w:rsidRDefault="00BE0BB4" w:rsidP="00BE0BB4">
      <w:pPr>
        <w:pStyle w:val="afa"/>
        <w:spacing w:after="0"/>
        <w:ind w:left="4678"/>
        <w:rPr>
          <w:sz w:val="28"/>
          <w:szCs w:val="28"/>
        </w:rPr>
      </w:pPr>
    </w:p>
    <w:p w14:paraId="06070855" w14:textId="77777777" w:rsidR="00BE0BB4" w:rsidRPr="00FF00F0" w:rsidRDefault="00BE0BB4" w:rsidP="00BE0BB4">
      <w:pPr>
        <w:pStyle w:val="afa"/>
        <w:spacing w:after="0"/>
        <w:ind w:left="4678"/>
        <w:rPr>
          <w:sz w:val="28"/>
          <w:szCs w:val="28"/>
        </w:rPr>
      </w:pPr>
      <w:r w:rsidRPr="00FF00F0">
        <w:rPr>
          <w:sz w:val="28"/>
          <w:szCs w:val="28"/>
        </w:rPr>
        <w:t>Дата защиты ___________________</w:t>
      </w:r>
    </w:p>
    <w:p w14:paraId="56D767A4" w14:textId="77777777" w:rsidR="00BE0BB4" w:rsidRPr="00FF00F0" w:rsidRDefault="00BE0BB4" w:rsidP="00BE0BB4">
      <w:pPr>
        <w:pStyle w:val="afa"/>
        <w:spacing w:after="0"/>
        <w:ind w:left="4678"/>
        <w:rPr>
          <w:sz w:val="28"/>
          <w:szCs w:val="28"/>
        </w:rPr>
      </w:pPr>
    </w:p>
    <w:p w14:paraId="3E127801" w14:textId="77777777" w:rsidR="0031696F" w:rsidRPr="0031696F" w:rsidRDefault="0031696F" w:rsidP="0031696F">
      <w:pPr>
        <w:autoSpaceDE/>
        <w:autoSpaceDN/>
        <w:adjustRightInd/>
        <w:jc w:val="center"/>
        <w:rPr>
          <w:sz w:val="28"/>
          <w:szCs w:val="28"/>
        </w:rPr>
      </w:pPr>
    </w:p>
    <w:p w14:paraId="6592A5B0" w14:textId="77777777" w:rsidR="0031696F" w:rsidRPr="0031696F" w:rsidRDefault="0031696F" w:rsidP="0031696F">
      <w:pPr>
        <w:autoSpaceDE/>
        <w:autoSpaceDN/>
        <w:adjustRightInd/>
        <w:jc w:val="center"/>
        <w:rPr>
          <w:sz w:val="28"/>
          <w:szCs w:val="28"/>
        </w:rPr>
      </w:pPr>
    </w:p>
    <w:p w14:paraId="45EB3D49" w14:textId="77777777" w:rsidR="0031696F" w:rsidRPr="0031696F" w:rsidRDefault="0031696F" w:rsidP="0031696F">
      <w:pPr>
        <w:autoSpaceDE/>
        <w:autoSpaceDN/>
        <w:adjustRightInd/>
        <w:jc w:val="center"/>
        <w:rPr>
          <w:sz w:val="28"/>
          <w:szCs w:val="28"/>
        </w:rPr>
      </w:pPr>
    </w:p>
    <w:p w14:paraId="6C9AE605" w14:textId="5D63F23F" w:rsidR="0031696F" w:rsidRPr="0031696F" w:rsidRDefault="0031696F" w:rsidP="0031696F">
      <w:pPr>
        <w:autoSpaceDE/>
        <w:autoSpaceDN/>
        <w:adjustRightInd/>
        <w:jc w:val="center"/>
        <w:rPr>
          <w:sz w:val="28"/>
          <w:szCs w:val="28"/>
        </w:rPr>
      </w:pPr>
      <w:r w:rsidRPr="0031696F">
        <w:rPr>
          <w:sz w:val="28"/>
          <w:szCs w:val="28"/>
        </w:rPr>
        <w:t>Новосибирск 202</w:t>
      </w:r>
      <w:r w:rsidR="00BE0BB4">
        <w:rPr>
          <w:sz w:val="28"/>
          <w:szCs w:val="28"/>
        </w:rPr>
        <w:t>3</w:t>
      </w:r>
    </w:p>
    <w:p w14:paraId="0D77391E" w14:textId="77777777" w:rsidR="0031696F" w:rsidRPr="0031696F" w:rsidRDefault="0031696F" w:rsidP="0031696F">
      <w:pPr>
        <w:autoSpaceDE/>
        <w:autoSpaceDN/>
        <w:adjustRightInd/>
        <w:rPr>
          <w:b/>
          <w:bCs/>
          <w:caps/>
          <w:sz w:val="32"/>
          <w:szCs w:val="32"/>
          <w:lang w:eastAsia="en-US"/>
        </w:rPr>
      </w:pPr>
      <w:r w:rsidRPr="0031696F">
        <w:rPr>
          <w:b/>
          <w:bCs/>
          <w:caps/>
          <w:sz w:val="32"/>
          <w:szCs w:val="32"/>
          <w:lang w:eastAsia="en-US"/>
        </w:rPr>
        <w:br w:type="page"/>
      </w:r>
    </w:p>
    <w:p w14:paraId="36B7479B" w14:textId="4E48DCE6" w:rsidR="00220AC8" w:rsidRPr="00BE0BB4" w:rsidRDefault="00202195" w:rsidP="00202195">
      <w:pPr>
        <w:keepNext/>
        <w:keepLines/>
        <w:widowControl/>
        <w:autoSpaceDE/>
        <w:autoSpaceDN/>
        <w:adjustRightInd/>
        <w:spacing w:before="240" w:line="360" w:lineRule="auto"/>
        <w:jc w:val="center"/>
        <w:rPr>
          <w:rFonts w:ascii="Times New Roman Полужирный" w:hAnsi="Times New Roman Полужирный"/>
          <w:b/>
          <w:caps/>
          <w:kern w:val="28"/>
          <w:sz w:val="28"/>
          <w:szCs w:val="28"/>
        </w:rPr>
      </w:pPr>
      <w:r w:rsidRPr="00BE0BB4">
        <w:rPr>
          <w:rFonts w:ascii="Times New Roman Полужирный" w:hAnsi="Times New Roman Полужирный"/>
          <w:b/>
          <w:caps/>
          <w:sz w:val="28"/>
          <w:szCs w:val="28"/>
        </w:rPr>
        <w:lastRenderedPageBreak/>
        <w:t>Содержание</w:t>
      </w:r>
    </w:p>
    <w:bookmarkStart w:id="0" w:name="_Toc27921058" w:displacedByCustomXml="next"/>
    <w:bookmarkStart w:id="1" w:name="_Toc27137408" w:displacedByCustomXml="next"/>
    <w:bookmarkStart w:id="2" w:name="_Toc513359011" w:displacedByCustomXml="next"/>
    <w:sdt>
      <w:sdtPr>
        <w:rPr>
          <w:rFonts w:eastAsia="Times New Roman"/>
          <w:b/>
          <w:bCs/>
          <w:caps w:val="0"/>
          <w:noProof w:val="0"/>
          <w:sz w:val="20"/>
          <w:szCs w:val="20"/>
          <w:lang w:eastAsia="ru-RU"/>
        </w:rPr>
        <w:id w:val="1342663882"/>
        <w:docPartObj>
          <w:docPartGallery w:val="Table of Contents"/>
          <w:docPartUnique/>
        </w:docPartObj>
      </w:sdtPr>
      <w:sdtEndPr>
        <w:rPr>
          <w:b w:val="0"/>
          <w:bCs w:val="0"/>
          <w:sz w:val="28"/>
          <w:szCs w:val="28"/>
        </w:rPr>
      </w:sdtEndPr>
      <w:sdtContent>
        <w:p w14:paraId="1B096645" w14:textId="0A894097" w:rsidR="0042783A" w:rsidRPr="0042783A" w:rsidRDefault="00D231BB" w:rsidP="0042783A">
          <w:pPr>
            <w:pStyle w:val="12"/>
            <w:spacing w:after="0"/>
            <w:rPr>
              <w:rFonts w:eastAsiaTheme="minorEastAsia"/>
              <w:caps w:val="0"/>
              <w:lang w:eastAsia="ru-RU"/>
            </w:rPr>
          </w:pPr>
          <w:r w:rsidRPr="0042783A">
            <w:fldChar w:fldCharType="begin"/>
          </w:r>
          <w:r w:rsidRPr="0042783A">
            <w:instrText xml:space="preserve"> TOC \o "1-3" \h \z \u </w:instrText>
          </w:r>
          <w:r w:rsidRPr="0042783A">
            <w:fldChar w:fldCharType="separate"/>
          </w:r>
          <w:hyperlink w:anchor="_Toc125031254" w:history="1">
            <w:r w:rsidR="0042783A" w:rsidRPr="0042783A">
              <w:rPr>
                <w:rStyle w:val="ab"/>
                <w:rFonts w:eastAsia="Calibri"/>
              </w:rPr>
              <w:t>Введение</w:t>
            </w:r>
            <w:r w:rsidR="0042783A" w:rsidRPr="0042783A">
              <w:rPr>
                <w:webHidden/>
              </w:rPr>
              <w:tab/>
            </w:r>
            <w:r w:rsidR="0042783A" w:rsidRPr="0042783A">
              <w:rPr>
                <w:webHidden/>
              </w:rPr>
              <w:fldChar w:fldCharType="begin"/>
            </w:r>
            <w:r w:rsidR="0042783A" w:rsidRPr="0042783A">
              <w:rPr>
                <w:webHidden/>
              </w:rPr>
              <w:instrText xml:space="preserve"> PAGEREF _Toc125031254 \h </w:instrText>
            </w:r>
            <w:r w:rsidR="0042783A" w:rsidRPr="0042783A">
              <w:rPr>
                <w:webHidden/>
              </w:rPr>
            </w:r>
            <w:r w:rsidR="0042783A" w:rsidRPr="0042783A">
              <w:rPr>
                <w:webHidden/>
              </w:rPr>
              <w:fldChar w:fldCharType="separate"/>
            </w:r>
            <w:r w:rsidR="0042783A" w:rsidRPr="0042783A">
              <w:rPr>
                <w:webHidden/>
              </w:rPr>
              <w:t>3</w:t>
            </w:r>
            <w:r w:rsidR="0042783A" w:rsidRPr="0042783A">
              <w:rPr>
                <w:webHidden/>
              </w:rPr>
              <w:fldChar w:fldCharType="end"/>
            </w:r>
          </w:hyperlink>
        </w:p>
        <w:p w14:paraId="52A5219C" w14:textId="7739186B" w:rsidR="0042783A" w:rsidRPr="0042783A" w:rsidRDefault="00000000" w:rsidP="0042783A">
          <w:pPr>
            <w:pStyle w:val="12"/>
            <w:spacing w:after="0"/>
            <w:rPr>
              <w:rFonts w:eastAsiaTheme="minorEastAsia"/>
              <w:caps w:val="0"/>
              <w:lang w:eastAsia="ru-RU"/>
            </w:rPr>
          </w:pPr>
          <w:hyperlink w:anchor="_Toc125031255" w:history="1">
            <w:r w:rsidR="0042783A" w:rsidRPr="0042783A">
              <w:rPr>
                <w:rStyle w:val="ab"/>
              </w:rPr>
              <w:t>1. Теоретические аспекты анализа финансового состояния организации</w:t>
            </w:r>
            <w:r w:rsidR="0042783A" w:rsidRPr="0042783A">
              <w:rPr>
                <w:webHidden/>
              </w:rPr>
              <w:tab/>
            </w:r>
            <w:r w:rsidR="0042783A" w:rsidRPr="0042783A">
              <w:rPr>
                <w:webHidden/>
              </w:rPr>
              <w:fldChar w:fldCharType="begin"/>
            </w:r>
            <w:r w:rsidR="0042783A" w:rsidRPr="0042783A">
              <w:rPr>
                <w:webHidden/>
              </w:rPr>
              <w:instrText xml:space="preserve"> PAGEREF _Toc125031255 \h </w:instrText>
            </w:r>
            <w:r w:rsidR="0042783A" w:rsidRPr="0042783A">
              <w:rPr>
                <w:webHidden/>
              </w:rPr>
            </w:r>
            <w:r w:rsidR="0042783A" w:rsidRPr="0042783A">
              <w:rPr>
                <w:webHidden/>
              </w:rPr>
              <w:fldChar w:fldCharType="separate"/>
            </w:r>
            <w:r w:rsidR="0042783A" w:rsidRPr="0042783A">
              <w:rPr>
                <w:webHidden/>
              </w:rPr>
              <w:t>5</w:t>
            </w:r>
            <w:r w:rsidR="0042783A" w:rsidRPr="0042783A">
              <w:rPr>
                <w:webHidden/>
              </w:rPr>
              <w:fldChar w:fldCharType="end"/>
            </w:r>
          </w:hyperlink>
        </w:p>
        <w:p w14:paraId="24072E86" w14:textId="160879CE"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56" w:history="1">
            <w:r w:rsidR="0042783A" w:rsidRPr="0042783A">
              <w:rPr>
                <w:rStyle w:val="ab"/>
                <w:rFonts w:ascii="Times New Roman" w:hAnsi="Times New Roman" w:cs="Times New Roman"/>
                <w:noProof/>
                <w:sz w:val="28"/>
                <w:szCs w:val="28"/>
                <w:lang w:val="ru"/>
              </w:rPr>
              <w:t>1.</w:t>
            </w:r>
            <w:r w:rsidR="0042783A" w:rsidRPr="0042783A">
              <w:rPr>
                <w:rStyle w:val="ab"/>
                <w:rFonts w:ascii="Times New Roman" w:hAnsi="Times New Roman" w:cs="Times New Roman"/>
                <w:noProof/>
                <w:sz w:val="28"/>
                <w:szCs w:val="28"/>
              </w:rPr>
              <w:t>1.</w:t>
            </w:r>
            <w:r w:rsidR="0042783A" w:rsidRPr="0042783A">
              <w:rPr>
                <w:rStyle w:val="ab"/>
                <w:rFonts w:ascii="Times New Roman" w:hAnsi="Times New Roman" w:cs="Times New Roman"/>
                <w:noProof/>
                <w:sz w:val="28"/>
                <w:szCs w:val="28"/>
                <w:lang w:val="ru"/>
              </w:rPr>
              <w:t xml:space="preserve"> Понятие финансового состояния организации</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_Toc125031256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5</w:t>
            </w:r>
            <w:r w:rsidR="0042783A" w:rsidRPr="0042783A">
              <w:rPr>
                <w:rFonts w:ascii="Times New Roman" w:hAnsi="Times New Roman" w:cs="Times New Roman"/>
                <w:noProof/>
                <w:webHidden/>
                <w:sz w:val="28"/>
                <w:szCs w:val="28"/>
              </w:rPr>
              <w:fldChar w:fldCharType="end"/>
            </w:r>
          </w:hyperlink>
        </w:p>
        <w:p w14:paraId="42907DC8" w14:textId="6357A77F"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57" w:history="1">
            <w:r w:rsidR="0042783A" w:rsidRPr="0042783A">
              <w:rPr>
                <w:rStyle w:val="ab"/>
                <w:rFonts w:ascii="Times New Roman" w:hAnsi="Times New Roman" w:cs="Times New Roman"/>
                <w:noProof/>
                <w:sz w:val="28"/>
                <w:szCs w:val="28"/>
              </w:rPr>
              <w:t>1.2. Показатели оценки финансового состояния организации</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_Toc125031257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7</w:t>
            </w:r>
            <w:r w:rsidR="0042783A" w:rsidRPr="0042783A">
              <w:rPr>
                <w:rFonts w:ascii="Times New Roman" w:hAnsi="Times New Roman" w:cs="Times New Roman"/>
                <w:noProof/>
                <w:webHidden/>
                <w:sz w:val="28"/>
                <w:szCs w:val="28"/>
              </w:rPr>
              <w:fldChar w:fldCharType="end"/>
            </w:r>
          </w:hyperlink>
        </w:p>
        <w:p w14:paraId="3C3636DA" w14:textId="3B157A2F"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58" w:history="1">
            <w:r w:rsidR="0042783A" w:rsidRPr="0042783A">
              <w:rPr>
                <w:rStyle w:val="ab"/>
                <w:rFonts w:ascii="Times New Roman" w:eastAsia="Calibri" w:hAnsi="Times New Roman" w:cs="Times New Roman"/>
                <w:noProof/>
                <w:sz w:val="28"/>
                <w:szCs w:val="28"/>
              </w:rPr>
              <w:t>1.3. Методики анализа финансового состояния организации</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_Toc125031258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9</w:t>
            </w:r>
            <w:r w:rsidR="0042783A" w:rsidRPr="0042783A">
              <w:rPr>
                <w:rFonts w:ascii="Times New Roman" w:hAnsi="Times New Roman" w:cs="Times New Roman"/>
                <w:noProof/>
                <w:webHidden/>
                <w:sz w:val="28"/>
                <w:szCs w:val="28"/>
              </w:rPr>
              <w:fldChar w:fldCharType="end"/>
            </w:r>
          </w:hyperlink>
        </w:p>
        <w:p w14:paraId="06E310D5" w14:textId="662B56ED" w:rsidR="0042783A" w:rsidRPr="0042783A" w:rsidRDefault="00000000" w:rsidP="0042783A">
          <w:pPr>
            <w:pStyle w:val="12"/>
            <w:spacing w:after="0"/>
            <w:rPr>
              <w:rFonts w:eastAsiaTheme="minorEastAsia"/>
              <w:caps w:val="0"/>
              <w:lang w:eastAsia="ru-RU"/>
            </w:rPr>
          </w:pPr>
          <w:hyperlink w:anchor="_Toc125031259" w:history="1">
            <w:r w:rsidR="0042783A" w:rsidRPr="0042783A">
              <w:rPr>
                <w:rStyle w:val="ab"/>
              </w:rPr>
              <w:t>2. Анализ финансового состояния предприятия ООО «Колос»</w:t>
            </w:r>
            <w:r w:rsidR="0042783A" w:rsidRPr="0042783A">
              <w:rPr>
                <w:webHidden/>
              </w:rPr>
              <w:tab/>
            </w:r>
            <w:r w:rsidR="0042783A" w:rsidRPr="0042783A">
              <w:rPr>
                <w:webHidden/>
              </w:rPr>
              <w:fldChar w:fldCharType="begin"/>
            </w:r>
            <w:r w:rsidR="0042783A" w:rsidRPr="0042783A">
              <w:rPr>
                <w:webHidden/>
              </w:rPr>
              <w:instrText xml:space="preserve"> PAGEREF _Toc125031259 \h </w:instrText>
            </w:r>
            <w:r w:rsidR="0042783A" w:rsidRPr="0042783A">
              <w:rPr>
                <w:webHidden/>
              </w:rPr>
            </w:r>
            <w:r w:rsidR="0042783A" w:rsidRPr="0042783A">
              <w:rPr>
                <w:webHidden/>
              </w:rPr>
              <w:fldChar w:fldCharType="separate"/>
            </w:r>
            <w:r w:rsidR="0042783A" w:rsidRPr="0042783A">
              <w:rPr>
                <w:webHidden/>
              </w:rPr>
              <w:t>14</w:t>
            </w:r>
            <w:r w:rsidR="0042783A" w:rsidRPr="0042783A">
              <w:rPr>
                <w:webHidden/>
              </w:rPr>
              <w:fldChar w:fldCharType="end"/>
            </w:r>
          </w:hyperlink>
        </w:p>
        <w:p w14:paraId="5009615E" w14:textId="303A9E3D"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0" w:history="1">
            <w:r w:rsidR="0042783A" w:rsidRPr="0042783A">
              <w:rPr>
                <w:rStyle w:val="ab"/>
                <w:rFonts w:ascii="Times New Roman" w:hAnsi="Times New Roman" w:cs="Times New Roman"/>
                <w:noProof/>
                <w:sz w:val="28"/>
                <w:szCs w:val="28"/>
              </w:rPr>
              <w:t>2.1. Организационно-экономическая характеристика ООО «Колос»</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_Toc125031260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14</w:t>
            </w:r>
            <w:r w:rsidR="0042783A" w:rsidRPr="0042783A">
              <w:rPr>
                <w:rFonts w:ascii="Times New Roman" w:hAnsi="Times New Roman" w:cs="Times New Roman"/>
                <w:noProof/>
                <w:webHidden/>
                <w:sz w:val="28"/>
                <w:szCs w:val="28"/>
              </w:rPr>
              <w:fldChar w:fldCharType="end"/>
            </w:r>
          </w:hyperlink>
        </w:p>
        <w:p w14:paraId="12E93083" w14:textId="3C4E4558"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1" w:history="1">
            <w:r w:rsidR="0042783A" w:rsidRPr="0042783A">
              <w:rPr>
                <w:rStyle w:val="ab"/>
                <w:rFonts w:ascii="Times New Roman" w:hAnsi="Times New Roman" w:cs="Times New Roman"/>
                <w:noProof/>
                <w:sz w:val="28"/>
                <w:szCs w:val="28"/>
              </w:rPr>
              <w:t>2.2. Анализ структуры баланса ООО «Колос»</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_Toc125031261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17</w:t>
            </w:r>
            <w:r w:rsidR="0042783A" w:rsidRPr="0042783A">
              <w:rPr>
                <w:rFonts w:ascii="Times New Roman" w:hAnsi="Times New Roman" w:cs="Times New Roman"/>
                <w:noProof/>
                <w:webHidden/>
                <w:sz w:val="28"/>
                <w:szCs w:val="28"/>
              </w:rPr>
              <w:fldChar w:fldCharType="end"/>
            </w:r>
          </w:hyperlink>
        </w:p>
        <w:p w14:paraId="16F6D182" w14:textId="759475C4"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2" w:history="1">
            <w:r w:rsidR="0042783A" w:rsidRPr="0042783A">
              <w:rPr>
                <w:rStyle w:val="ab"/>
                <w:rFonts w:ascii="Times New Roman" w:hAnsi="Times New Roman" w:cs="Times New Roman"/>
                <w:noProof/>
                <w:sz w:val="28"/>
                <w:szCs w:val="28"/>
              </w:rPr>
              <w:t>2.3. Анализ финансового состояния ООО «Колос»</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_Toc125031262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20</w:t>
            </w:r>
            <w:r w:rsidR="0042783A" w:rsidRPr="0042783A">
              <w:rPr>
                <w:rFonts w:ascii="Times New Roman" w:hAnsi="Times New Roman" w:cs="Times New Roman"/>
                <w:noProof/>
                <w:webHidden/>
                <w:sz w:val="28"/>
                <w:szCs w:val="28"/>
              </w:rPr>
              <w:fldChar w:fldCharType="end"/>
            </w:r>
          </w:hyperlink>
        </w:p>
        <w:p w14:paraId="15D01962" w14:textId="73AE721B"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3" w:history="1">
            <w:r w:rsidR="0042783A" w:rsidRPr="0042783A">
              <w:rPr>
                <w:rStyle w:val="ab"/>
                <w:rFonts w:ascii="Times New Roman" w:hAnsi="Times New Roman" w:cs="Times New Roman"/>
                <w:caps/>
                <w:noProof/>
                <w:sz w:val="28"/>
                <w:szCs w:val="28"/>
              </w:rPr>
              <w:t>3. Совершенствование финансового состояния ООО «Колос»</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_Toc125031263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30</w:t>
            </w:r>
            <w:r w:rsidR="0042783A" w:rsidRPr="0042783A">
              <w:rPr>
                <w:rFonts w:ascii="Times New Roman" w:hAnsi="Times New Roman" w:cs="Times New Roman"/>
                <w:noProof/>
                <w:webHidden/>
                <w:sz w:val="28"/>
                <w:szCs w:val="28"/>
              </w:rPr>
              <w:fldChar w:fldCharType="end"/>
            </w:r>
          </w:hyperlink>
        </w:p>
        <w:p w14:paraId="6B6A7E12" w14:textId="48B201A8"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4" w:history="1">
            <w:r w:rsidR="0042783A" w:rsidRPr="0042783A">
              <w:rPr>
                <w:rStyle w:val="ab"/>
                <w:rFonts w:ascii="Times New Roman" w:eastAsia="Calibri" w:hAnsi="Times New Roman" w:cs="Times New Roman"/>
                <w:noProof/>
                <w:sz w:val="28"/>
                <w:szCs w:val="28"/>
              </w:rPr>
              <w:t>3.1. Основные мероприятия, рекомендованные к внедрению</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_Toc125031264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30</w:t>
            </w:r>
            <w:r w:rsidR="0042783A" w:rsidRPr="0042783A">
              <w:rPr>
                <w:rFonts w:ascii="Times New Roman" w:hAnsi="Times New Roman" w:cs="Times New Roman"/>
                <w:noProof/>
                <w:webHidden/>
                <w:sz w:val="28"/>
                <w:szCs w:val="28"/>
              </w:rPr>
              <w:fldChar w:fldCharType="end"/>
            </w:r>
          </w:hyperlink>
        </w:p>
        <w:p w14:paraId="6F735E97" w14:textId="15C1D8C1" w:rsidR="0042783A" w:rsidRPr="0042783A" w:rsidRDefault="00000000" w:rsidP="0042783A">
          <w:pPr>
            <w:pStyle w:val="21"/>
            <w:rPr>
              <w:rFonts w:ascii="Times New Roman" w:eastAsiaTheme="minorEastAsia" w:hAnsi="Times New Roman" w:cs="Times New Roman"/>
              <w:noProof/>
              <w:sz w:val="28"/>
              <w:szCs w:val="28"/>
              <w:lang w:eastAsia="ru-RU"/>
            </w:rPr>
          </w:pPr>
          <w:hyperlink w:anchor="_Toc125031265" w:history="1">
            <w:r w:rsidR="0042783A" w:rsidRPr="0042783A">
              <w:rPr>
                <w:rStyle w:val="ab"/>
                <w:rFonts w:ascii="Times New Roman" w:eastAsia="Calibri" w:hAnsi="Times New Roman" w:cs="Times New Roman"/>
                <w:noProof/>
                <w:sz w:val="28"/>
                <w:szCs w:val="28"/>
              </w:rPr>
              <w:t>3.2. Оценка экономический эффективности мероприятий</w:t>
            </w:r>
            <w:r w:rsidR="0042783A" w:rsidRPr="0042783A">
              <w:rPr>
                <w:rFonts w:ascii="Times New Roman" w:hAnsi="Times New Roman" w:cs="Times New Roman"/>
                <w:noProof/>
                <w:webHidden/>
                <w:sz w:val="28"/>
                <w:szCs w:val="28"/>
              </w:rPr>
              <w:tab/>
            </w:r>
            <w:r w:rsidR="0042783A" w:rsidRPr="0042783A">
              <w:rPr>
                <w:rFonts w:ascii="Times New Roman" w:hAnsi="Times New Roman" w:cs="Times New Roman"/>
                <w:noProof/>
                <w:webHidden/>
                <w:sz w:val="28"/>
                <w:szCs w:val="28"/>
              </w:rPr>
              <w:fldChar w:fldCharType="begin"/>
            </w:r>
            <w:r w:rsidR="0042783A" w:rsidRPr="0042783A">
              <w:rPr>
                <w:rFonts w:ascii="Times New Roman" w:hAnsi="Times New Roman" w:cs="Times New Roman"/>
                <w:noProof/>
                <w:webHidden/>
                <w:sz w:val="28"/>
                <w:szCs w:val="28"/>
              </w:rPr>
              <w:instrText xml:space="preserve"> PAGEREF _Toc125031265 \h </w:instrText>
            </w:r>
            <w:r w:rsidR="0042783A" w:rsidRPr="0042783A">
              <w:rPr>
                <w:rFonts w:ascii="Times New Roman" w:hAnsi="Times New Roman" w:cs="Times New Roman"/>
                <w:noProof/>
                <w:webHidden/>
                <w:sz w:val="28"/>
                <w:szCs w:val="28"/>
              </w:rPr>
            </w:r>
            <w:r w:rsidR="0042783A" w:rsidRPr="0042783A">
              <w:rPr>
                <w:rFonts w:ascii="Times New Roman" w:hAnsi="Times New Roman" w:cs="Times New Roman"/>
                <w:noProof/>
                <w:webHidden/>
                <w:sz w:val="28"/>
                <w:szCs w:val="28"/>
              </w:rPr>
              <w:fldChar w:fldCharType="separate"/>
            </w:r>
            <w:r w:rsidR="0042783A" w:rsidRPr="0042783A">
              <w:rPr>
                <w:rFonts w:ascii="Times New Roman" w:hAnsi="Times New Roman" w:cs="Times New Roman"/>
                <w:noProof/>
                <w:webHidden/>
                <w:sz w:val="28"/>
                <w:szCs w:val="28"/>
              </w:rPr>
              <w:t>33</w:t>
            </w:r>
            <w:r w:rsidR="0042783A" w:rsidRPr="0042783A">
              <w:rPr>
                <w:rFonts w:ascii="Times New Roman" w:hAnsi="Times New Roman" w:cs="Times New Roman"/>
                <w:noProof/>
                <w:webHidden/>
                <w:sz w:val="28"/>
                <w:szCs w:val="28"/>
              </w:rPr>
              <w:fldChar w:fldCharType="end"/>
            </w:r>
          </w:hyperlink>
        </w:p>
        <w:p w14:paraId="3800AFFB" w14:textId="53DEE24D" w:rsidR="0042783A" w:rsidRPr="0042783A" w:rsidRDefault="00000000" w:rsidP="0042783A">
          <w:pPr>
            <w:pStyle w:val="12"/>
            <w:spacing w:after="0"/>
            <w:rPr>
              <w:rFonts w:eastAsiaTheme="minorEastAsia"/>
              <w:caps w:val="0"/>
              <w:lang w:eastAsia="ru-RU"/>
            </w:rPr>
          </w:pPr>
          <w:hyperlink w:anchor="_Toc125031266" w:history="1">
            <w:r w:rsidR="0042783A" w:rsidRPr="0042783A">
              <w:rPr>
                <w:rStyle w:val="ab"/>
              </w:rPr>
              <w:t>Заключение</w:t>
            </w:r>
            <w:r w:rsidR="0042783A" w:rsidRPr="0042783A">
              <w:rPr>
                <w:webHidden/>
              </w:rPr>
              <w:tab/>
            </w:r>
            <w:r w:rsidR="0042783A" w:rsidRPr="0042783A">
              <w:rPr>
                <w:webHidden/>
              </w:rPr>
              <w:fldChar w:fldCharType="begin"/>
            </w:r>
            <w:r w:rsidR="0042783A" w:rsidRPr="0042783A">
              <w:rPr>
                <w:webHidden/>
              </w:rPr>
              <w:instrText xml:space="preserve"> PAGEREF _Toc125031266 \h </w:instrText>
            </w:r>
            <w:r w:rsidR="0042783A" w:rsidRPr="0042783A">
              <w:rPr>
                <w:webHidden/>
              </w:rPr>
            </w:r>
            <w:r w:rsidR="0042783A" w:rsidRPr="0042783A">
              <w:rPr>
                <w:webHidden/>
              </w:rPr>
              <w:fldChar w:fldCharType="separate"/>
            </w:r>
            <w:r w:rsidR="0042783A" w:rsidRPr="0042783A">
              <w:rPr>
                <w:webHidden/>
              </w:rPr>
              <w:t>38</w:t>
            </w:r>
            <w:r w:rsidR="0042783A" w:rsidRPr="0042783A">
              <w:rPr>
                <w:webHidden/>
              </w:rPr>
              <w:fldChar w:fldCharType="end"/>
            </w:r>
          </w:hyperlink>
        </w:p>
        <w:p w14:paraId="0D6C0408" w14:textId="6C30E072" w:rsidR="0042783A" w:rsidRPr="0042783A" w:rsidRDefault="00000000" w:rsidP="0042783A">
          <w:pPr>
            <w:pStyle w:val="12"/>
            <w:spacing w:after="0"/>
            <w:rPr>
              <w:rFonts w:eastAsiaTheme="minorEastAsia"/>
              <w:caps w:val="0"/>
              <w:lang w:eastAsia="ru-RU"/>
            </w:rPr>
          </w:pPr>
          <w:hyperlink w:anchor="_Toc125031267" w:history="1">
            <w:r w:rsidR="0042783A" w:rsidRPr="0042783A">
              <w:rPr>
                <w:rStyle w:val="ab"/>
              </w:rPr>
              <w:t>Список литературы</w:t>
            </w:r>
            <w:r w:rsidR="0042783A" w:rsidRPr="0042783A">
              <w:rPr>
                <w:webHidden/>
              </w:rPr>
              <w:tab/>
            </w:r>
            <w:r w:rsidR="0042783A" w:rsidRPr="0042783A">
              <w:rPr>
                <w:webHidden/>
              </w:rPr>
              <w:fldChar w:fldCharType="begin"/>
            </w:r>
            <w:r w:rsidR="0042783A" w:rsidRPr="0042783A">
              <w:rPr>
                <w:webHidden/>
              </w:rPr>
              <w:instrText xml:space="preserve"> PAGEREF _Toc125031267 \h </w:instrText>
            </w:r>
            <w:r w:rsidR="0042783A" w:rsidRPr="0042783A">
              <w:rPr>
                <w:webHidden/>
              </w:rPr>
            </w:r>
            <w:r w:rsidR="0042783A" w:rsidRPr="0042783A">
              <w:rPr>
                <w:webHidden/>
              </w:rPr>
              <w:fldChar w:fldCharType="separate"/>
            </w:r>
            <w:r w:rsidR="0042783A" w:rsidRPr="0042783A">
              <w:rPr>
                <w:webHidden/>
              </w:rPr>
              <w:t>41</w:t>
            </w:r>
            <w:r w:rsidR="0042783A" w:rsidRPr="0042783A">
              <w:rPr>
                <w:webHidden/>
              </w:rPr>
              <w:fldChar w:fldCharType="end"/>
            </w:r>
          </w:hyperlink>
        </w:p>
        <w:p w14:paraId="03E36434" w14:textId="3C38FF22" w:rsidR="0042783A" w:rsidRPr="0042783A" w:rsidRDefault="00000000" w:rsidP="0042783A">
          <w:pPr>
            <w:pStyle w:val="12"/>
            <w:spacing w:after="0"/>
            <w:rPr>
              <w:rFonts w:eastAsiaTheme="minorEastAsia"/>
              <w:caps w:val="0"/>
              <w:lang w:eastAsia="ru-RU"/>
            </w:rPr>
          </w:pPr>
          <w:hyperlink w:anchor="_Toc125031268" w:history="1">
            <w:r w:rsidR="0042783A" w:rsidRPr="0042783A">
              <w:rPr>
                <w:rStyle w:val="ab"/>
              </w:rPr>
              <w:t>Приложения</w:t>
            </w:r>
            <w:r w:rsidR="0042783A" w:rsidRPr="0042783A">
              <w:rPr>
                <w:webHidden/>
              </w:rPr>
              <w:tab/>
            </w:r>
            <w:r w:rsidR="0042783A" w:rsidRPr="0042783A">
              <w:rPr>
                <w:webHidden/>
              </w:rPr>
              <w:fldChar w:fldCharType="begin"/>
            </w:r>
            <w:r w:rsidR="0042783A" w:rsidRPr="0042783A">
              <w:rPr>
                <w:webHidden/>
              </w:rPr>
              <w:instrText xml:space="preserve"> PAGEREF _Toc125031268 \h </w:instrText>
            </w:r>
            <w:r w:rsidR="0042783A" w:rsidRPr="0042783A">
              <w:rPr>
                <w:webHidden/>
              </w:rPr>
            </w:r>
            <w:r w:rsidR="0042783A" w:rsidRPr="0042783A">
              <w:rPr>
                <w:webHidden/>
              </w:rPr>
              <w:fldChar w:fldCharType="separate"/>
            </w:r>
            <w:r w:rsidR="0042783A" w:rsidRPr="0042783A">
              <w:rPr>
                <w:webHidden/>
              </w:rPr>
              <w:t>45</w:t>
            </w:r>
            <w:r w:rsidR="0042783A" w:rsidRPr="0042783A">
              <w:rPr>
                <w:webHidden/>
              </w:rPr>
              <w:fldChar w:fldCharType="end"/>
            </w:r>
          </w:hyperlink>
        </w:p>
        <w:p w14:paraId="0F462C7F" w14:textId="4587C255" w:rsidR="00D231BB" w:rsidRPr="0042783A" w:rsidRDefault="00D231BB" w:rsidP="0042783A">
          <w:pPr>
            <w:spacing w:line="360" w:lineRule="auto"/>
            <w:rPr>
              <w:sz w:val="28"/>
              <w:szCs w:val="28"/>
            </w:rPr>
          </w:pPr>
          <w:r w:rsidRPr="0042783A">
            <w:rPr>
              <w:sz w:val="28"/>
              <w:szCs w:val="28"/>
            </w:rPr>
            <w:fldChar w:fldCharType="end"/>
          </w:r>
        </w:p>
      </w:sdtContent>
    </w:sdt>
    <w:p w14:paraId="3042CA78" w14:textId="77777777" w:rsidR="003E20A0" w:rsidRPr="00AB7896" w:rsidRDefault="003E20A0">
      <w:pPr>
        <w:widowControl/>
        <w:autoSpaceDE/>
        <w:autoSpaceDN/>
        <w:adjustRightInd/>
        <w:rPr>
          <w:rFonts w:eastAsiaTheme="majorEastAsia"/>
          <w:b/>
          <w:caps/>
          <w:sz w:val="28"/>
          <w:szCs w:val="28"/>
          <w:lang w:eastAsia="en-US"/>
        </w:rPr>
      </w:pPr>
      <w:r w:rsidRPr="00AB7896">
        <w:rPr>
          <w:bCs/>
          <w:caps/>
        </w:rPr>
        <w:br w:type="page"/>
      </w:r>
    </w:p>
    <w:p w14:paraId="33324A2B" w14:textId="3135DCAA" w:rsidR="00B36F5B" w:rsidRPr="00BE0BB4" w:rsidRDefault="00B36F5B" w:rsidP="00FC119F">
      <w:pPr>
        <w:pStyle w:val="1"/>
        <w:spacing w:line="360" w:lineRule="auto"/>
        <w:jc w:val="center"/>
        <w:rPr>
          <w:rFonts w:ascii="Times New Roman Полужирный" w:eastAsia="Calibri" w:hAnsi="Times New Roman Полужирный" w:cs="Times New Roman"/>
          <w:caps/>
          <w:color w:val="auto"/>
        </w:rPr>
      </w:pPr>
      <w:bookmarkStart w:id="3" w:name="_Toc125031254"/>
      <w:r w:rsidRPr="00BE0BB4">
        <w:rPr>
          <w:rFonts w:ascii="Times New Roman Полужирный" w:eastAsia="Calibri" w:hAnsi="Times New Roman Полужирный" w:cs="Times New Roman"/>
          <w:caps/>
          <w:color w:val="auto"/>
        </w:rPr>
        <w:lastRenderedPageBreak/>
        <w:t>Введение</w:t>
      </w:r>
      <w:bookmarkEnd w:id="3"/>
    </w:p>
    <w:p w14:paraId="534D687C" w14:textId="77777777" w:rsidR="00B36F5B" w:rsidRPr="00AB7896" w:rsidRDefault="00B36F5B" w:rsidP="00B36F5B">
      <w:pPr>
        <w:widowControl/>
        <w:autoSpaceDE/>
        <w:autoSpaceDN/>
        <w:adjustRightInd/>
        <w:spacing w:line="360" w:lineRule="auto"/>
        <w:ind w:firstLine="709"/>
        <w:contextualSpacing/>
        <w:jc w:val="both"/>
        <w:rPr>
          <w:rFonts w:eastAsia="Calibri"/>
          <w:sz w:val="28"/>
          <w:szCs w:val="28"/>
          <w:lang w:eastAsia="en-US"/>
        </w:rPr>
      </w:pPr>
    </w:p>
    <w:p w14:paraId="1A00A3EC" w14:textId="671297E4" w:rsidR="00B36F5B" w:rsidRPr="00AB7896" w:rsidRDefault="00B36F5B" w:rsidP="00B36F5B">
      <w:pPr>
        <w:widowControl/>
        <w:autoSpaceDE/>
        <w:autoSpaceDN/>
        <w:adjustRightInd/>
        <w:spacing w:line="360" w:lineRule="auto"/>
        <w:ind w:firstLine="709"/>
        <w:contextualSpacing/>
        <w:jc w:val="both"/>
        <w:rPr>
          <w:rFonts w:eastAsia="Calibri"/>
          <w:sz w:val="28"/>
          <w:szCs w:val="28"/>
          <w:lang w:eastAsia="en-US"/>
        </w:rPr>
      </w:pPr>
      <w:r w:rsidRPr="00AB7896">
        <w:rPr>
          <w:rFonts w:eastAsia="Calibri"/>
          <w:sz w:val="28"/>
          <w:szCs w:val="28"/>
          <w:lang w:eastAsia="en-US"/>
        </w:rPr>
        <w:t>В современных рыночных условиях устойчивое финансовое состояние определяется стабильным состоянием финансовой среды, в которой реализуется деятельность компании, а также итогами его работы, уровня его реагирования на изменения факторов внешней среды. Как определяет А. В. Бусыгина, «…финансов</w:t>
      </w:r>
      <w:r w:rsidR="00A20508">
        <w:rPr>
          <w:rFonts w:eastAsia="Calibri"/>
          <w:sz w:val="28"/>
          <w:szCs w:val="28"/>
          <w:lang w:eastAsia="en-US"/>
        </w:rPr>
        <w:t xml:space="preserve">ое состояние </w:t>
      </w:r>
      <w:r w:rsidRPr="00AB7896">
        <w:rPr>
          <w:rFonts w:eastAsia="Calibri"/>
          <w:sz w:val="28"/>
          <w:szCs w:val="28"/>
          <w:lang w:eastAsia="en-US"/>
        </w:rPr>
        <w:t xml:space="preserve">– </w:t>
      </w:r>
      <w:r w:rsidR="00A20508">
        <w:rPr>
          <w:rFonts w:eastAsia="Calibri"/>
          <w:sz w:val="28"/>
          <w:szCs w:val="28"/>
          <w:lang w:eastAsia="en-US"/>
        </w:rPr>
        <w:t xml:space="preserve">это </w:t>
      </w:r>
      <w:r w:rsidRPr="00AB7896">
        <w:rPr>
          <w:rFonts w:eastAsia="Calibri"/>
          <w:sz w:val="28"/>
          <w:szCs w:val="28"/>
          <w:lang w:eastAsia="en-US"/>
        </w:rPr>
        <w:t>одна из характеристик соответствия структуры источников финансирования в структуре активов. В отличие от платежеспособности, которая оценивает оборотные активы и краткосрочные обязательства предприятия, финансов</w:t>
      </w:r>
      <w:r w:rsidR="00A20508">
        <w:rPr>
          <w:rFonts w:eastAsia="Calibri"/>
          <w:sz w:val="28"/>
          <w:szCs w:val="28"/>
          <w:lang w:eastAsia="en-US"/>
        </w:rPr>
        <w:t xml:space="preserve">ое состояния </w:t>
      </w:r>
      <w:r w:rsidRPr="00AB7896">
        <w:rPr>
          <w:rFonts w:eastAsia="Calibri"/>
          <w:sz w:val="28"/>
          <w:szCs w:val="28"/>
          <w:lang w:eastAsia="en-US"/>
        </w:rPr>
        <w:t>определяется на основе соотношения разных видов источников финансирования и его соответствия составу активов». Актуальность темы заключена в том, что формирование устойчиво</w:t>
      </w:r>
      <w:r w:rsidR="00A20508">
        <w:rPr>
          <w:rFonts w:eastAsia="Calibri"/>
          <w:sz w:val="28"/>
          <w:szCs w:val="28"/>
          <w:lang w:eastAsia="en-US"/>
        </w:rPr>
        <w:t>го финансового состояния</w:t>
      </w:r>
      <w:r w:rsidRPr="00AB7896">
        <w:rPr>
          <w:rFonts w:eastAsia="Calibri"/>
          <w:sz w:val="28"/>
          <w:szCs w:val="28"/>
          <w:lang w:eastAsia="en-US"/>
        </w:rPr>
        <w:t xml:space="preserve"> компании – это главная цель его управления.</w:t>
      </w:r>
    </w:p>
    <w:p w14:paraId="259D5374" w14:textId="40ECDCC5" w:rsidR="00B36F5B" w:rsidRPr="00AB7896" w:rsidRDefault="00B36F5B" w:rsidP="00B36F5B">
      <w:pPr>
        <w:widowControl/>
        <w:autoSpaceDE/>
        <w:autoSpaceDN/>
        <w:adjustRightInd/>
        <w:spacing w:line="360" w:lineRule="auto"/>
        <w:ind w:firstLine="709"/>
        <w:contextualSpacing/>
        <w:jc w:val="both"/>
        <w:rPr>
          <w:rFonts w:eastAsia="Calibri"/>
          <w:sz w:val="28"/>
          <w:szCs w:val="28"/>
          <w:lang w:eastAsia="en-US"/>
        </w:rPr>
      </w:pPr>
      <w:r w:rsidRPr="00AB7896">
        <w:rPr>
          <w:rFonts w:eastAsia="Calibri"/>
          <w:sz w:val="28"/>
          <w:szCs w:val="28"/>
          <w:lang w:eastAsia="en-US"/>
        </w:rPr>
        <w:t xml:space="preserve">Цель </w:t>
      </w:r>
      <w:r w:rsidR="00204207">
        <w:rPr>
          <w:rFonts w:eastAsia="Calibri"/>
          <w:sz w:val="28"/>
          <w:szCs w:val="28"/>
          <w:lang w:eastAsia="en-US"/>
        </w:rPr>
        <w:t>курсовой</w:t>
      </w:r>
      <w:r w:rsidRPr="00AB7896">
        <w:rPr>
          <w:rFonts w:eastAsia="Calibri"/>
          <w:sz w:val="28"/>
          <w:szCs w:val="28"/>
          <w:lang w:eastAsia="en-US"/>
        </w:rPr>
        <w:t xml:space="preserve"> работы – рассмотреть методику анализа финансовой </w:t>
      </w:r>
      <w:r w:rsidR="00A20508">
        <w:rPr>
          <w:rFonts w:eastAsia="Calibri"/>
          <w:sz w:val="28"/>
          <w:szCs w:val="28"/>
          <w:lang w:eastAsia="en-US"/>
        </w:rPr>
        <w:t xml:space="preserve">состояния </w:t>
      </w:r>
      <w:r w:rsidRPr="00AB7896">
        <w:rPr>
          <w:rFonts w:eastAsia="Calibri"/>
          <w:sz w:val="28"/>
          <w:szCs w:val="28"/>
          <w:lang w:eastAsia="en-US"/>
        </w:rPr>
        <w:t>объекта исследования и определить основные направления е</w:t>
      </w:r>
      <w:r w:rsidR="00A20508">
        <w:rPr>
          <w:rFonts w:eastAsia="Calibri"/>
          <w:sz w:val="28"/>
          <w:szCs w:val="28"/>
          <w:lang w:eastAsia="en-US"/>
        </w:rPr>
        <w:t>го совершенствования</w:t>
      </w:r>
      <w:r w:rsidRPr="00AB7896">
        <w:rPr>
          <w:rFonts w:eastAsia="Calibri"/>
          <w:sz w:val="28"/>
          <w:szCs w:val="28"/>
          <w:lang w:eastAsia="en-US"/>
        </w:rPr>
        <w:t>.</w:t>
      </w:r>
    </w:p>
    <w:p w14:paraId="1F973DE4" w14:textId="77777777" w:rsidR="00B36F5B" w:rsidRPr="00AB7896" w:rsidRDefault="00B36F5B" w:rsidP="00B36F5B">
      <w:pPr>
        <w:widowControl/>
        <w:autoSpaceDE/>
        <w:autoSpaceDN/>
        <w:adjustRightInd/>
        <w:spacing w:line="360" w:lineRule="auto"/>
        <w:ind w:firstLine="709"/>
        <w:contextualSpacing/>
        <w:jc w:val="both"/>
        <w:rPr>
          <w:rFonts w:eastAsia="Calibri"/>
          <w:sz w:val="28"/>
          <w:szCs w:val="28"/>
          <w:lang w:eastAsia="en-US"/>
        </w:rPr>
      </w:pPr>
      <w:r w:rsidRPr="00AB7896">
        <w:rPr>
          <w:rFonts w:eastAsia="Calibri"/>
          <w:sz w:val="28"/>
          <w:szCs w:val="28"/>
          <w:lang w:eastAsia="en-US"/>
        </w:rPr>
        <w:t>Для того, чтобы достичь поставленной цели, необходимо решить следующие задачи работы:</w:t>
      </w:r>
      <w:bookmarkStart w:id="4" w:name="_Hlk493158828"/>
    </w:p>
    <w:p w14:paraId="082E28E0" w14:textId="55AF63D6" w:rsidR="00B36F5B" w:rsidRPr="00AB7896" w:rsidRDefault="00B36F5B" w:rsidP="00B36F5B">
      <w:pPr>
        <w:pStyle w:val="msonormalbullet2gif"/>
        <w:widowControl w:val="0"/>
        <w:numPr>
          <w:ilvl w:val="0"/>
          <w:numId w:val="21"/>
        </w:numPr>
        <w:spacing w:before="0" w:beforeAutospacing="0" w:after="0" w:afterAutospacing="0" w:line="360" w:lineRule="auto"/>
        <w:ind w:left="0" w:firstLine="709"/>
        <w:contextualSpacing/>
        <w:jc w:val="both"/>
        <w:rPr>
          <w:rFonts w:eastAsia="Calibri"/>
          <w:sz w:val="28"/>
          <w:szCs w:val="28"/>
        </w:rPr>
      </w:pPr>
      <w:r w:rsidRPr="00AB7896">
        <w:rPr>
          <w:rFonts w:eastAsia="Calibri"/>
          <w:sz w:val="28"/>
          <w:szCs w:val="28"/>
          <w:lang w:eastAsia="en-US"/>
        </w:rPr>
        <w:t xml:space="preserve"> </w:t>
      </w:r>
      <w:bookmarkEnd w:id="4"/>
      <w:r w:rsidRPr="00AB7896">
        <w:rPr>
          <w:rFonts w:eastAsia="Calibri"/>
          <w:sz w:val="28"/>
          <w:szCs w:val="28"/>
        </w:rPr>
        <w:t>раскрыть понятие финансово</w:t>
      </w:r>
      <w:r w:rsidR="00A20508">
        <w:rPr>
          <w:rFonts w:eastAsia="Calibri"/>
          <w:sz w:val="28"/>
          <w:szCs w:val="28"/>
        </w:rPr>
        <w:t xml:space="preserve">го состояния </w:t>
      </w:r>
      <w:r w:rsidRPr="00AB7896">
        <w:rPr>
          <w:rFonts w:eastAsia="Calibri"/>
          <w:sz w:val="28"/>
          <w:szCs w:val="28"/>
        </w:rPr>
        <w:t>и факторов, влияющих на не</w:t>
      </w:r>
      <w:r w:rsidR="00A20508">
        <w:rPr>
          <w:rFonts w:eastAsia="Calibri"/>
          <w:sz w:val="28"/>
          <w:szCs w:val="28"/>
        </w:rPr>
        <w:t>го</w:t>
      </w:r>
      <w:r w:rsidRPr="00AB7896">
        <w:rPr>
          <w:rFonts w:eastAsia="Calibri"/>
          <w:sz w:val="28"/>
          <w:szCs w:val="28"/>
        </w:rPr>
        <w:t>;</w:t>
      </w:r>
    </w:p>
    <w:p w14:paraId="6DE2D311" w14:textId="77777777" w:rsidR="00B36F5B" w:rsidRPr="00AB7896" w:rsidRDefault="00B36F5B" w:rsidP="00B36F5B">
      <w:pPr>
        <w:pStyle w:val="msonormalbullet2gif"/>
        <w:widowControl w:val="0"/>
        <w:numPr>
          <w:ilvl w:val="0"/>
          <w:numId w:val="21"/>
        </w:numPr>
        <w:spacing w:before="0" w:beforeAutospacing="0" w:after="0" w:afterAutospacing="0" w:line="360" w:lineRule="auto"/>
        <w:ind w:left="0" w:firstLine="709"/>
        <w:contextualSpacing/>
        <w:jc w:val="both"/>
        <w:rPr>
          <w:rFonts w:eastAsia="Calibri"/>
          <w:sz w:val="28"/>
          <w:szCs w:val="28"/>
        </w:rPr>
      </w:pPr>
      <w:r w:rsidRPr="00AB7896">
        <w:rPr>
          <w:rFonts w:eastAsia="Calibri"/>
          <w:sz w:val="28"/>
          <w:szCs w:val="28"/>
        </w:rPr>
        <w:t>дать организационно-экономическую характеристику предприятия;</w:t>
      </w:r>
    </w:p>
    <w:p w14:paraId="4D146C8F" w14:textId="0D91E7A3" w:rsidR="00B36F5B" w:rsidRPr="00AB7896" w:rsidRDefault="00B36F5B" w:rsidP="00B36F5B">
      <w:pPr>
        <w:pStyle w:val="msonormalbullet2gif"/>
        <w:widowControl w:val="0"/>
        <w:numPr>
          <w:ilvl w:val="0"/>
          <w:numId w:val="21"/>
        </w:numPr>
        <w:spacing w:before="0" w:beforeAutospacing="0" w:after="0" w:afterAutospacing="0" w:line="360" w:lineRule="auto"/>
        <w:ind w:left="0" w:firstLine="709"/>
        <w:contextualSpacing/>
        <w:jc w:val="both"/>
        <w:rPr>
          <w:rFonts w:eastAsia="Calibri"/>
          <w:sz w:val="28"/>
          <w:szCs w:val="28"/>
        </w:rPr>
      </w:pPr>
      <w:r w:rsidRPr="00AB7896">
        <w:rPr>
          <w:rFonts w:eastAsia="Calibri"/>
          <w:sz w:val="28"/>
          <w:szCs w:val="28"/>
        </w:rPr>
        <w:t>провести анализ финансово</w:t>
      </w:r>
      <w:r w:rsidR="00A20508">
        <w:rPr>
          <w:rFonts w:eastAsia="Calibri"/>
          <w:sz w:val="28"/>
          <w:szCs w:val="28"/>
        </w:rPr>
        <w:t>го состояния</w:t>
      </w:r>
      <w:r w:rsidRPr="00AB7896">
        <w:rPr>
          <w:rFonts w:eastAsia="Calibri"/>
          <w:sz w:val="28"/>
          <w:szCs w:val="28"/>
        </w:rPr>
        <w:t xml:space="preserve"> предприятия</w:t>
      </w:r>
      <w:r w:rsidR="00A20508">
        <w:rPr>
          <w:rFonts w:eastAsia="Calibri"/>
          <w:sz w:val="28"/>
          <w:szCs w:val="28"/>
        </w:rPr>
        <w:t xml:space="preserve"> и выявить проблемы</w:t>
      </w:r>
      <w:r w:rsidRPr="00AB7896">
        <w:rPr>
          <w:rFonts w:eastAsia="Calibri"/>
          <w:sz w:val="28"/>
          <w:szCs w:val="28"/>
        </w:rPr>
        <w:t>;</w:t>
      </w:r>
    </w:p>
    <w:p w14:paraId="23958032" w14:textId="7E80738E" w:rsidR="00B36F5B" w:rsidRPr="00AB7896" w:rsidRDefault="00B36F5B" w:rsidP="00B36F5B">
      <w:pPr>
        <w:pStyle w:val="msonormalbullet2gif"/>
        <w:widowControl w:val="0"/>
        <w:numPr>
          <w:ilvl w:val="0"/>
          <w:numId w:val="21"/>
        </w:numPr>
        <w:spacing w:before="0" w:beforeAutospacing="0" w:after="0" w:afterAutospacing="0" w:line="360" w:lineRule="auto"/>
        <w:ind w:left="0" w:firstLine="709"/>
        <w:contextualSpacing/>
        <w:jc w:val="both"/>
        <w:rPr>
          <w:rFonts w:eastAsia="Calibri"/>
          <w:sz w:val="28"/>
          <w:szCs w:val="28"/>
        </w:rPr>
      </w:pPr>
      <w:r w:rsidRPr="00AB7896">
        <w:rPr>
          <w:rFonts w:eastAsia="Calibri"/>
          <w:sz w:val="28"/>
          <w:szCs w:val="28"/>
        </w:rPr>
        <w:t xml:space="preserve">разработать предложения по </w:t>
      </w:r>
      <w:r w:rsidR="00A20508">
        <w:rPr>
          <w:rFonts w:eastAsia="Calibri"/>
          <w:sz w:val="28"/>
          <w:szCs w:val="28"/>
        </w:rPr>
        <w:t>улучшению</w:t>
      </w:r>
      <w:r w:rsidRPr="00AB7896">
        <w:rPr>
          <w:rFonts w:eastAsia="Calibri"/>
          <w:sz w:val="28"/>
          <w:szCs w:val="28"/>
        </w:rPr>
        <w:t xml:space="preserve"> финансово</w:t>
      </w:r>
      <w:r w:rsidR="00A20508">
        <w:rPr>
          <w:rFonts w:eastAsia="Calibri"/>
          <w:sz w:val="28"/>
          <w:szCs w:val="28"/>
        </w:rPr>
        <w:t>го состояния компании</w:t>
      </w:r>
      <w:r w:rsidRPr="00AB7896">
        <w:rPr>
          <w:rFonts w:eastAsia="Calibri"/>
          <w:sz w:val="28"/>
          <w:szCs w:val="28"/>
        </w:rPr>
        <w:t>.</w:t>
      </w:r>
    </w:p>
    <w:p w14:paraId="3963B443" w14:textId="2165923D" w:rsidR="00B36F5B" w:rsidRPr="00AB7896" w:rsidRDefault="00B36F5B" w:rsidP="00B36F5B">
      <w:pPr>
        <w:spacing w:line="360" w:lineRule="auto"/>
        <w:ind w:firstLine="709"/>
        <w:jc w:val="both"/>
        <w:rPr>
          <w:rFonts w:eastAsia="Calibri"/>
          <w:sz w:val="28"/>
          <w:szCs w:val="28"/>
        </w:rPr>
      </w:pPr>
      <w:r w:rsidRPr="00AB7896">
        <w:rPr>
          <w:rFonts w:eastAsia="Calibri"/>
          <w:bCs/>
          <w:sz w:val="28"/>
          <w:szCs w:val="28"/>
        </w:rPr>
        <w:t>Объектом исследования</w:t>
      </w:r>
      <w:r w:rsidRPr="00AB7896">
        <w:rPr>
          <w:rFonts w:eastAsia="Calibri"/>
          <w:sz w:val="28"/>
          <w:szCs w:val="28"/>
        </w:rPr>
        <w:t xml:space="preserve"> выступило </w:t>
      </w:r>
      <w:r w:rsidRPr="00AB7896">
        <w:rPr>
          <w:sz w:val="28"/>
          <w:szCs w:val="28"/>
        </w:rPr>
        <w:t xml:space="preserve">предприятие </w:t>
      </w:r>
      <w:r w:rsidR="00045F9A" w:rsidRPr="00AB7896">
        <w:rPr>
          <w:sz w:val="28"/>
          <w:szCs w:val="28"/>
        </w:rPr>
        <w:t>ООО «Колос»</w:t>
      </w:r>
      <w:r w:rsidRPr="00AB7896">
        <w:rPr>
          <w:sz w:val="28"/>
          <w:szCs w:val="28"/>
        </w:rPr>
        <w:t>.</w:t>
      </w:r>
    </w:p>
    <w:p w14:paraId="41074DB9" w14:textId="5B632E19" w:rsidR="00B36F5B" w:rsidRPr="00AB7896" w:rsidRDefault="00B36F5B" w:rsidP="00B36F5B">
      <w:pPr>
        <w:spacing w:line="360" w:lineRule="auto"/>
        <w:ind w:firstLine="709"/>
        <w:jc w:val="both"/>
        <w:rPr>
          <w:rFonts w:eastAsia="Calibri"/>
          <w:sz w:val="28"/>
          <w:szCs w:val="28"/>
        </w:rPr>
      </w:pPr>
      <w:r w:rsidRPr="00AB7896">
        <w:rPr>
          <w:rFonts w:eastAsia="Calibri"/>
          <w:bCs/>
          <w:sz w:val="28"/>
          <w:szCs w:val="28"/>
        </w:rPr>
        <w:t>Предметом исследования</w:t>
      </w:r>
      <w:r w:rsidRPr="00AB7896">
        <w:rPr>
          <w:rFonts w:eastAsia="Calibri"/>
          <w:sz w:val="28"/>
          <w:szCs w:val="28"/>
        </w:rPr>
        <w:t xml:space="preserve"> являются экономические отношения, возникающие в процессе организации финансовой деятельности в </w:t>
      </w:r>
      <w:r w:rsidR="00045F9A" w:rsidRPr="00AB7896">
        <w:rPr>
          <w:rFonts w:eastAsia="Calibri"/>
          <w:sz w:val="28"/>
          <w:szCs w:val="28"/>
        </w:rPr>
        <w:t xml:space="preserve">ООО «Колос» </w:t>
      </w:r>
      <w:r w:rsidRPr="00AB7896">
        <w:rPr>
          <w:rFonts w:eastAsia="Calibri"/>
          <w:sz w:val="28"/>
          <w:szCs w:val="28"/>
        </w:rPr>
        <w:t xml:space="preserve">и конечные результаты его финансово-хозяйственной деятельности. </w:t>
      </w:r>
      <w:r w:rsidRPr="00AB7896">
        <w:rPr>
          <w:rFonts w:eastAsia="Calibri"/>
          <w:bCs/>
          <w:sz w:val="28"/>
          <w:szCs w:val="28"/>
        </w:rPr>
        <w:t xml:space="preserve">Основными </w:t>
      </w:r>
      <w:r w:rsidRPr="00AB7896">
        <w:rPr>
          <w:rFonts w:eastAsia="Calibri"/>
          <w:bCs/>
          <w:sz w:val="28"/>
          <w:szCs w:val="28"/>
        </w:rPr>
        <w:lastRenderedPageBreak/>
        <w:t>методами исследования</w:t>
      </w:r>
      <w:r w:rsidRPr="00AB7896">
        <w:rPr>
          <w:rFonts w:eastAsia="Calibri"/>
          <w:sz w:val="28"/>
          <w:szCs w:val="28"/>
        </w:rPr>
        <w:t xml:space="preserve"> стали горизонтальный и вертикальный анализ баланса, анализ относительных показателей, сравнительный анализ, факторный анализ финансового состояния экономического субъекта.</w:t>
      </w:r>
    </w:p>
    <w:p w14:paraId="503D94D0" w14:textId="16EEBBD8" w:rsidR="00B36F5B" w:rsidRPr="00AB7896" w:rsidRDefault="00B36F5B" w:rsidP="00B36F5B">
      <w:pPr>
        <w:spacing w:line="360" w:lineRule="auto"/>
        <w:ind w:firstLine="709"/>
        <w:jc w:val="both"/>
        <w:rPr>
          <w:rFonts w:eastAsia="Calibri"/>
          <w:sz w:val="28"/>
          <w:szCs w:val="28"/>
        </w:rPr>
      </w:pPr>
      <w:r w:rsidRPr="00AB7896">
        <w:rPr>
          <w:rFonts w:eastAsia="Calibri"/>
          <w:bCs/>
          <w:sz w:val="28"/>
          <w:szCs w:val="28"/>
        </w:rPr>
        <w:t>Информационной основой</w:t>
      </w:r>
      <w:r w:rsidRPr="00AB7896">
        <w:rPr>
          <w:rFonts w:eastAsia="Calibri"/>
          <w:sz w:val="28"/>
          <w:szCs w:val="28"/>
        </w:rPr>
        <w:t xml:space="preserve"> работы являются данные годовой бухгалтерской (финансовой) отчетности </w:t>
      </w:r>
      <w:r w:rsidR="00045F9A" w:rsidRPr="00AB7896">
        <w:rPr>
          <w:sz w:val="28"/>
          <w:szCs w:val="28"/>
        </w:rPr>
        <w:t xml:space="preserve">ООО «Колос» </w:t>
      </w:r>
      <w:r w:rsidRPr="00AB7896">
        <w:rPr>
          <w:rFonts w:eastAsia="Calibri"/>
          <w:sz w:val="28"/>
          <w:szCs w:val="28"/>
        </w:rPr>
        <w:t>за период 201</w:t>
      </w:r>
      <w:r w:rsidR="00045F9A" w:rsidRPr="00AB7896">
        <w:rPr>
          <w:rFonts w:eastAsia="Calibri"/>
          <w:sz w:val="28"/>
          <w:szCs w:val="28"/>
        </w:rPr>
        <w:t>7</w:t>
      </w:r>
      <w:r w:rsidRPr="00AB7896">
        <w:rPr>
          <w:rFonts w:eastAsia="Calibri"/>
          <w:sz w:val="28"/>
          <w:szCs w:val="28"/>
        </w:rPr>
        <w:t>-201</w:t>
      </w:r>
      <w:r w:rsidR="00045F9A" w:rsidRPr="00AB7896">
        <w:rPr>
          <w:rFonts w:eastAsia="Calibri"/>
          <w:sz w:val="28"/>
          <w:szCs w:val="28"/>
        </w:rPr>
        <w:t>9</w:t>
      </w:r>
      <w:r w:rsidRPr="00AB7896">
        <w:rPr>
          <w:rFonts w:eastAsia="Calibri"/>
          <w:sz w:val="28"/>
          <w:szCs w:val="28"/>
        </w:rPr>
        <w:t xml:space="preserve"> гг. </w:t>
      </w:r>
    </w:p>
    <w:p w14:paraId="6582CAE6" w14:textId="77777777" w:rsidR="00B36F5B" w:rsidRPr="00AB7896" w:rsidRDefault="00B36F5B" w:rsidP="00B36F5B">
      <w:pPr>
        <w:spacing w:line="360" w:lineRule="auto"/>
        <w:ind w:firstLine="709"/>
        <w:jc w:val="both"/>
        <w:rPr>
          <w:rFonts w:eastAsia="Calibri"/>
          <w:sz w:val="28"/>
          <w:szCs w:val="28"/>
        </w:rPr>
      </w:pPr>
      <w:r w:rsidRPr="00AB7896">
        <w:rPr>
          <w:rFonts w:eastAsia="Calibri"/>
          <w:bCs/>
          <w:sz w:val="28"/>
          <w:szCs w:val="28"/>
        </w:rPr>
        <w:t xml:space="preserve">Нормативно-правовую основу исследования составили действующие </w:t>
      </w:r>
      <w:r w:rsidRPr="00AB7896">
        <w:rPr>
          <w:rFonts w:eastAsia="Calibri"/>
          <w:sz w:val="28"/>
          <w:szCs w:val="28"/>
        </w:rPr>
        <w:t>нормативно-правовые акты Российской Федерации.</w:t>
      </w:r>
    </w:p>
    <w:p w14:paraId="65AEC380" w14:textId="77777777" w:rsidR="00B36F5B" w:rsidRPr="00AB7896" w:rsidRDefault="00B36F5B" w:rsidP="00B36F5B">
      <w:pPr>
        <w:spacing w:line="360" w:lineRule="auto"/>
        <w:ind w:firstLine="709"/>
        <w:jc w:val="both"/>
        <w:rPr>
          <w:rFonts w:eastAsia="Calibri"/>
          <w:sz w:val="28"/>
          <w:szCs w:val="28"/>
        </w:rPr>
      </w:pPr>
      <w:r w:rsidRPr="00AB7896">
        <w:rPr>
          <w:rFonts w:eastAsia="Calibri"/>
          <w:sz w:val="28"/>
          <w:szCs w:val="28"/>
        </w:rPr>
        <w:t xml:space="preserve">Источниковая база исследования: работы О. Н. Буровой, А. Ф. Арсланова, О.В.  Ефимовой, Е. И. Воробьевой, О. Г. Блажевич, Н. С. Сафоновой раскрывают сущность и содержание финансового состояния компании. Основные методы анализа устойчивости предприятия представлены в работах Блажевич О. Г., Сафоновой Н. С., Воробьевой Е. И., Ефимовой О. В., Ефремовой К. Л., Ковалевой В. В., </w:t>
      </w:r>
      <w:proofErr w:type="spellStart"/>
      <w:r w:rsidRPr="00AB7896">
        <w:rPr>
          <w:rFonts w:eastAsia="Calibri"/>
          <w:sz w:val="28"/>
          <w:szCs w:val="28"/>
        </w:rPr>
        <w:t>Пужаева</w:t>
      </w:r>
      <w:proofErr w:type="spellEnd"/>
      <w:r w:rsidRPr="00AB7896">
        <w:rPr>
          <w:rFonts w:eastAsia="Calibri"/>
          <w:sz w:val="28"/>
          <w:szCs w:val="28"/>
        </w:rPr>
        <w:t xml:space="preserve"> А.В., Савицкой  Г.В., Шеремета А.Д., Сайфулина Р.С.</w:t>
      </w:r>
    </w:p>
    <w:p w14:paraId="34C1FCDA" w14:textId="77777777" w:rsidR="00A20508" w:rsidRDefault="00B36F5B" w:rsidP="009E732C">
      <w:pPr>
        <w:spacing w:line="360" w:lineRule="auto"/>
        <w:ind w:firstLine="709"/>
        <w:jc w:val="both"/>
        <w:rPr>
          <w:rFonts w:eastAsia="Calibri"/>
          <w:sz w:val="28"/>
          <w:szCs w:val="28"/>
        </w:rPr>
      </w:pPr>
      <w:r w:rsidRPr="00AB7896">
        <w:rPr>
          <w:rFonts w:eastAsia="Calibri"/>
          <w:sz w:val="28"/>
          <w:szCs w:val="28"/>
        </w:rPr>
        <w:t xml:space="preserve"> Методологической базой представленной работы явились системный и комплексный анализ теоретических понятий. Была использована научная абстракция, методы группировки и сравнения. Для обработки экономической информации использованы следующие прикладные программы: Microsoft Word, Microsoft Excel. </w:t>
      </w:r>
    </w:p>
    <w:p w14:paraId="4D4F8733" w14:textId="7FE1AE31" w:rsidR="00A20508" w:rsidRDefault="00B36F5B" w:rsidP="009E732C">
      <w:pPr>
        <w:spacing w:line="360" w:lineRule="auto"/>
        <w:ind w:firstLine="709"/>
        <w:jc w:val="both"/>
        <w:rPr>
          <w:rFonts w:eastAsia="Calibri"/>
          <w:sz w:val="28"/>
          <w:szCs w:val="28"/>
        </w:rPr>
      </w:pPr>
      <w:r w:rsidRPr="00AB7896">
        <w:rPr>
          <w:rFonts w:eastAsia="Calibri"/>
          <w:sz w:val="28"/>
          <w:szCs w:val="28"/>
        </w:rPr>
        <w:t xml:space="preserve">Цель и задачи определили структуру </w:t>
      </w:r>
      <w:r w:rsidR="00A20508">
        <w:rPr>
          <w:rFonts w:eastAsia="Calibri"/>
          <w:sz w:val="28"/>
          <w:szCs w:val="28"/>
        </w:rPr>
        <w:t>курсовой</w:t>
      </w:r>
      <w:r w:rsidRPr="00AB7896">
        <w:rPr>
          <w:rFonts w:eastAsia="Calibri"/>
          <w:sz w:val="28"/>
          <w:szCs w:val="28"/>
        </w:rPr>
        <w:t xml:space="preserve"> работы, которая состоит из введения, </w:t>
      </w:r>
      <w:r w:rsidR="00045F9A" w:rsidRPr="00AB7896">
        <w:rPr>
          <w:rFonts w:eastAsia="Calibri"/>
          <w:sz w:val="28"/>
          <w:szCs w:val="28"/>
        </w:rPr>
        <w:t>двух</w:t>
      </w:r>
      <w:r w:rsidRPr="00AB7896">
        <w:rPr>
          <w:rFonts w:eastAsia="Calibri"/>
          <w:sz w:val="28"/>
          <w:szCs w:val="28"/>
        </w:rPr>
        <w:t xml:space="preserve"> глав, составляющих основную часть, заключения, списка использованных источников и приложений. </w:t>
      </w:r>
    </w:p>
    <w:p w14:paraId="0FE49BCB" w14:textId="77777777" w:rsidR="00A20508" w:rsidRDefault="00A20508" w:rsidP="009E732C">
      <w:pPr>
        <w:spacing w:line="360" w:lineRule="auto"/>
        <w:ind w:firstLine="709"/>
        <w:jc w:val="both"/>
        <w:rPr>
          <w:rFonts w:eastAsia="Calibri"/>
          <w:sz w:val="28"/>
          <w:szCs w:val="28"/>
        </w:rPr>
      </w:pPr>
    </w:p>
    <w:p w14:paraId="2C8841DB" w14:textId="77777777" w:rsidR="00A20508" w:rsidRDefault="00A20508">
      <w:pPr>
        <w:widowControl/>
        <w:autoSpaceDE/>
        <w:autoSpaceDN/>
        <w:adjustRightInd/>
        <w:rPr>
          <w:rFonts w:ascii="Times New Roman Полужирный" w:eastAsiaTheme="majorEastAsia" w:hAnsi="Times New Roman Полужирный"/>
          <w:b/>
          <w:sz w:val="28"/>
          <w:szCs w:val="28"/>
          <w:lang w:eastAsia="en-US"/>
        </w:rPr>
      </w:pPr>
      <w:r>
        <w:rPr>
          <w:rFonts w:ascii="Times New Roman Полужирный" w:hAnsi="Times New Roman Полужирный"/>
          <w:bCs/>
        </w:rPr>
        <w:br w:type="page"/>
      </w:r>
    </w:p>
    <w:p w14:paraId="0D5E2A2D" w14:textId="53F8EFEF" w:rsidR="002B4863" w:rsidRPr="00BE0BB4" w:rsidRDefault="002B4863" w:rsidP="00DC7807">
      <w:pPr>
        <w:pStyle w:val="1"/>
        <w:spacing w:before="0" w:line="360" w:lineRule="auto"/>
        <w:jc w:val="center"/>
        <w:rPr>
          <w:rFonts w:ascii="Times New Roman Полужирный" w:hAnsi="Times New Roman Полужирный" w:cs="Times New Roman"/>
          <w:bCs w:val="0"/>
          <w:caps/>
          <w:color w:val="auto"/>
        </w:rPr>
      </w:pPr>
      <w:bookmarkStart w:id="5" w:name="_Toc125031255"/>
      <w:r w:rsidRPr="00BE0BB4">
        <w:rPr>
          <w:rFonts w:ascii="Times New Roman Полужирный" w:hAnsi="Times New Roman Полужирный" w:cs="Times New Roman"/>
          <w:bCs w:val="0"/>
          <w:caps/>
          <w:color w:val="auto"/>
        </w:rPr>
        <w:lastRenderedPageBreak/>
        <w:t>1</w:t>
      </w:r>
      <w:r w:rsidR="00DC7807" w:rsidRPr="00BE0BB4">
        <w:rPr>
          <w:rFonts w:ascii="Times New Roman Полужирный" w:hAnsi="Times New Roman Полужирный" w:cs="Times New Roman"/>
          <w:bCs w:val="0"/>
          <w:caps/>
          <w:color w:val="auto"/>
        </w:rPr>
        <w:t>.</w:t>
      </w:r>
      <w:r w:rsidRPr="00BE0BB4">
        <w:rPr>
          <w:rFonts w:ascii="Times New Roman Полужирный" w:hAnsi="Times New Roman Полужирный" w:cs="Times New Roman"/>
          <w:bCs w:val="0"/>
          <w:caps/>
          <w:color w:val="auto"/>
        </w:rPr>
        <w:t xml:space="preserve"> </w:t>
      </w:r>
      <w:bookmarkEnd w:id="1"/>
      <w:bookmarkEnd w:id="0"/>
      <w:r w:rsidR="009F14DE" w:rsidRPr="00BE0BB4">
        <w:rPr>
          <w:rFonts w:ascii="Times New Roman Полужирный" w:hAnsi="Times New Roman Полужирный" w:cs="Times New Roman"/>
          <w:bCs w:val="0"/>
          <w:caps/>
          <w:color w:val="auto"/>
        </w:rPr>
        <w:t>Теоретические аспекты анализа финансово</w:t>
      </w:r>
      <w:r w:rsidR="00A20508" w:rsidRPr="00BE0BB4">
        <w:rPr>
          <w:rFonts w:ascii="Times New Roman Полужирный" w:hAnsi="Times New Roman Полужирный" w:cs="Times New Roman"/>
          <w:bCs w:val="0"/>
          <w:caps/>
          <w:color w:val="auto"/>
        </w:rPr>
        <w:t xml:space="preserve">го состояния </w:t>
      </w:r>
      <w:r w:rsidR="009F14DE" w:rsidRPr="00BE0BB4">
        <w:rPr>
          <w:rFonts w:ascii="Times New Roman Полужирный" w:hAnsi="Times New Roman Полужирный" w:cs="Times New Roman"/>
          <w:bCs w:val="0"/>
          <w:caps/>
          <w:color w:val="auto"/>
        </w:rPr>
        <w:t>организации</w:t>
      </w:r>
      <w:bookmarkEnd w:id="5"/>
    </w:p>
    <w:p w14:paraId="7084A5E2" w14:textId="77777777" w:rsidR="0055252F" w:rsidRPr="00A20508" w:rsidRDefault="0055252F" w:rsidP="00181291">
      <w:pPr>
        <w:spacing w:line="360" w:lineRule="auto"/>
        <w:ind w:firstLine="709"/>
        <w:jc w:val="both"/>
        <w:rPr>
          <w:sz w:val="28"/>
          <w:lang w:eastAsia="en-US"/>
        </w:rPr>
      </w:pPr>
    </w:p>
    <w:p w14:paraId="2BDCCF61" w14:textId="6DF4C2FE" w:rsidR="00596566" w:rsidRPr="00A20508" w:rsidRDefault="00596566" w:rsidP="00DC7807">
      <w:pPr>
        <w:pStyle w:val="2"/>
        <w:spacing w:before="0" w:line="360" w:lineRule="auto"/>
        <w:jc w:val="center"/>
        <w:rPr>
          <w:rFonts w:ascii="Times New Roman" w:hAnsi="Times New Roman" w:cs="Times New Roman"/>
          <w:bCs w:val="0"/>
          <w:color w:val="auto"/>
          <w:sz w:val="28"/>
          <w:lang w:val="ru"/>
        </w:rPr>
      </w:pPr>
      <w:bookmarkStart w:id="6" w:name="_Toc27137409"/>
      <w:bookmarkStart w:id="7" w:name="_Toc27921059"/>
      <w:bookmarkStart w:id="8" w:name="_Toc125031256"/>
      <w:r w:rsidRPr="00A20508">
        <w:rPr>
          <w:rFonts w:ascii="Times New Roman" w:hAnsi="Times New Roman" w:cs="Times New Roman"/>
          <w:bCs w:val="0"/>
          <w:color w:val="auto"/>
          <w:sz w:val="28"/>
          <w:lang w:val="ru"/>
        </w:rPr>
        <w:t>1.</w:t>
      </w:r>
      <w:r w:rsidR="002B4863" w:rsidRPr="00A20508">
        <w:rPr>
          <w:rFonts w:ascii="Times New Roman" w:hAnsi="Times New Roman" w:cs="Times New Roman"/>
          <w:bCs w:val="0"/>
          <w:color w:val="auto"/>
          <w:sz w:val="28"/>
        </w:rPr>
        <w:t>1</w:t>
      </w:r>
      <w:r w:rsidR="00DC7807">
        <w:rPr>
          <w:rFonts w:ascii="Times New Roman" w:hAnsi="Times New Roman" w:cs="Times New Roman"/>
          <w:bCs w:val="0"/>
          <w:color w:val="auto"/>
          <w:sz w:val="28"/>
        </w:rPr>
        <w:t>.</w:t>
      </w:r>
      <w:r w:rsidR="002B4863" w:rsidRPr="00A20508">
        <w:rPr>
          <w:rFonts w:ascii="Times New Roman" w:hAnsi="Times New Roman" w:cs="Times New Roman"/>
          <w:bCs w:val="0"/>
          <w:color w:val="auto"/>
          <w:sz w:val="28"/>
          <w:lang w:val="ru"/>
        </w:rPr>
        <w:t xml:space="preserve"> Понятие </w:t>
      </w:r>
      <w:bookmarkEnd w:id="6"/>
      <w:bookmarkEnd w:id="7"/>
      <w:r w:rsidR="00FF14F7" w:rsidRPr="00A20508">
        <w:rPr>
          <w:rFonts w:ascii="Times New Roman" w:hAnsi="Times New Roman" w:cs="Times New Roman"/>
          <w:bCs w:val="0"/>
          <w:color w:val="auto"/>
          <w:sz w:val="28"/>
          <w:lang w:val="ru"/>
        </w:rPr>
        <w:t>финансово</w:t>
      </w:r>
      <w:r w:rsidR="00A20508" w:rsidRPr="00A20508">
        <w:rPr>
          <w:rFonts w:ascii="Times New Roman" w:hAnsi="Times New Roman" w:cs="Times New Roman"/>
          <w:bCs w:val="0"/>
          <w:color w:val="auto"/>
          <w:sz w:val="28"/>
          <w:lang w:val="ru"/>
        </w:rPr>
        <w:t xml:space="preserve">го состояния </w:t>
      </w:r>
      <w:r w:rsidR="00FF14F7" w:rsidRPr="00A20508">
        <w:rPr>
          <w:rFonts w:ascii="Times New Roman" w:hAnsi="Times New Roman" w:cs="Times New Roman"/>
          <w:bCs w:val="0"/>
          <w:color w:val="auto"/>
          <w:sz w:val="28"/>
          <w:lang w:val="ru"/>
        </w:rPr>
        <w:t>организации</w:t>
      </w:r>
      <w:bookmarkEnd w:id="8"/>
    </w:p>
    <w:p w14:paraId="510C94E1" w14:textId="77777777" w:rsidR="00E345A3" w:rsidRPr="00AB7896" w:rsidRDefault="00E345A3" w:rsidP="003E08E3">
      <w:pPr>
        <w:autoSpaceDE/>
        <w:autoSpaceDN/>
        <w:adjustRightInd/>
        <w:spacing w:line="360" w:lineRule="auto"/>
        <w:ind w:firstLine="709"/>
        <w:jc w:val="both"/>
        <w:rPr>
          <w:sz w:val="28"/>
          <w:szCs w:val="28"/>
        </w:rPr>
      </w:pPr>
    </w:p>
    <w:p w14:paraId="0FDB49F8" w14:textId="77777777" w:rsidR="00DC7807" w:rsidRDefault="00FF14F7" w:rsidP="009E732C">
      <w:pPr>
        <w:autoSpaceDE/>
        <w:autoSpaceDN/>
        <w:adjustRightInd/>
        <w:spacing w:line="360" w:lineRule="auto"/>
        <w:ind w:firstLine="709"/>
        <w:jc w:val="both"/>
        <w:rPr>
          <w:sz w:val="28"/>
          <w:szCs w:val="28"/>
        </w:rPr>
      </w:pPr>
      <w:r w:rsidRPr="00AB7896">
        <w:rPr>
          <w:sz w:val="28"/>
          <w:szCs w:val="28"/>
        </w:rPr>
        <w:t>Сегодня в качестве важнейшей характеристики стабильного положения субъекта хозяйствования рассматривается его финансов</w:t>
      </w:r>
      <w:r w:rsidR="00A20508">
        <w:rPr>
          <w:sz w:val="28"/>
          <w:szCs w:val="28"/>
        </w:rPr>
        <w:t>ое</w:t>
      </w:r>
      <w:r w:rsidRPr="00AB7896">
        <w:rPr>
          <w:sz w:val="28"/>
          <w:szCs w:val="28"/>
        </w:rPr>
        <w:t xml:space="preserve"> </w:t>
      </w:r>
      <w:r w:rsidR="00A20508">
        <w:rPr>
          <w:sz w:val="28"/>
          <w:szCs w:val="28"/>
        </w:rPr>
        <w:t>состояние</w:t>
      </w:r>
      <w:r w:rsidRPr="00AB7896">
        <w:rPr>
          <w:sz w:val="28"/>
          <w:szCs w:val="28"/>
        </w:rPr>
        <w:t>. При этом хозяйствующий субъект считается финансово устойчивым только в том случае, если он в состоянии свободно распоряжаться имеющимися денежными средствами, при этом имеет хорошо налаженный механизм производства продукции, продажи различ</w:t>
      </w:r>
      <w:r w:rsidR="009F14DE" w:rsidRPr="00AB7896">
        <w:rPr>
          <w:sz w:val="28"/>
          <w:szCs w:val="28"/>
        </w:rPr>
        <w:t>ных товаров и услуг</w:t>
      </w:r>
      <w:r w:rsidRPr="00AB7896">
        <w:rPr>
          <w:sz w:val="28"/>
          <w:szCs w:val="28"/>
        </w:rPr>
        <w:t xml:space="preserve">. </w:t>
      </w:r>
    </w:p>
    <w:p w14:paraId="0715EDBB" w14:textId="5459B0AA" w:rsidR="00FF14F7" w:rsidRPr="00AB7896" w:rsidRDefault="00FF14F7" w:rsidP="009E732C">
      <w:pPr>
        <w:autoSpaceDE/>
        <w:autoSpaceDN/>
        <w:adjustRightInd/>
        <w:spacing w:line="360" w:lineRule="auto"/>
        <w:ind w:firstLine="709"/>
        <w:jc w:val="both"/>
        <w:rPr>
          <w:sz w:val="28"/>
          <w:szCs w:val="28"/>
        </w:rPr>
      </w:pPr>
      <w:r w:rsidRPr="00AB7896">
        <w:rPr>
          <w:sz w:val="28"/>
          <w:szCs w:val="28"/>
        </w:rPr>
        <w:t>Определение границ финансово</w:t>
      </w:r>
      <w:r w:rsidR="00A20508">
        <w:rPr>
          <w:sz w:val="28"/>
          <w:szCs w:val="28"/>
        </w:rPr>
        <w:t xml:space="preserve">го состояния </w:t>
      </w:r>
      <w:r w:rsidRPr="00AB7896">
        <w:rPr>
          <w:sz w:val="28"/>
          <w:szCs w:val="28"/>
        </w:rPr>
        <w:t xml:space="preserve">субъектов хозяйствования относится к числу важнейших экономических проблем в условиях рыночных отношений. </w:t>
      </w:r>
      <w:r w:rsidRPr="00AB7896">
        <w:rPr>
          <w:rFonts w:eastAsia="Calibri"/>
          <w:sz w:val="28"/>
          <w:szCs w:val="22"/>
          <w:lang w:eastAsia="en-US"/>
        </w:rPr>
        <w:t>Рассмотрим различные определения финансово</w:t>
      </w:r>
      <w:r w:rsidR="00A20508">
        <w:rPr>
          <w:rFonts w:eastAsia="Calibri"/>
          <w:sz w:val="28"/>
          <w:szCs w:val="22"/>
          <w:lang w:eastAsia="en-US"/>
        </w:rPr>
        <w:t>го состояния</w:t>
      </w:r>
      <w:r w:rsidRPr="00AB7896">
        <w:rPr>
          <w:rFonts w:eastAsia="Calibri"/>
          <w:sz w:val="28"/>
          <w:szCs w:val="22"/>
          <w:lang w:eastAsia="en-US"/>
        </w:rPr>
        <w:t xml:space="preserve"> и представим данные в таблице 1.</w:t>
      </w:r>
    </w:p>
    <w:p w14:paraId="639D7551" w14:textId="77777777" w:rsidR="00181291" w:rsidRDefault="00FF14F7" w:rsidP="00181291">
      <w:pPr>
        <w:widowControl/>
        <w:autoSpaceDE/>
        <w:autoSpaceDN/>
        <w:adjustRightInd/>
        <w:spacing w:line="360" w:lineRule="auto"/>
        <w:contextualSpacing/>
        <w:jc w:val="right"/>
        <w:rPr>
          <w:rFonts w:eastAsia="Calibri"/>
          <w:sz w:val="28"/>
          <w:szCs w:val="22"/>
          <w:lang w:eastAsia="en-US"/>
        </w:rPr>
      </w:pPr>
      <w:r w:rsidRPr="00AB7896">
        <w:rPr>
          <w:rFonts w:eastAsia="Calibri"/>
          <w:sz w:val="28"/>
          <w:szCs w:val="22"/>
          <w:lang w:eastAsia="en-US"/>
        </w:rPr>
        <w:t>Таблица 1</w:t>
      </w:r>
    </w:p>
    <w:p w14:paraId="01EF24D1" w14:textId="6AB16B42" w:rsidR="00FF14F7" w:rsidRPr="00AB7896" w:rsidRDefault="00FF14F7" w:rsidP="00181291">
      <w:pPr>
        <w:widowControl/>
        <w:autoSpaceDE/>
        <w:autoSpaceDN/>
        <w:adjustRightInd/>
        <w:spacing w:line="360" w:lineRule="auto"/>
        <w:contextualSpacing/>
        <w:jc w:val="center"/>
        <w:rPr>
          <w:rFonts w:eastAsia="Calibri"/>
          <w:sz w:val="28"/>
          <w:szCs w:val="22"/>
          <w:lang w:eastAsia="en-US"/>
        </w:rPr>
      </w:pPr>
      <w:r w:rsidRPr="00AB7896">
        <w:rPr>
          <w:rFonts w:eastAsia="Calibri"/>
          <w:sz w:val="28"/>
          <w:szCs w:val="22"/>
          <w:lang w:eastAsia="en-US"/>
        </w:rPr>
        <w:t>Определения понятия «</w:t>
      </w:r>
      <w:r w:rsidR="00A20508" w:rsidRPr="00A20508">
        <w:rPr>
          <w:rFonts w:eastAsia="Calibri"/>
          <w:sz w:val="28"/>
          <w:szCs w:val="22"/>
          <w:lang w:eastAsia="en-US"/>
        </w:rPr>
        <w:t>финансово</w:t>
      </w:r>
      <w:r w:rsidR="00A20508">
        <w:rPr>
          <w:rFonts w:eastAsia="Calibri"/>
          <w:sz w:val="28"/>
          <w:szCs w:val="22"/>
          <w:lang w:eastAsia="en-US"/>
        </w:rPr>
        <w:t>е</w:t>
      </w:r>
      <w:r w:rsidR="00A20508" w:rsidRPr="00A20508">
        <w:rPr>
          <w:rFonts w:eastAsia="Calibri"/>
          <w:sz w:val="28"/>
          <w:szCs w:val="22"/>
          <w:lang w:eastAsia="en-US"/>
        </w:rPr>
        <w:t xml:space="preserve"> состояни</w:t>
      </w:r>
      <w:r w:rsidR="00A20508">
        <w:rPr>
          <w:rFonts w:eastAsia="Calibri"/>
          <w:sz w:val="28"/>
          <w:szCs w:val="22"/>
          <w:lang w:eastAsia="en-US"/>
        </w:rPr>
        <w:t>е</w:t>
      </w:r>
      <w:r w:rsidRPr="00AB7896">
        <w:rPr>
          <w:rFonts w:eastAsia="Calibri"/>
          <w:sz w:val="28"/>
          <w:szCs w:val="22"/>
          <w:lang w:eastAsia="en-US"/>
        </w:rPr>
        <w:t xml:space="preserve">» </w:t>
      </w:r>
    </w:p>
    <w:tbl>
      <w:tblPr>
        <w:tblStyle w:val="1221"/>
        <w:tblW w:w="9634" w:type="dxa"/>
        <w:tblLayout w:type="fixed"/>
        <w:tblLook w:val="04A0" w:firstRow="1" w:lastRow="0" w:firstColumn="1" w:lastColumn="0" w:noHBand="0" w:noVBand="1"/>
      </w:tblPr>
      <w:tblGrid>
        <w:gridCol w:w="2254"/>
        <w:gridCol w:w="7380"/>
      </w:tblGrid>
      <w:tr w:rsidR="00FF14F7" w:rsidRPr="00AB7896" w14:paraId="209F76DF" w14:textId="77777777" w:rsidTr="00DC7807">
        <w:trPr>
          <w:trHeight w:val="20"/>
        </w:trPr>
        <w:tc>
          <w:tcPr>
            <w:tcW w:w="2254" w:type="dxa"/>
            <w:hideMark/>
          </w:tcPr>
          <w:p w14:paraId="4E641534" w14:textId="77777777" w:rsidR="00FF14F7" w:rsidRPr="00AB7896" w:rsidRDefault="00FF14F7" w:rsidP="00181291">
            <w:pPr>
              <w:widowControl/>
              <w:autoSpaceDE/>
              <w:autoSpaceDN/>
              <w:adjustRightInd/>
              <w:jc w:val="center"/>
              <w:rPr>
                <w:rFonts w:eastAsia="Arial"/>
                <w:color w:val="000000"/>
                <w:lang w:val="ru"/>
              </w:rPr>
            </w:pPr>
            <w:r w:rsidRPr="00AB7896">
              <w:rPr>
                <w:rFonts w:eastAsia="Arial"/>
                <w:color w:val="000000"/>
                <w:lang w:val="ru"/>
              </w:rPr>
              <w:t>Автор</w:t>
            </w:r>
          </w:p>
        </w:tc>
        <w:tc>
          <w:tcPr>
            <w:tcW w:w="7380" w:type="dxa"/>
            <w:hideMark/>
          </w:tcPr>
          <w:p w14:paraId="708E5D55" w14:textId="77777777" w:rsidR="00FF14F7" w:rsidRPr="00AB7896" w:rsidRDefault="00FF14F7" w:rsidP="00181291">
            <w:pPr>
              <w:widowControl/>
              <w:autoSpaceDE/>
              <w:autoSpaceDN/>
              <w:adjustRightInd/>
              <w:jc w:val="center"/>
              <w:rPr>
                <w:rFonts w:eastAsia="Arial"/>
                <w:color w:val="000000"/>
                <w:lang w:val="ru"/>
              </w:rPr>
            </w:pPr>
            <w:r w:rsidRPr="00AB7896">
              <w:rPr>
                <w:rFonts w:eastAsia="Arial"/>
                <w:color w:val="000000"/>
                <w:lang w:val="ru"/>
              </w:rPr>
              <w:t>Определение</w:t>
            </w:r>
          </w:p>
        </w:tc>
      </w:tr>
      <w:tr w:rsidR="00FF14F7" w:rsidRPr="00AB7896" w14:paraId="751870EF" w14:textId="77777777" w:rsidTr="00DC7807">
        <w:trPr>
          <w:trHeight w:val="20"/>
        </w:trPr>
        <w:tc>
          <w:tcPr>
            <w:tcW w:w="2254" w:type="dxa"/>
            <w:hideMark/>
          </w:tcPr>
          <w:p w14:paraId="20A01F8E" w14:textId="77777777" w:rsidR="00FF14F7" w:rsidRPr="00AB7896" w:rsidRDefault="00FF14F7" w:rsidP="00181291">
            <w:pPr>
              <w:widowControl/>
              <w:autoSpaceDE/>
              <w:autoSpaceDN/>
              <w:adjustRightInd/>
              <w:rPr>
                <w:rFonts w:eastAsia="Arial"/>
                <w:color w:val="000000"/>
                <w:lang w:val="ru"/>
              </w:rPr>
            </w:pPr>
            <w:r w:rsidRPr="00AB7896">
              <w:rPr>
                <w:rFonts w:eastAsia="Arial"/>
                <w:color w:val="000000"/>
                <w:lang w:val="ru"/>
              </w:rPr>
              <w:t>Финансово-кредитный</w:t>
            </w:r>
          </w:p>
          <w:p w14:paraId="39E75C8F" w14:textId="77777777" w:rsidR="00FF14F7" w:rsidRPr="00AB7896" w:rsidRDefault="00FF14F7" w:rsidP="00181291">
            <w:pPr>
              <w:widowControl/>
              <w:autoSpaceDE/>
              <w:autoSpaceDN/>
              <w:adjustRightInd/>
              <w:rPr>
                <w:rFonts w:eastAsia="Arial"/>
                <w:color w:val="000000"/>
                <w:lang w:val="ru"/>
              </w:rPr>
            </w:pPr>
            <w:r w:rsidRPr="00AB7896">
              <w:rPr>
                <w:rFonts w:eastAsia="Arial"/>
                <w:color w:val="000000"/>
                <w:lang w:val="ru"/>
              </w:rPr>
              <w:t>энциклопедический словарь</w:t>
            </w:r>
          </w:p>
        </w:tc>
        <w:tc>
          <w:tcPr>
            <w:tcW w:w="7380" w:type="dxa"/>
            <w:hideMark/>
          </w:tcPr>
          <w:p w14:paraId="7BD6A8D8" w14:textId="0FE527A6" w:rsidR="00FF14F7" w:rsidRPr="00AB7896" w:rsidRDefault="00FF14F7" w:rsidP="00A20508">
            <w:pPr>
              <w:widowControl/>
              <w:autoSpaceDE/>
              <w:autoSpaceDN/>
              <w:adjustRightInd/>
              <w:jc w:val="both"/>
              <w:rPr>
                <w:rFonts w:eastAsia="Arial"/>
                <w:color w:val="000000"/>
                <w:lang w:val="ru"/>
              </w:rPr>
            </w:pPr>
            <w:r w:rsidRPr="00AB7896">
              <w:rPr>
                <w:rFonts w:eastAsia="Arial"/>
                <w:color w:val="000000"/>
                <w:lang w:val="ru"/>
              </w:rPr>
              <w:t>«…</w:t>
            </w:r>
            <w:r w:rsidR="00A20508" w:rsidRPr="00A20508">
              <w:rPr>
                <w:rFonts w:eastAsia="Arial"/>
                <w:color w:val="000000"/>
                <w:lang w:val="ru"/>
              </w:rPr>
              <w:t>финансово</w:t>
            </w:r>
            <w:r w:rsidR="00A20508">
              <w:rPr>
                <w:rFonts w:eastAsia="Arial"/>
                <w:color w:val="000000"/>
                <w:lang w:val="ru"/>
              </w:rPr>
              <w:t xml:space="preserve">е </w:t>
            </w:r>
            <w:r w:rsidR="00A20508" w:rsidRPr="00A20508">
              <w:rPr>
                <w:rFonts w:eastAsia="Arial"/>
                <w:color w:val="000000"/>
                <w:lang w:val="ru"/>
              </w:rPr>
              <w:t>состояни</w:t>
            </w:r>
            <w:r w:rsidR="00A20508">
              <w:rPr>
                <w:rFonts w:eastAsia="Arial"/>
                <w:color w:val="000000"/>
                <w:lang w:val="ru"/>
              </w:rPr>
              <w:t>е</w:t>
            </w:r>
            <w:r w:rsidR="00A20508" w:rsidRPr="00A20508">
              <w:rPr>
                <w:rFonts w:eastAsia="Arial"/>
                <w:color w:val="000000"/>
                <w:lang w:val="ru"/>
              </w:rPr>
              <w:t xml:space="preserve"> </w:t>
            </w:r>
            <w:r w:rsidRPr="00AB7896">
              <w:rPr>
                <w:rFonts w:eastAsia="Arial"/>
                <w:color w:val="000000"/>
                <w:lang w:val="ru"/>
              </w:rPr>
              <w:t>выступает как совокупность экономических и финансовых показателей, которые дают характеристику способности компании к устойчивому развитию, включая выполнение ею своих финансовых обязательств».</w:t>
            </w:r>
          </w:p>
        </w:tc>
      </w:tr>
      <w:tr w:rsidR="00FF14F7" w:rsidRPr="00AB7896" w14:paraId="237B689C" w14:textId="77777777" w:rsidTr="00DC7807">
        <w:trPr>
          <w:trHeight w:val="285"/>
        </w:trPr>
        <w:tc>
          <w:tcPr>
            <w:tcW w:w="2254" w:type="dxa"/>
            <w:hideMark/>
          </w:tcPr>
          <w:p w14:paraId="45B17470" w14:textId="476476BB" w:rsidR="00FF14F7" w:rsidRPr="00AB7896" w:rsidRDefault="00FF14F7" w:rsidP="00181291">
            <w:pPr>
              <w:widowControl/>
              <w:autoSpaceDE/>
              <w:autoSpaceDN/>
              <w:adjustRightInd/>
              <w:rPr>
                <w:rFonts w:eastAsia="Arial"/>
                <w:color w:val="000000"/>
                <w:lang w:val="ru"/>
              </w:rPr>
            </w:pPr>
            <w:bookmarkStart w:id="9" w:name="OLE_LINK25"/>
            <w:bookmarkStart w:id="10" w:name="OLE_LINK26"/>
            <w:proofErr w:type="spellStart"/>
            <w:r w:rsidRPr="00AB7896">
              <w:rPr>
                <w:rFonts w:eastAsia="Arial"/>
                <w:color w:val="000000"/>
                <w:lang w:val="ru"/>
              </w:rPr>
              <w:t>Негашев</w:t>
            </w:r>
            <w:proofErr w:type="spellEnd"/>
            <w:r w:rsidRPr="00AB7896">
              <w:rPr>
                <w:rFonts w:eastAsia="Arial"/>
                <w:color w:val="000000"/>
                <w:lang w:val="ru"/>
              </w:rPr>
              <w:t xml:space="preserve"> Е. В., Шеремет А. Д. </w:t>
            </w:r>
            <w:bookmarkEnd w:id="9"/>
            <w:bookmarkEnd w:id="10"/>
          </w:p>
        </w:tc>
        <w:tc>
          <w:tcPr>
            <w:tcW w:w="7380" w:type="dxa"/>
            <w:hideMark/>
          </w:tcPr>
          <w:p w14:paraId="43CCD104" w14:textId="2BC3A652" w:rsidR="00FF14F7" w:rsidRPr="00AB7896" w:rsidRDefault="00A20508" w:rsidP="00A20508">
            <w:pPr>
              <w:widowControl/>
              <w:autoSpaceDE/>
              <w:autoSpaceDN/>
              <w:adjustRightInd/>
              <w:jc w:val="both"/>
              <w:rPr>
                <w:rFonts w:eastAsia="Arial"/>
                <w:color w:val="000000"/>
                <w:lang w:val="ru"/>
              </w:rPr>
            </w:pPr>
            <w:bookmarkStart w:id="11" w:name="OLE_LINK27"/>
            <w:bookmarkStart w:id="12" w:name="OLE_LINK28"/>
            <w:bookmarkStart w:id="13" w:name="OLE_LINK29"/>
            <w:r w:rsidRPr="00A20508">
              <w:rPr>
                <w:rFonts w:eastAsia="Arial"/>
                <w:color w:val="000000"/>
                <w:lang w:val="ru"/>
              </w:rPr>
              <w:t>Финансово</w:t>
            </w:r>
            <w:r>
              <w:rPr>
                <w:rFonts w:eastAsia="Arial"/>
                <w:color w:val="000000"/>
                <w:lang w:val="ru"/>
              </w:rPr>
              <w:t xml:space="preserve">е </w:t>
            </w:r>
            <w:r w:rsidRPr="00A20508">
              <w:rPr>
                <w:rFonts w:eastAsia="Arial"/>
                <w:color w:val="000000"/>
                <w:lang w:val="ru"/>
              </w:rPr>
              <w:t>состояни</w:t>
            </w:r>
            <w:r>
              <w:rPr>
                <w:rFonts w:eastAsia="Arial"/>
                <w:color w:val="000000"/>
                <w:lang w:val="ru"/>
              </w:rPr>
              <w:t>е</w:t>
            </w:r>
            <w:r w:rsidRPr="00A20508">
              <w:rPr>
                <w:rFonts w:eastAsia="Arial"/>
                <w:color w:val="000000"/>
                <w:lang w:val="ru"/>
              </w:rPr>
              <w:t xml:space="preserve"> </w:t>
            </w:r>
            <w:r w:rsidR="00FF14F7" w:rsidRPr="00AB7896">
              <w:rPr>
                <w:rFonts w:eastAsia="Arial"/>
                <w:color w:val="000000"/>
                <w:lang w:val="ru"/>
              </w:rPr>
              <w:t>определяется структурой активов (средств хозяйствующего субъекта) и природой источников их формирования - пассивов (капитала в виде</w:t>
            </w:r>
            <w:r w:rsidR="00E066FB" w:rsidRPr="00AB7896">
              <w:rPr>
                <w:rFonts w:eastAsia="Arial"/>
                <w:color w:val="000000"/>
                <w:lang w:val="ru"/>
              </w:rPr>
              <w:t xml:space="preserve"> собственных и заемных средств)</w:t>
            </w:r>
            <w:r w:rsidR="00FF14F7" w:rsidRPr="00AB7896">
              <w:rPr>
                <w:rFonts w:eastAsia="Arial"/>
                <w:color w:val="000000"/>
                <w:lang w:val="ru"/>
              </w:rPr>
              <w:t xml:space="preserve"> </w:t>
            </w:r>
            <w:bookmarkEnd w:id="11"/>
            <w:bookmarkEnd w:id="12"/>
            <w:bookmarkEnd w:id="13"/>
            <w:r w:rsidR="00E066FB" w:rsidRPr="00AB7896">
              <w:rPr>
                <w:rFonts w:eastAsia="Arial"/>
                <w:color w:val="000000"/>
                <w:lang w:val="ru"/>
              </w:rPr>
              <w:t>[3</w:t>
            </w:r>
            <w:r w:rsidR="00E066FB" w:rsidRPr="00AB7896">
              <w:rPr>
                <w:rFonts w:eastAsia="Arial"/>
                <w:color w:val="000000"/>
              </w:rPr>
              <w:t>0</w:t>
            </w:r>
            <w:r w:rsidR="00E066FB" w:rsidRPr="00AB7896">
              <w:rPr>
                <w:rFonts w:eastAsia="Arial"/>
                <w:color w:val="000000"/>
                <w:lang w:val="ru"/>
              </w:rPr>
              <w:t xml:space="preserve">, c. </w:t>
            </w:r>
            <w:r w:rsidR="00E066FB" w:rsidRPr="00AB7896">
              <w:rPr>
                <w:rFonts w:eastAsia="Arial"/>
                <w:color w:val="000000"/>
              </w:rPr>
              <w:t>165</w:t>
            </w:r>
            <w:r w:rsidR="00E066FB" w:rsidRPr="00AB7896">
              <w:rPr>
                <w:rFonts w:eastAsia="Arial"/>
                <w:color w:val="000000"/>
                <w:lang w:val="ru"/>
              </w:rPr>
              <w:t>].</w:t>
            </w:r>
          </w:p>
        </w:tc>
      </w:tr>
      <w:tr w:rsidR="00FF14F7" w:rsidRPr="00AB7896" w14:paraId="3AB87B93" w14:textId="77777777" w:rsidTr="00DC7807">
        <w:trPr>
          <w:trHeight w:val="20"/>
        </w:trPr>
        <w:tc>
          <w:tcPr>
            <w:tcW w:w="2254" w:type="dxa"/>
            <w:hideMark/>
          </w:tcPr>
          <w:p w14:paraId="50690090" w14:textId="77777777" w:rsidR="00FF14F7" w:rsidRPr="00AB7896" w:rsidRDefault="00FF14F7" w:rsidP="00181291">
            <w:pPr>
              <w:widowControl/>
              <w:autoSpaceDE/>
              <w:autoSpaceDN/>
              <w:adjustRightInd/>
              <w:rPr>
                <w:rFonts w:eastAsia="Arial"/>
                <w:color w:val="000000"/>
              </w:rPr>
            </w:pPr>
            <w:r w:rsidRPr="00AB7896">
              <w:rPr>
                <w:rFonts w:eastAsia="Arial"/>
                <w:color w:val="000000"/>
                <w:lang w:val="ru"/>
              </w:rPr>
              <w:t>Ковалев В. В.</w:t>
            </w:r>
            <w:r w:rsidRPr="00AB7896">
              <w:rPr>
                <w:rFonts w:eastAsia="Arial"/>
                <w:color w:val="000000"/>
              </w:rPr>
              <w:t xml:space="preserve"> </w:t>
            </w:r>
          </w:p>
        </w:tc>
        <w:tc>
          <w:tcPr>
            <w:tcW w:w="7380" w:type="dxa"/>
            <w:hideMark/>
          </w:tcPr>
          <w:p w14:paraId="6747709F" w14:textId="169B14B2" w:rsidR="00FF14F7" w:rsidRPr="00AB7896" w:rsidRDefault="00A20508" w:rsidP="00A20508">
            <w:pPr>
              <w:widowControl/>
              <w:autoSpaceDE/>
              <w:autoSpaceDN/>
              <w:adjustRightInd/>
              <w:jc w:val="both"/>
              <w:rPr>
                <w:rFonts w:eastAsia="Arial"/>
                <w:color w:val="000000"/>
                <w:lang w:val="ru"/>
              </w:rPr>
            </w:pPr>
            <w:r>
              <w:rPr>
                <w:rFonts w:eastAsia="Arial"/>
                <w:color w:val="000000"/>
                <w:lang w:val="ru"/>
              </w:rPr>
              <w:t xml:space="preserve">Устойчивое </w:t>
            </w:r>
            <w:r w:rsidRPr="00A20508">
              <w:rPr>
                <w:rFonts w:eastAsia="Arial"/>
                <w:color w:val="000000"/>
                <w:lang w:val="ru"/>
              </w:rPr>
              <w:t>финансово</w:t>
            </w:r>
            <w:r>
              <w:rPr>
                <w:rFonts w:eastAsia="Arial"/>
                <w:color w:val="000000"/>
                <w:lang w:val="ru"/>
              </w:rPr>
              <w:t>е</w:t>
            </w:r>
            <w:r w:rsidRPr="00A20508">
              <w:rPr>
                <w:rFonts w:eastAsia="Arial"/>
                <w:color w:val="000000"/>
                <w:lang w:val="ru"/>
              </w:rPr>
              <w:t xml:space="preserve"> состояни</w:t>
            </w:r>
            <w:r>
              <w:rPr>
                <w:rFonts w:eastAsia="Arial"/>
                <w:color w:val="000000"/>
                <w:lang w:val="ru"/>
              </w:rPr>
              <w:t>е</w:t>
            </w:r>
            <w:r w:rsidRPr="00A20508">
              <w:rPr>
                <w:rFonts w:eastAsia="Arial"/>
                <w:color w:val="000000"/>
                <w:lang w:val="ru"/>
              </w:rPr>
              <w:t xml:space="preserve"> </w:t>
            </w:r>
            <w:r w:rsidR="00FF14F7" w:rsidRPr="00AB7896">
              <w:rPr>
                <w:rFonts w:eastAsia="Arial"/>
                <w:color w:val="000000"/>
                <w:lang w:val="ru"/>
              </w:rPr>
              <w:t>— это устойчивое положение хозяйствующего субъекта на рынке капитала</w:t>
            </w:r>
            <w:r w:rsidR="00E066FB" w:rsidRPr="00AB7896">
              <w:rPr>
                <w:rFonts w:eastAsia="Arial"/>
                <w:color w:val="000000"/>
              </w:rPr>
              <w:t xml:space="preserve"> </w:t>
            </w:r>
            <w:r w:rsidR="00E066FB" w:rsidRPr="00AB7896">
              <w:rPr>
                <w:rFonts w:eastAsia="Arial"/>
                <w:color w:val="000000"/>
                <w:lang w:val="ru"/>
              </w:rPr>
              <w:t>[</w:t>
            </w:r>
            <w:r w:rsidR="00E066FB" w:rsidRPr="00AB7896">
              <w:rPr>
                <w:rFonts w:eastAsia="Arial"/>
                <w:color w:val="000000"/>
              </w:rPr>
              <w:t>16</w:t>
            </w:r>
            <w:r w:rsidR="00E066FB" w:rsidRPr="00AB7896">
              <w:rPr>
                <w:rFonts w:eastAsia="Arial"/>
                <w:color w:val="000000"/>
                <w:lang w:val="ru"/>
              </w:rPr>
              <w:t xml:space="preserve">, c. </w:t>
            </w:r>
            <w:r w:rsidR="00E066FB" w:rsidRPr="00AB7896">
              <w:rPr>
                <w:rFonts w:eastAsia="Arial"/>
                <w:color w:val="000000"/>
              </w:rPr>
              <w:t>84</w:t>
            </w:r>
            <w:r w:rsidR="00E066FB" w:rsidRPr="00AB7896">
              <w:rPr>
                <w:rFonts w:eastAsia="Arial"/>
                <w:color w:val="000000"/>
                <w:lang w:val="ru"/>
              </w:rPr>
              <w:t>]</w:t>
            </w:r>
            <w:r w:rsidR="00FF14F7" w:rsidRPr="00AB7896">
              <w:rPr>
                <w:rFonts w:eastAsia="Arial"/>
                <w:color w:val="000000"/>
                <w:lang w:val="ru"/>
              </w:rPr>
              <w:t xml:space="preserve">. </w:t>
            </w:r>
          </w:p>
        </w:tc>
      </w:tr>
      <w:tr w:rsidR="00FF14F7" w:rsidRPr="00AB7896" w14:paraId="0A12B0B8" w14:textId="77777777" w:rsidTr="00DC7807">
        <w:trPr>
          <w:trHeight w:val="587"/>
        </w:trPr>
        <w:tc>
          <w:tcPr>
            <w:tcW w:w="2254" w:type="dxa"/>
            <w:hideMark/>
          </w:tcPr>
          <w:p w14:paraId="52697AE3" w14:textId="77777777" w:rsidR="00FF14F7" w:rsidRPr="00AB7896" w:rsidRDefault="00FF14F7" w:rsidP="00181291">
            <w:pPr>
              <w:widowControl/>
              <w:autoSpaceDE/>
              <w:autoSpaceDN/>
              <w:adjustRightInd/>
              <w:rPr>
                <w:rFonts w:eastAsia="Arial"/>
                <w:color w:val="000000"/>
              </w:rPr>
            </w:pPr>
            <w:r w:rsidRPr="00AB7896">
              <w:rPr>
                <w:rFonts w:eastAsia="Arial"/>
                <w:color w:val="000000"/>
                <w:lang w:val="ru"/>
              </w:rPr>
              <w:t>Ефимова О. В.</w:t>
            </w:r>
            <w:r w:rsidRPr="00AB7896">
              <w:rPr>
                <w:rFonts w:eastAsia="Arial"/>
                <w:color w:val="000000"/>
              </w:rPr>
              <w:t xml:space="preserve"> </w:t>
            </w:r>
          </w:p>
        </w:tc>
        <w:tc>
          <w:tcPr>
            <w:tcW w:w="7380" w:type="dxa"/>
            <w:hideMark/>
          </w:tcPr>
          <w:p w14:paraId="339C310E" w14:textId="7DFFE6FD" w:rsidR="00FF14F7" w:rsidRPr="00AB7896" w:rsidRDefault="00A20508" w:rsidP="00A20508">
            <w:pPr>
              <w:widowControl/>
              <w:autoSpaceDE/>
              <w:autoSpaceDN/>
              <w:adjustRightInd/>
              <w:jc w:val="both"/>
              <w:rPr>
                <w:rFonts w:eastAsia="Arial"/>
                <w:color w:val="000000"/>
              </w:rPr>
            </w:pPr>
            <w:r>
              <w:rPr>
                <w:rFonts w:eastAsia="Arial"/>
                <w:color w:val="000000"/>
                <w:lang w:val="ru"/>
              </w:rPr>
              <w:t xml:space="preserve">Устойчивое </w:t>
            </w:r>
            <w:r w:rsidRPr="00A20508">
              <w:rPr>
                <w:rFonts w:eastAsia="Arial"/>
                <w:color w:val="000000"/>
                <w:lang w:val="ru"/>
              </w:rPr>
              <w:t>финансово</w:t>
            </w:r>
            <w:r>
              <w:rPr>
                <w:rFonts w:eastAsia="Arial"/>
                <w:color w:val="000000"/>
                <w:lang w:val="ru"/>
              </w:rPr>
              <w:t>е</w:t>
            </w:r>
            <w:r w:rsidRPr="00A20508">
              <w:rPr>
                <w:rFonts w:eastAsia="Arial"/>
                <w:color w:val="000000"/>
                <w:lang w:val="ru"/>
              </w:rPr>
              <w:t xml:space="preserve"> состояни</w:t>
            </w:r>
            <w:r>
              <w:rPr>
                <w:rFonts w:eastAsia="Arial"/>
                <w:color w:val="000000"/>
                <w:lang w:val="ru"/>
              </w:rPr>
              <w:t>е</w:t>
            </w:r>
            <w:r w:rsidRPr="00A20508">
              <w:rPr>
                <w:rFonts w:eastAsia="Arial"/>
                <w:color w:val="000000"/>
                <w:lang w:val="ru"/>
              </w:rPr>
              <w:t xml:space="preserve"> </w:t>
            </w:r>
            <w:r w:rsidR="00FF14F7" w:rsidRPr="00AB7896">
              <w:rPr>
                <w:rFonts w:eastAsia="Arial"/>
                <w:color w:val="000000"/>
                <w:lang w:val="ru"/>
              </w:rPr>
              <w:t>– это способность хозяйствующего субъекта создавать добавленную стоимость, его обеспеченность источниками для получения прибыли</w:t>
            </w:r>
            <w:r w:rsidR="00E066FB" w:rsidRPr="00AB7896">
              <w:rPr>
                <w:rFonts w:eastAsia="Arial"/>
                <w:color w:val="000000"/>
              </w:rPr>
              <w:t xml:space="preserve"> </w:t>
            </w:r>
            <w:r w:rsidR="00E066FB" w:rsidRPr="00AB7896">
              <w:t xml:space="preserve">[14, </w:t>
            </w:r>
            <w:r w:rsidR="00E066FB" w:rsidRPr="00AB7896">
              <w:rPr>
                <w:lang w:val="en-US"/>
              </w:rPr>
              <w:t>c</w:t>
            </w:r>
            <w:r w:rsidR="00E066FB" w:rsidRPr="00AB7896">
              <w:t>. 37].</w:t>
            </w:r>
          </w:p>
        </w:tc>
      </w:tr>
      <w:tr w:rsidR="00FF14F7" w:rsidRPr="00AB7896" w14:paraId="5D4F8A11" w14:textId="77777777" w:rsidTr="00DC7807">
        <w:trPr>
          <w:trHeight w:val="131"/>
        </w:trPr>
        <w:tc>
          <w:tcPr>
            <w:tcW w:w="2254" w:type="dxa"/>
            <w:hideMark/>
          </w:tcPr>
          <w:p w14:paraId="0A123307" w14:textId="77777777" w:rsidR="00FF14F7" w:rsidRPr="00AB7896" w:rsidRDefault="00FF14F7" w:rsidP="00181291">
            <w:pPr>
              <w:widowControl/>
              <w:autoSpaceDE/>
              <w:autoSpaceDN/>
              <w:adjustRightInd/>
              <w:rPr>
                <w:rFonts w:eastAsia="Arial"/>
                <w:color w:val="000000"/>
                <w:lang w:val="en-US"/>
              </w:rPr>
            </w:pPr>
            <w:r w:rsidRPr="00AB7896">
              <w:rPr>
                <w:rFonts w:eastAsia="Arial"/>
                <w:color w:val="000000"/>
                <w:lang w:val="ru"/>
              </w:rPr>
              <w:t xml:space="preserve">Савицкая Г. В. </w:t>
            </w:r>
          </w:p>
        </w:tc>
        <w:tc>
          <w:tcPr>
            <w:tcW w:w="7380" w:type="dxa"/>
            <w:hideMark/>
          </w:tcPr>
          <w:p w14:paraId="773C3F26" w14:textId="01583B81" w:rsidR="00FF14F7" w:rsidRPr="00AB7896" w:rsidRDefault="00FF14F7" w:rsidP="00A20508">
            <w:pPr>
              <w:widowControl/>
              <w:autoSpaceDE/>
              <w:autoSpaceDN/>
              <w:adjustRightInd/>
              <w:jc w:val="both"/>
              <w:rPr>
                <w:rFonts w:eastAsia="Arial"/>
                <w:color w:val="000000"/>
                <w:lang w:val="ru"/>
              </w:rPr>
            </w:pPr>
            <w:r w:rsidRPr="00AB7896">
              <w:rPr>
                <w:rFonts w:eastAsia="Arial"/>
                <w:color w:val="000000"/>
                <w:lang w:val="ru"/>
              </w:rPr>
              <w:t>«…Финансов</w:t>
            </w:r>
            <w:r w:rsidR="00A20508">
              <w:rPr>
                <w:rFonts w:eastAsia="Arial"/>
                <w:color w:val="000000"/>
                <w:lang w:val="ru"/>
              </w:rPr>
              <w:t xml:space="preserve">ое состояние </w:t>
            </w:r>
            <w:r w:rsidRPr="00AB7896">
              <w:rPr>
                <w:rFonts w:eastAsia="Arial"/>
                <w:color w:val="000000"/>
                <w:lang w:val="ru"/>
              </w:rPr>
              <w:t>— это совокупная система показателей, которая отражает способность компанией осуществлять финансирование своей деятельности и производить своевременно расчеты по собственн</w:t>
            </w:r>
            <w:r w:rsidR="009F14DE" w:rsidRPr="00AB7896">
              <w:rPr>
                <w:rFonts w:eastAsia="Arial"/>
                <w:color w:val="000000"/>
                <w:lang w:val="ru"/>
              </w:rPr>
              <w:t xml:space="preserve">ым обязательствам» </w:t>
            </w:r>
            <w:r w:rsidR="00E066FB" w:rsidRPr="00AB7896">
              <w:t xml:space="preserve">[27, </w:t>
            </w:r>
            <w:r w:rsidR="00E066FB" w:rsidRPr="00AB7896">
              <w:rPr>
                <w:lang w:val="en-US"/>
              </w:rPr>
              <w:t>c</w:t>
            </w:r>
            <w:r w:rsidR="00E066FB" w:rsidRPr="00AB7896">
              <w:t>. 83].</w:t>
            </w:r>
          </w:p>
        </w:tc>
      </w:tr>
    </w:tbl>
    <w:p w14:paraId="4D389977" w14:textId="77777777" w:rsidR="00BE0BB4" w:rsidRDefault="00BE0BB4" w:rsidP="00A20508">
      <w:pPr>
        <w:widowControl/>
        <w:autoSpaceDE/>
        <w:autoSpaceDN/>
        <w:adjustRightInd/>
        <w:spacing w:line="360" w:lineRule="auto"/>
        <w:ind w:firstLine="709"/>
        <w:contextualSpacing/>
        <w:jc w:val="both"/>
        <w:rPr>
          <w:rFonts w:eastAsia="Calibri"/>
          <w:sz w:val="28"/>
          <w:szCs w:val="28"/>
          <w:lang w:eastAsia="en-US"/>
        </w:rPr>
      </w:pPr>
    </w:p>
    <w:p w14:paraId="60123FA9" w14:textId="7940FD0B" w:rsidR="00FF14F7" w:rsidRPr="00AB7896" w:rsidRDefault="00FF14F7" w:rsidP="00A20508">
      <w:pPr>
        <w:widowControl/>
        <w:autoSpaceDE/>
        <w:autoSpaceDN/>
        <w:adjustRightInd/>
        <w:spacing w:line="360" w:lineRule="auto"/>
        <w:ind w:firstLine="709"/>
        <w:contextualSpacing/>
        <w:jc w:val="both"/>
        <w:rPr>
          <w:sz w:val="28"/>
          <w:szCs w:val="28"/>
        </w:rPr>
      </w:pPr>
      <w:r w:rsidRPr="00AB7896">
        <w:rPr>
          <w:rFonts w:eastAsia="Calibri"/>
          <w:sz w:val="28"/>
          <w:szCs w:val="28"/>
          <w:lang w:eastAsia="en-US"/>
        </w:rPr>
        <w:t>Как видно из определений, представленных в таблице</w:t>
      </w:r>
      <w:r w:rsidR="00021EF3" w:rsidRPr="00AB7896">
        <w:rPr>
          <w:rFonts w:eastAsia="Calibri"/>
          <w:sz w:val="28"/>
          <w:szCs w:val="28"/>
          <w:lang w:eastAsia="en-US"/>
        </w:rPr>
        <w:t xml:space="preserve"> </w:t>
      </w:r>
      <w:r w:rsidRPr="00AB7896">
        <w:rPr>
          <w:rFonts w:eastAsia="Calibri"/>
          <w:sz w:val="28"/>
          <w:szCs w:val="28"/>
          <w:lang w:eastAsia="en-US"/>
        </w:rPr>
        <w:t>1, различные источники дают определения, которые в своих формулировках отличаются друг от друга, но можно выделить единый смысл: «</w:t>
      </w:r>
      <w:r w:rsidR="00A20508" w:rsidRPr="00A20508">
        <w:rPr>
          <w:rFonts w:eastAsia="Calibri"/>
          <w:sz w:val="28"/>
          <w:szCs w:val="28"/>
          <w:lang w:eastAsia="en-US"/>
        </w:rPr>
        <w:t>финансово</w:t>
      </w:r>
      <w:r w:rsidR="00A20508">
        <w:rPr>
          <w:rFonts w:eastAsia="Calibri"/>
          <w:sz w:val="28"/>
          <w:szCs w:val="28"/>
          <w:lang w:eastAsia="en-US"/>
        </w:rPr>
        <w:t>е</w:t>
      </w:r>
      <w:r w:rsidR="00A20508" w:rsidRPr="00A20508">
        <w:rPr>
          <w:rFonts w:eastAsia="Calibri"/>
          <w:sz w:val="28"/>
          <w:szCs w:val="28"/>
          <w:lang w:eastAsia="en-US"/>
        </w:rPr>
        <w:t xml:space="preserve"> состояни</w:t>
      </w:r>
      <w:r w:rsidR="00A20508">
        <w:rPr>
          <w:rFonts w:eastAsia="Calibri"/>
          <w:sz w:val="28"/>
          <w:szCs w:val="28"/>
          <w:lang w:eastAsia="en-US"/>
        </w:rPr>
        <w:t>е</w:t>
      </w:r>
      <w:r w:rsidR="00A20508" w:rsidRPr="00A20508">
        <w:rPr>
          <w:rFonts w:eastAsia="Calibri"/>
          <w:sz w:val="28"/>
          <w:szCs w:val="28"/>
          <w:lang w:eastAsia="en-US"/>
        </w:rPr>
        <w:t xml:space="preserve"> </w:t>
      </w:r>
      <w:r w:rsidRPr="00AB7896">
        <w:rPr>
          <w:rFonts w:eastAsia="Calibri"/>
          <w:sz w:val="28"/>
          <w:szCs w:val="28"/>
          <w:lang w:eastAsia="en-US"/>
        </w:rPr>
        <w:t xml:space="preserve">выступает как способность хозяйствующего субъекта по поддержанию и развитию своей </w:t>
      </w:r>
      <w:r w:rsidRPr="00AB7896">
        <w:rPr>
          <w:rFonts w:eastAsia="Calibri"/>
          <w:sz w:val="28"/>
          <w:szCs w:val="28"/>
          <w:lang w:eastAsia="en-US"/>
        </w:rPr>
        <w:lastRenderedPageBreak/>
        <w:t xml:space="preserve">финансовой деятельности, которую можно охарактеризовать системой показателей, оценивающей его успешность». </w:t>
      </w:r>
      <w:r w:rsidR="00A20508">
        <w:rPr>
          <w:sz w:val="28"/>
          <w:szCs w:val="28"/>
        </w:rPr>
        <w:t>Ф</w:t>
      </w:r>
      <w:r w:rsidR="00A20508" w:rsidRPr="00A20508">
        <w:rPr>
          <w:sz w:val="28"/>
          <w:szCs w:val="28"/>
        </w:rPr>
        <w:t>инансово</w:t>
      </w:r>
      <w:r w:rsidR="00A20508">
        <w:rPr>
          <w:sz w:val="28"/>
          <w:szCs w:val="28"/>
        </w:rPr>
        <w:t>е</w:t>
      </w:r>
      <w:r w:rsidR="00A20508" w:rsidRPr="00A20508">
        <w:rPr>
          <w:sz w:val="28"/>
          <w:szCs w:val="28"/>
        </w:rPr>
        <w:t xml:space="preserve"> состояния</w:t>
      </w:r>
      <w:r w:rsidRPr="00AB7896">
        <w:rPr>
          <w:sz w:val="28"/>
          <w:szCs w:val="28"/>
        </w:rPr>
        <w:t xml:space="preserve"> субъекта хозяйствования формируется в ходе осуществления им основной и дополнительной деятельности и является главным компонентом общей устойчивости означенного субъекта. Как уже было отмечено выше, среди основных источников анализа </w:t>
      </w:r>
      <w:r w:rsidR="00A20508" w:rsidRPr="00A20508">
        <w:rPr>
          <w:sz w:val="28"/>
          <w:szCs w:val="28"/>
        </w:rPr>
        <w:t xml:space="preserve">финансового состояния </w:t>
      </w:r>
      <w:r w:rsidRPr="00AB7896">
        <w:rPr>
          <w:sz w:val="28"/>
          <w:szCs w:val="28"/>
        </w:rPr>
        <w:t>можно выделить:</w:t>
      </w:r>
    </w:p>
    <w:p w14:paraId="37210EE3"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данные бухгалтерского учета;</w:t>
      </w:r>
    </w:p>
    <w:p w14:paraId="0A44E1CD"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данные бухгалтерской (финансовой) отчетности</w:t>
      </w:r>
      <w:r w:rsidR="00E066FB" w:rsidRPr="00AB7896">
        <w:rPr>
          <w:sz w:val="28"/>
          <w:szCs w:val="28"/>
        </w:rPr>
        <w:t xml:space="preserve"> [29, </w:t>
      </w:r>
      <w:r w:rsidR="00E066FB" w:rsidRPr="00AB7896">
        <w:rPr>
          <w:sz w:val="28"/>
          <w:szCs w:val="28"/>
          <w:lang w:val="en-US"/>
        </w:rPr>
        <w:t>c</w:t>
      </w:r>
      <w:r w:rsidR="00E066FB" w:rsidRPr="00AB7896">
        <w:rPr>
          <w:sz w:val="28"/>
          <w:szCs w:val="28"/>
        </w:rPr>
        <w:t>. 43]</w:t>
      </w:r>
      <w:r w:rsidRPr="00AB7896">
        <w:rPr>
          <w:sz w:val="28"/>
          <w:szCs w:val="28"/>
        </w:rPr>
        <w:t>.</w:t>
      </w:r>
    </w:p>
    <w:p w14:paraId="0F9725F4"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xml:space="preserve">Из форм бухгалтерской отчетности в целях дальнейшего проведения анализа финансовой устойчивости субъекта, в первую очередь используют бухгалтерский баланс, в котором отражается нераспределенная прибыль или непокрытый убыток прошлых периодов и отчет о финансовых результатах. </w:t>
      </w:r>
    </w:p>
    <w:p w14:paraId="31DC71CD" w14:textId="337467E2" w:rsidR="00FF14F7" w:rsidRPr="00AB7896" w:rsidRDefault="00FF14F7" w:rsidP="00FF14F7">
      <w:pPr>
        <w:autoSpaceDE/>
        <w:autoSpaceDN/>
        <w:adjustRightInd/>
        <w:spacing w:line="360" w:lineRule="auto"/>
        <w:ind w:firstLine="709"/>
        <w:jc w:val="both"/>
        <w:rPr>
          <w:sz w:val="28"/>
          <w:szCs w:val="28"/>
        </w:rPr>
      </w:pPr>
      <w:r w:rsidRPr="00AB7896">
        <w:rPr>
          <w:sz w:val="28"/>
          <w:szCs w:val="28"/>
        </w:rPr>
        <w:t>В качестве об</w:t>
      </w:r>
      <w:r w:rsidRPr="00AB7896">
        <w:rPr>
          <w:iCs/>
          <w:sz w:val="28"/>
          <w:szCs w:val="28"/>
        </w:rPr>
        <w:t xml:space="preserve">ъектов анализа </w:t>
      </w:r>
      <w:r w:rsidR="00A20508" w:rsidRPr="00A20508">
        <w:rPr>
          <w:iCs/>
          <w:sz w:val="28"/>
          <w:szCs w:val="28"/>
        </w:rPr>
        <w:t xml:space="preserve">финансового состояния </w:t>
      </w:r>
      <w:r w:rsidRPr="00AB7896">
        <w:rPr>
          <w:sz w:val="28"/>
          <w:szCs w:val="28"/>
        </w:rPr>
        <w:t>являются:</w:t>
      </w:r>
    </w:p>
    <w:p w14:paraId="71069868"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наличие и размещение капитала, эффективность его использования;</w:t>
      </w:r>
    </w:p>
    <w:p w14:paraId="2511C1A9"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оптимальность структуры пассивов, которая означает соответствие уровня финансовой независимости субъекта степени финансового риска;</w:t>
      </w:r>
    </w:p>
    <w:p w14:paraId="353F339B"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оптимальность структуры активов, которая означает соответствие уровня ликвидности активов степени производственного риска;</w:t>
      </w:r>
    </w:p>
    <w:p w14:paraId="54AB9886"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платежеспособность и инвестиционная привлекательность;</w:t>
      </w:r>
    </w:p>
    <w:p w14:paraId="56073700"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вероятность банкротства хозяйствующего субъекта;</w:t>
      </w:r>
    </w:p>
    <w:p w14:paraId="6DD5F189"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порог рентабельности и запас финансовой прочности</w:t>
      </w:r>
      <w:r w:rsidR="00E066FB" w:rsidRPr="00AB7896">
        <w:rPr>
          <w:sz w:val="28"/>
          <w:szCs w:val="28"/>
        </w:rPr>
        <w:t xml:space="preserve"> [23, </w:t>
      </w:r>
      <w:r w:rsidR="00E066FB" w:rsidRPr="00AB7896">
        <w:rPr>
          <w:sz w:val="28"/>
          <w:szCs w:val="28"/>
          <w:lang w:val="en-US"/>
        </w:rPr>
        <w:t>c</w:t>
      </w:r>
      <w:r w:rsidR="00E066FB" w:rsidRPr="00AB7896">
        <w:rPr>
          <w:sz w:val="28"/>
          <w:szCs w:val="28"/>
        </w:rPr>
        <w:t>. 30]</w:t>
      </w:r>
      <w:r w:rsidRPr="00AB7896">
        <w:rPr>
          <w:sz w:val="28"/>
          <w:szCs w:val="28"/>
        </w:rPr>
        <w:t>.</w:t>
      </w:r>
    </w:p>
    <w:p w14:paraId="439FFC3F"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К числу основных задач анализа финансового состояния относят:</w:t>
      </w:r>
    </w:p>
    <w:p w14:paraId="6B9CD0E1"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оценку финансового положения на основе системы показателей;</w:t>
      </w:r>
    </w:p>
    <w:p w14:paraId="7A063954"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измерение влияния факторов хозяйственной деятельности анализируемого субъекта на уровень его финансовой устойчивости;</w:t>
      </w:r>
    </w:p>
    <w:p w14:paraId="5BD23371"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прогнозирование финансового состояния анализируемого субъекта хозяйствования и объема финансовых результатов исходя из фактически сложившихся условий ведения бизнеса и наличия собственных ресурсов;</w:t>
      </w:r>
    </w:p>
    <w:p w14:paraId="2A0C4D7E" w14:textId="77777777" w:rsidR="00FF14F7" w:rsidRPr="00AB7896" w:rsidRDefault="00FF14F7" w:rsidP="00FF14F7">
      <w:pPr>
        <w:autoSpaceDE/>
        <w:autoSpaceDN/>
        <w:adjustRightInd/>
        <w:spacing w:line="360" w:lineRule="auto"/>
        <w:ind w:firstLine="709"/>
        <w:jc w:val="both"/>
        <w:rPr>
          <w:sz w:val="28"/>
          <w:szCs w:val="28"/>
        </w:rPr>
      </w:pPr>
      <w:r w:rsidRPr="00AB7896">
        <w:rPr>
          <w:sz w:val="28"/>
          <w:szCs w:val="28"/>
        </w:rPr>
        <w:t xml:space="preserve">- обоснование различных решений управленческого характера, которые направлены на реализацию резервов укрепления финансового состояния </w:t>
      </w:r>
      <w:r w:rsidRPr="00AB7896">
        <w:rPr>
          <w:sz w:val="28"/>
          <w:szCs w:val="28"/>
        </w:rPr>
        <w:lastRenderedPageBreak/>
        <w:t>анализируемого субъекта хозяйствования путем создания различных вариантов развития в настоящем и перспективном временных периодах</w:t>
      </w:r>
      <w:r w:rsidR="00E066FB" w:rsidRPr="00AB7896">
        <w:rPr>
          <w:sz w:val="28"/>
          <w:szCs w:val="28"/>
        </w:rPr>
        <w:t xml:space="preserve"> [22, </w:t>
      </w:r>
      <w:r w:rsidR="00E066FB" w:rsidRPr="00AB7896">
        <w:rPr>
          <w:sz w:val="28"/>
          <w:szCs w:val="28"/>
          <w:lang w:val="en-US"/>
        </w:rPr>
        <w:t>c</w:t>
      </w:r>
      <w:r w:rsidR="00E066FB" w:rsidRPr="00AB7896">
        <w:rPr>
          <w:sz w:val="28"/>
          <w:szCs w:val="28"/>
        </w:rPr>
        <w:t>. 54]</w:t>
      </w:r>
      <w:r w:rsidRPr="00AB7896">
        <w:rPr>
          <w:sz w:val="28"/>
          <w:szCs w:val="28"/>
        </w:rPr>
        <w:t>.</w:t>
      </w:r>
    </w:p>
    <w:p w14:paraId="3505B3A4" w14:textId="7E0C4366" w:rsidR="00FF14F7" w:rsidRPr="00AB7896" w:rsidRDefault="00FF14F7" w:rsidP="00FF14F7">
      <w:pPr>
        <w:spacing w:line="360" w:lineRule="auto"/>
        <w:ind w:firstLine="709"/>
        <w:jc w:val="both"/>
        <w:rPr>
          <w:sz w:val="28"/>
          <w:szCs w:val="28"/>
        </w:rPr>
      </w:pPr>
      <w:r w:rsidRPr="00AB7896">
        <w:rPr>
          <w:sz w:val="28"/>
          <w:szCs w:val="28"/>
        </w:rPr>
        <w:t xml:space="preserve">Множество ученых выделяют четыре типа </w:t>
      </w:r>
      <w:r w:rsidR="00A20508" w:rsidRPr="00A20508">
        <w:rPr>
          <w:sz w:val="28"/>
          <w:szCs w:val="28"/>
        </w:rPr>
        <w:t>финансового состояния</w:t>
      </w:r>
      <w:r w:rsidRPr="00AB7896">
        <w:rPr>
          <w:sz w:val="28"/>
          <w:szCs w:val="28"/>
        </w:rPr>
        <w:t>, характеристика ко</w:t>
      </w:r>
      <w:r w:rsidR="00021EF3" w:rsidRPr="00AB7896">
        <w:rPr>
          <w:sz w:val="28"/>
          <w:szCs w:val="28"/>
        </w:rPr>
        <w:t xml:space="preserve">торых представлена на рисунке </w:t>
      </w:r>
      <w:r w:rsidRPr="00AB7896">
        <w:rPr>
          <w:sz w:val="28"/>
          <w:szCs w:val="28"/>
        </w:rPr>
        <w:t>1.</w:t>
      </w:r>
    </w:p>
    <w:p w14:paraId="36C95E64" w14:textId="77777777" w:rsidR="00FF14F7" w:rsidRPr="00AB7896" w:rsidRDefault="00FF14F7" w:rsidP="00DC7807">
      <w:pPr>
        <w:spacing w:line="360" w:lineRule="auto"/>
        <w:jc w:val="both"/>
        <w:rPr>
          <w:sz w:val="28"/>
          <w:szCs w:val="28"/>
        </w:rPr>
      </w:pPr>
      <w:r w:rsidRPr="00AB7896">
        <w:rPr>
          <w:noProof/>
          <w:sz w:val="28"/>
          <w:szCs w:val="28"/>
        </w:rPr>
        <w:drawing>
          <wp:inline distT="0" distB="0" distL="0" distR="0" wp14:anchorId="1E6CA265" wp14:editId="0FC4C153">
            <wp:extent cx="6038850" cy="2676525"/>
            <wp:effectExtent l="76200" t="57150" r="19050" b="10477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636E490" w14:textId="7C7BC793" w:rsidR="00FF14F7" w:rsidRPr="00AB7896" w:rsidRDefault="00021EF3" w:rsidP="00DC7807">
      <w:pPr>
        <w:spacing w:line="360" w:lineRule="auto"/>
        <w:ind w:firstLine="709"/>
        <w:jc w:val="center"/>
        <w:rPr>
          <w:bCs/>
          <w:iCs/>
          <w:sz w:val="28"/>
          <w:szCs w:val="28"/>
        </w:rPr>
      </w:pPr>
      <w:r w:rsidRPr="00AB7896">
        <w:rPr>
          <w:bCs/>
          <w:iCs/>
          <w:sz w:val="28"/>
          <w:szCs w:val="28"/>
        </w:rPr>
        <w:t>Рис</w:t>
      </w:r>
      <w:r w:rsidR="000114C4">
        <w:rPr>
          <w:bCs/>
          <w:iCs/>
          <w:sz w:val="28"/>
          <w:szCs w:val="28"/>
        </w:rPr>
        <w:t xml:space="preserve">. </w:t>
      </w:r>
      <w:r w:rsidR="00FF14F7" w:rsidRPr="00AB7896">
        <w:rPr>
          <w:bCs/>
          <w:iCs/>
          <w:sz w:val="28"/>
          <w:szCs w:val="28"/>
        </w:rPr>
        <w:t>1</w:t>
      </w:r>
      <w:r w:rsidR="000114C4">
        <w:rPr>
          <w:bCs/>
          <w:iCs/>
          <w:sz w:val="28"/>
          <w:szCs w:val="28"/>
        </w:rPr>
        <w:t>.</w:t>
      </w:r>
      <w:r w:rsidR="00DC7807">
        <w:rPr>
          <w:bCs/>
          <w:iCs/>
          <w:sz w:val="28"/>
          <w:szCs w:val="28"/>
        </w:rPr>
        <w:t xml:space="preserve"> </w:t>
      </w:r>
      <w:r w:rsidR="00FF14F7" w:rsidRPr="00AB7896">
        <w:rPr>
          <w:bCs/>
          <w:iCs/>
          <w:sz w:val="28"/>
          <w:szCs w:val="28"/>
        </w:rPr>
        <w:t xml:space="preserve">Типы </w:t>
      </w:r>
      <w:r w:rsidR="00A20508" w:rsidRPr="00A20508">
        <w:rPr>
          <w:bCs/>
          <w:iCs/>
          <w:sz w:val="28"/>
          <w:szCs w:val="28"/>
        </w:rPr>
        <w:t xml:space="preserve">финансового состояния </w:t>
      </w:r>
      <w:r w:rsidR="00FF14F7" w:rsidRPr="00AB7896">
        <w:rPr>
          <w:bCs/>
          <w:iCs/>
          <w:sz w:val="28"/>
          <w:szCs w:val="28"/>
        </w:rPr>
        <w:t>[12</w:t>
      </w:r>
      <w:r w:rsidR="00E066FB" w:rsidRPr="00AB7896">
        <w:rPr>
          <w:bCs/>
          <w:iCs/>
          <w:sz w:val="28"/>
          <w:szCs w:val="28"/>
        </w:rPr>
        <w:t xml:space="preserve">, </w:t>
      </w:r>
      <w:r w:rsidR="00E066FB" w:rsidRPr="00AB7896">
        <w:rPr>
          <w:bCs/>
          <w:iCs/>
          <w:sz w:val="28"/>
          <w:szCs w:val="28"/>
          <w:lang w:val="en-US"/>
        </w:rPr>
        <w:t>c</w:t>
      </w:r>
      <w:r w:rsidR="00E066FB" w:rsidRPr="00AB7896">
        <w:rPr>
          <w:bCs/>
          <w:iCs/>
          <w:sz w:val="28"/>
          <w:szCs w:val="28"/>
        </w:rPr>
        <w:t>. 28</w:t>
      </w:r>
      <w:r w:rsidR="00FF14F7" w:rsidRPr="00AB7896">
        <w:rPr>
          <w:bCs/>
          <w:iCs/>
          <w:sz w:val="28"/>
          <w:szCs w:val="28"/>
        </w:rPr>
        <w:t>]</w:t>
      </w:r>
    </w:p>
    <w:p w14:paraId="0D329B4C" w14:textId="0D8CE117" w:rsidR="00FF14F7" w:rsidRPr="00AB7896" w:rsidRDefault="00FF14F7" w:rsidP="00DC7807">
      <w:pPr>
        <w:spacing w:line="360" w:lineRule="auto"/>
        <w:ind w:firstLine="709"/>
        <w:jc w:val="both"/>
        <w:rPr>
          <w:rFonts w:eastAsia="Calibri"/>
          <w:sz w:val="28"/>
          <w:szCs w:val="24"/>
          <w:lang w:eastAsia="en-US"/>
        </w:rPr>
      </w:pPr>
      <w:r w:rsidRPr="00AB7896">
        <w:rPr>
          <w:sz w:val="28"/>
          <w:szCs w:val="28"/>
        </w:rPr>
        <w:t xml:space="preserve">Наивысшим типом </w:t>
      </w:r>
      <w:r w:rsidR="00A20508" w:rsidRPr="00A20508">
        <w:rPr>
          <w:sz w:val="28"/>
          <w:szCs w:val="28"/>
        </w:rPr>
        <w:t xml:space="preserve">финансового состояния </w:t>
      </w:r>
      <w:r w:rsidRPr="00AB7896">
        <w:rPr>
          <w:sz w:val="28"/>
          <w:szCs w:val="28"/>
        </w:rPr>
        <w:t xml:space="preserve">является возможность предприятия работать и развиваться с помощью собственных средств финансирования. Поэтому каждое предприятие должно иметь адаптивную структуру ресурсов и возможность в случае необходимости использовать кредитные средства. </w:t>
      </w:r>
    </w:p>
    <w:p w14:paraId="7229A942" w14:textId="77777777" w:rsidR="009E732C" w:rsidRPr="00AB7896" w:rsidRDefault="009E732C" w:rsidP="009E732C">
      <w:pPr>
        <w:widowControl/>
        <w:autoSpaceDE/>
        <w:autoSpaceDN/>
        <w:adjustRightInd/>
        <w:spacing w:line="360" w:lineRule="auto"/>
        <w:ind w:firstLine="709"/>
        <w:contextualSpacing/>
        <w:jc w:val="both"/>
        <w:rPr>
          <w:rFonts w:eastAsia="Calibri"/>
          <w:sz w:val="28"/>
          <w:szCs w:val="24"/>
          <w:lang w:eastAsia="en-US"/>
        </w:rPr>
      </w:pPr>
    </w:p>
    <w:p w14:paraId="5D1ABE91" w14:textId="70B89D4B" w:rsidR="00FF14F7" w:rsidRPr="00AB7896" w:rsidRDefault="00FF14F7" w:rsidP="009E732C">
      <w:pPr>
        <w:pStyle w:val="2"/>
        <w:spacing w:before="0" w:line="360" w:lineRule="auto"/>
        <w:jc w:val="center"/>
        <w:rPr>
          <w:rFonts w:ascii="Times New Roman" w:hAnsi="Times New Roman" w:cs="Times New Roman"/>
          <w:b w:val="0"/>
          <w:sz w:val="28"/>
          <w:szCs w:val="28"/>
        </w:rPr>
      </w:pPr>
      <w:bookmarkStart w:id="14" w:name="_Toc125031257"/>
      <w:r w:rsidRPr="00AB7896">
        <w:rPr>
          <w:rFonts w:ascii="Times New Roman" w:hAnsi="Times New Roman" w:cs="Times New Roman"/>
          <w:color w:val="auto"/>
          <w:sz w:val="28"/>
          <w:szCs w:val="28"/>
        </w:rPr>
        <w:t>1.2</w:t>
      </w:r>
      <w:r w:rsidR="00264D94">
        <w:rPr>
          <w:rFonts w:ascii="Times New Roman" w:hAnsi="Times New Roman" w:cs="Times New Roman"/>
          <w:color w:val="auto"/>
          <w:sz w:val="28"/>
          <w:szCs w:val="28"/>
        </w:rPr>
        <w:t>.</w:t>
      </w:r>
      <w:r w:rsidRPr="00AB7896">
        <w:rPr>
          <w:rFonts w:ascii="Times New Roman" w:hAnsi="Times New Roman" w:cs="Times New Roman"/>
          <w:color w:val="auto"/>
          <w:sz w:val="28"/>
          <w:szCs w:val="28"/>
        </w:rPr>
        <w:t xml:space="preserve"> Показатели оценки финансово</w:t>
      </w:r>
      <w:r w:rsidR="00181291">
        <w:rPr>
          <w:rFonts w:ascii="Times New Roman" w:hAnsi="Times New Roman" w:cs="Times New Roman"/>
          <w:color w:val="auto"/>
          <w:sz w:val="28"/>
          <w:szCs w:val="28"/>
        </w:rPr>
        <w:t xml:space="preserve">го состояния </w:t>
      </w:r>
      <w:r w:rsidRPr="00AB7896">
        <w:rPr>
          <w:rFonts w:ascii="Times New Roman" w:hAnsi="Times New Roman" w:cs="Times New Roman"/>
          <w:color w:val="auto"/>
          <w:sz w:val="28"/>
          <w:szCs w:val="28"/>
        </w:rPr>
        <w:t>организации</w:t>
      </w:r>
      <w:bookmarkEnd w:id="14"/>
    </w:p>
    <w:p w14:paraId="660DA8E6" w14:textId="77777777" w:rsidR="00FF14F7" w:rsidRPr="00AB7896" w:rsidRDefault="00FF14F7" w:rsidP="009E732C">
      <w:pPr>
        <w:spacing w:line="360" w:lineRule="auto"/>
        <w:ind w:firstLine="709"/>
        <w:jc w:val="both"/>
        <w:rPr>
          <w:sz w:val="28"/>
          <w:szCs w:val="28"/>
        </w:rPr>
      </w:pPr>
    </w:p>
    <w:p w14:paraId="12E1BD86" w14:textId="204BA250" w:rsidR="00A76B09" w:rsidRPr="00AB7896" w:rsidRDefault="00A76B09" w:rsidP="00A76B09">
      <w:pPr>
        <w:autoSpaceDE/>
        <w:autoSpaceDN/>
        <w:adjustRightInd/>
        <w:spacing w:line="360" w:lineRule="auto"/>
        <w:ind w:firstLine="709"/>
        <w:jc w:val="both"/>
        <w:rPr>
          <w:sz w:val="28"/>
          <w:szCs w:val="28"/>
          <w:lang w:eastAsia="en-US"/>
        </w:rPr>
      </w:pPr>
      <w:r w:rsidRPr="00AB7896">
        <w:rPr>
          <w:sz w:val="28"/>
          <w:szCs w:val="28"/>
        </w:rPr>
        <w:t>Ф</w:t>
      </w:r>
      <w:r w:rsidR="00A20508" w:rsidRPr="00A20508">
        <w:rPr>
          <w:sz w:val="28"/>
          <w:szCs w:val="28"/>
        </w:rPr>
        <w:t>инансово</w:t>
      </w:r>
      <w:r w:rsidR="00A20508">
        <w:rPr>
          <w:sz w:val="28"/>
          <w:szCs w:val="28"/>
        </w:rPr>
        <w:t>е</w:t>
      </w:r>
      <w:r w:rsidR="00A20508" w:rsidRPr="00A20508">
        <w:rPr>
          <w:sz w:val="28"/>
          <w:szCs w:val="28"/>
        </w:rPr>
        <w:t xml:space="preserve"> состояни</w:t>
      </w:r>
      <w:r w:rsidR="00A20508">
        <w:rPr>
          <w:sz w:val="28"/>
          <w:szCs w:val="28"/>
        </w:rPr>
        <w:t>е</w:t>
      </w:r>
      <w:r w:rsidR="00A20508" w:rsidRPr="00A20508">
        <w:rPr>
          <w:sz w:val="28"/>
          <w:szCs w:val="28"/>
        </w:rPr>
        <w:t xml:space="preserve"> </w:t>
      </w:r>
      <w:r w:rsidR="00FF14F7" w:rsidRPr="00AB7896">
        <w:rPr>
          <w:sz w:val="28"/>
          <w:szCs w:val="28"/>
        </w:rPr>
        <w:t xml:space="preserve">субъекта хозяйствования представляет собой важнейшую характеристику его стабильного положения, определяется она через совокупность внешних и внутренних факторов. </w:t>
      </w:r>
      <w:r w:rsidRPr="00AB7896">
        <w:rPr>
          <w:sz w:val="28"/>
          <w:szCs w:val="28"/>
          <w:lang w:eastAsia="en-US"/>
        </w:rPr>
        <w:t>Существуют следующие показатели оценки финансово</w:t>
      </w:r>
      <w:r w:rsidR="00181291">
        <w:rPr>
          <w:sz w:val="28"/>
          <w:szCs w:val="28"/>
          <w:lang w:eastAsia="en-US"/>
        </w:rPr>
        <w:t>го состояния</w:t>
      </w:r>
      <w:r w:rsidRPr="00AB7896">
        <w:rPr>
          <w:sz w:val="28"/>
          <w:szCs w:val="28"/>
          <w:lang w:eastAsia="en-US"/>
        </w:rPr>
        <w:t xml:space="preserve"> предприятия:</w:t>
      </w:r>
    </w:p>
    <w:p w14:paraId="7930871B" w14:textId="5B935680" w:rsidR="00A76B09" w:rsidRPr="00AB7896" w:rsidRDefault="00A76B09" w:rsidP="00A76B09">
      <w:pPr>
        <w:pStyle w:val="a7"/>
        <w:numPr>
          <w:ilvl w:val="0"/>
          <w:numId w:val="17"/>
        </w:numPr>
        <w:ind w:left="0" w:firstLine="709"/>
        <w:rPr>
          <w:szCs w:val="28"/>
        </w:rPr>
      </w:pPr>
      <w:r w:rsidRPr="00AB7896">
        <w:rPr>
          <w:szCs w:val="28"/>
        </w:rPr>
        <w:t xml:space="preserve">Ликвидность, данный показатель выражается в степени покрытия обязательств организации ее активами. Методика расчета ликвидности представлена на рисунке </w:t>
      </w:r>
      <w:r w:rsidR="00204207">
        <w:rPr>
          <w:szCs w:val="28"/>
        </w:rPr>
        <w:t>2</w:t>
      </w:r>
      <w:r w:rsidRPr="00AB7896">
        <w:rPr>
          <w:szCs w:val="28"/>
        </w:rPr>
        <w:t>.</w:t>
      </w:r>
    </w:p>
    <w:p w14:paraId="55BC174F" w14:textId="77777777" w:rsidR="00A76B09" w:rsidRPr="00AB7896" w:rsidRDefault="00A76B09" w:rsidP="00A76B09">
      <w:pPr>
        <w:autoSpaceDE/>
        <w:autoSpaceDN/>
        <w:adjustRightInd/>
        <w:spacing w:line="360" w:lineRule="auto"/>
        <w:jc w:val="both"/>
        <w:rPr>
          <w:sz w:val="28"/>
          <w:szCs w:val="28"/>
          <w:lang w:eastAsia="en-US"/>
        </w:rPr>
      </w:pPr>
      <w:r w:rsidRPr="00AB7896">
        <w:rPr>
          <w:noProof/>
          <w:sz w:val="28"/>
          <w:szCs w:val="28"/>
        </w:rPr>
        <w:lastRenderedPageBreak/>
        <w:drawing>
          <wp:inline distT="0" distB="0" distL="0" distR="0" wp14:anchorId="7CDB36AC" wp14:editId="5C82B4DC">
            <wp:extent cx="6083935" cy="3028950"/>
            <wp:effectExtent l="19050" t="0" r="12065" b="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D71F52" w14:textId="0A634BE3" w:rsidR="00A76B09" w:rsidRPr="00AB7896" w:rsidRDefault="00A76B09" w:rsidP="00A76B09">
      <w:pPr>
        <w:autoSpaceDE/>
        <w:autoSpaceDN/>
        <w:adjustRightInd/>
        <w:spacing w:line="360" w:lineRule="auto"/>
        <w:jc w:val="center"/>
        <w:rPr>
          <w:sz w:val="28"/>
          <w:szCs w:val="28"/>
          <w:lang w:eastAsia="en-US"/>
        </w:rPr>
      </w:pPr>
      <w:r w:rsidRPr="00AB7896">
        <w:rPr>
          <w:sz w:val="28"/>
          <w:szCs w:val="28"/>
          <w:lang w:eastAsia="en-US"/>
        </w:rPr>
        <w:t>Рис</w:t>
      </w:r>
      <w:r w:rsidR="000114C4">
        <w:rPr>
          <w:sz w:val="28"/>
          <w:szCs w:val="28"/>
          <w:lang w:eastAsia="en-US"/>
        </w:rPr>
        <w:t>.</w:t>
      </w:r>
      <w:r w:rsidRPr="00AB7896">
        <w:rPr>
          <w:sz w:val="28"/>
          <w:szCs w:val="28"/>
          <w:lang w:eastAsia="en-US"/>
        </w:rPr>
        <w:t xml:space="preserve"> </w:t>
      </w:r>
      <w:r w:rsidR="00204207">
        <w:rPr>
          <w:sz w:val="28"/>
          <w:szCs w:val="28"/>
          <w:lang w:eastAsia="en-US"/>
        </w:rPr>
        <w:t>2</w:t>
      </w:r>
      <w:r w:rsidR="000114C4">
        <w:rPr>
          <w:sz w:val="28"/>
          <w:szCs w:val="28"/>
          <w:lang w:eastAsia="en-US"/>
        </w:rPr>
        <w:t>.</w:t>
      </w:r>
      <w:r w:rsidR="00DC7807">
        <w:rPr>
          <w:sz w:val="28"/>
          <w:szCs w:val="28"/>
          <w:lang w:eastAsia="en-US"/>
        </w:rPr>
        <w:t xml:space="preserve"> </w:t>
      </w:r>
      <w:r w:rsidRPr="00AB7896">
        <w:rPr>
          <w:sz w:val="28"/>
          <w:szCs w:val="28"/>
          <w:lang w:eastAsia="en-US"/>
        </w:rPr>
        <w:t xml:space="preserve">Относительные коэффициенты ликвидности </w:t>
      </w:r>
      <w:r w:rsidR="00E066FB" w:rsidRPr="00AB7896">
        <w:rPr>
          <w:sz w:val="28"/>
          <w:szCs w:val="28"/>
          <w:lang w:eastAsia="en-US"/>
        </w:rPr>
        <w:t xml:space="preserve">[16, </w:t>
      </w:r>
      <w:r w:rsidR="00E066FB" w:rsidRPr="00AB7896">
        <w:rPr>
          <w:sz w:val="28"/>
          <w:szCs w:val="28"/>
          <w:lang w:val="en-US" w:eastAsia="en-US"/>
        </w:rPr>
        <w:t>c</w:t>
      </w:r>
      <w:r w:rsidR="00E066FB" w:rsidRPr="00AB7896">
        <w:rPr>
          <w:sz w:val="28"/>
          <w:szCs w:val="28"/>
          <w:lang w:eastAsia="en-US"/>
        </w:rPr>
        <w:t>. 76]</w:t>
      </w:r>
    </w:p>
    <w:p w14:paraId="76D95CA9" w14:textId="1091ACD4" w:rsidR="00A76B09" w:rsidRPr="00AB7896" w:rsidRDefault="00A76B09" w:rsidP="00A76B09">
      <w:pPr>
        <w:pStyle w:val="a7"/>
        <w:numPr>
          <w:ilvl w:val="0"/>
          <w:numId w:val="17"/>
        </w:numPr>
        <w:ind w:left="0" w:firstLine="709"/>
        <w:rPr>
          <w:szCs w:val="28"/>
        </w:rPr>
      </w:pPr>
      <w:r w:rsidRPr="00AB7896">
        <w:rPr>
          <w:szCs w:val="28"/>
        </w:rPr>
        <w:t xml:space="preserve">Следующая система показателей оценки финансового состояния предприятия показана на рисунке </w:t>
      </w:r>
      <w:r w:rsidR="00204207">
        <w:rPr>
          <w:szCs w:val="28"/>
        </w:rPr>
        <w:t>3</w:t>
      </w:r>
      <w:r w:rsidRPr="00AB7896">
        <w:rPr>
          <w:szCs w:val="28"/>
        </w:rPr>
        <w:t xml:space="preserve">. </w:t>
      </w:r>
    </w:p>
    <w:p w14:paraId="0BC4B15D" w14:textId="77777777" w:rsidR="00A76B09" w:rsidRPr="00AB7896" w:rsidRDefault="00A76B09" w:rsidP="00A76B09">
      <w:pPr>
        <w:widowControl/>
        <w:autoSpaceDE/>
        <w:autoSpaceDN/>
        <w:adjustRightInd/>
        <w:spacing w:line="360" w:lineRule="auto"/>
        <w:jc w:val="both"/>
        <w:rPr>
          <w:sz w:val="28"/>
          <w:szCs w:val="28"/>
        </w:rPr>
      </w:pPr>
      <w:r w:rsidRPr="00AB7896">
        <w:rPr>
          <w:noProof/>
          <w:sz w:val="28"/>
          <w:szCs w:val="28"/>
        </w:rPr>
        <w:drawing>
          <wp:inline distT="0" distB="0" distL="0" distR="0" wp14:anchorId="5FD9657F" wp14:editId="15908FFA">
            <wp:extent cx="6108700" cy="3476625"/>
            <wp:effectExtent l="95250" t="0" r="25400" b="47625"/>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3D4FAE7" w14:textId="7291B753" w:rsidR="00A76B09" w:rsidRPr="00AB7896" w:rsidRDefault="00A76B09" w:rsidP="00A76B09">
      <w:pPr>
        <w:widowControl/>
        <w:autoSpaceDE/>
        <w:autoSpaceDN/>
        <w:adjustRightInd/>
        <w:spacing w:line="360" w:lineRule="auto"/>
        <w:jc w:val="center"/>
        <w:rPr>
          <w:sz w:val="28"/>
          <w:szCs w:val="28"/>
        </w:rPr>
      </w:pPr>
      <w:r w:rsidRPr="00AB7896">
        <w:rPr>
          <w:sz w:val="28"/>
          <w:szCs w:val="28"/>
        </w:rPr>
        <w:t>Рис</w:t>
      </w:r>
      <w:r w:rsidR="000114C4">
        <w:rPr>
          <w:sz w:val="28"/>
          <w:szCs w:val="28"/>
        </w:rPr>
        <w:t xml:space="preserve">. </w:t>
      </w:r>
      <w:r w:rsidR="00204207">
        <w:rPr>
          <w:sz w:val="28"/>
          <w:szCs w:val="28"/>
        </w:rPr>
        <w:t>3</w:t>
      </w:r>
      <w:r w:rsidR="000114C4">
        <w:rPr>
          <w:sz w:val="28"/>
          <w:szCs w:val="28"/>
        </w:rPr>
        <w:t>.</w:t>
      </w:r>
      <w:r w:rsidR="00DC7807">
        <w:rPr>
          <w:sz w:val="28"/>
          <w:szCs w:val="28"/>
        </w:rPr>
        <w:t xml:space="preserve"> </w:t>
      </w:r>
      <w:r w:rsidRPr="00AB7896">
        <w:rPr>
          <w:sz w:val="28"/>
          <w:szCs w:val="28"/>
        </w:rPr>
        <w:t xml:space="preserve">Система расчета коэффициентов для расчета </w:t>
      </w:r>
      <w:r w:rsidR="00A20508" w:rsidRPr="00A20508">
        <w:rPr>
          <w:sz w:val="28"/>
          <w:szCs w:val="28"/>
        </w:rPr>
        <w:t xml:space="preserve">финансового состояния </w:t>
      </w:r>
      <w:r w:rsidRPr="00AB7896">
        <w:rPr>
          <w:sz w:val="28"/>
          <w:szCs w:val="28"/>
        </w:rPr>
        <w:t>предприятия</w:t>
      </w:r>
      <w:r w:rsidR="00E066FB" w:rsidRPr="00AB7896">
        <w:rPr>
          <w:sz w:val="28"/>
          <w:szCs w:val="28"/>
        </w:rPr>
        <w:t xml:space="preserve"> [17, </w:t>
      </w:r>
      <w:r w:rsidR="00E066FB" w:rsidRPr="00AB7896">
        <w:rPr>
          <w:sz w:val="28"/>
          <w:szCs w:val="28"/>
          <w:lang w:val="en-US"/>
        </w:rPr>
        <w:t>c</w:t>
      </w:r>
      <w:r w:rsidR="00E066FB" w:rsidRPr="00AB7896">
        <w:rPr>
          <w:sz w:val="28"/>
          <w:szCs w:val="28"/>
        </w:rPr>
        <w:t>. 83]</w:t>
      </w:r>
    </w:p>
    <w:p w14:paraId="6CAA39A5" w14:textId="77777777" w:rsidR="00A76B09" w:rsidRPr="00AB7896" w:rsidRDefault="00A76B09" w:rsidP="00A76B09">
      <w:pPr>
        <w:pStyle w:val="a7"/>
        <w:numPr>
          <w:ilvl w:val="0"/>
          <w:numId w:val="17"/>
        </w:numPr>
        <w:ind w:left="0" w:firstLine="709"/>
        <w:rPr>
          <w:szCs w:val="28"/>
        </w:rPr>
      </w:pPr>
      <w:r w:rsidRPr="00AB7896">
        <w:rPr>
          <w:szCs w:val="28"/>
        </w:rPr>
        <w:t>Рентабельность. Также степень эффективности работы предприятия определяется посредством расчета коэффициентов рентабельности.</w:t>
      </w:r>
    </w:p>
    <w:p w14:paraId="597264F4" w14:textId="4F6A770A" w:rsidR="00A76B09" w:rsidRPr="00AB7896" w:rsidRDefault="00A76B09" w:rsidP="00A76B09">
      <w:pPr>
        <w:pStyle w:val="a7"/>
        <w:ind w:left="709" w:firstLine="0"/>
        <w:rPr>
          <w:szCs w:val="28"/>
        </w:rPr>
      </w:pPr>
      <w:r w:rsidRPr="00AB7896">
        <w:rPr>
          <w:szCs w:val="28"/>
        </w:rPr>
        <w:t xml:space="preserve"> Основные из них, представлены на </w:t>
      </w:r>
      <w:r w:rsidR="00045F9A" w:rsidRPr="00AB7896">
        <w:rPr>
          <w:szCs w:val="28"/>
        </w:rPr>
        <w:t>схеме, описанной</w:t>
      </w:r>
      <w:r w:rsidRPr="00AB7896">
        <w:rPr>
          <w:szCs w:val="28"/>
        </w:rPr>
        <w:t xml:space="preserve"> на рисунке </w:t>
      </w:r>
      <w:r w:rsidR="00204207">
        <w:rPr>
          <w:szCs w:val="28"/>
        </w:rPr>
        <w:t>4</w:t>
      </w:r>
      <w:r w:rsidRPr="00AB7896">
        <w:rPr>
          <w:szCs w:val="28"/>
        </w:rPr>
        <w:t>.</w:t>
      </w:r>
    </w:p>
    <w:p w14:paraId="1497C1C8" w14:textId="77777777" w:rsidR="00A76B09" w:rsidRPr="00AB7896" w:rsidRDefault="00A76B09" w:rsidP="00A76B09">
      <w:pPr>
        <w:widowControl/>
        <w:autoSpaceDE/>
        <w:autoSpaceDN/>
        <w:adjustRightInd/>
        <w:spacing w:line="360" w:lineRule="auto"/>
        <w:jc w:val="both"/>
        <w:rPr>
          <w:sz w:val="28"/>
          <w:szCs w:val="28"/>
        </w:rPr>
      </w:pPr>
      <w:r w:rsidRPr="00AB7896">
        <w:rPr>
          <w:noProof/>
          <w:sz w:val="28"/>
          <w:szCs w:val="28"/>
        </w:rPr>
        <w:lastRenderedPageBreak/>
        <w:drawing>
          <wp:inline distT="0" distB="0" distL="0" distR="0" wp14:anchorId="50DB1683" wp14:editId="22676142">
            <wp:extent cx="6089015" cy="3695700"/>
            <wp:effectExtent l="95250" t="19050" r="26035" b="5715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CF1C0AB" w14:textId="4F6627DE" w:rsidR="00A76B09" w:rsidRPr="00AB7896" w:rsidRDefault="00A76B09" w:rsidP="00A76B09">
      <w:pPr>
        <w:widowControl/>
        <w:autoSpaceDE/>
        <w:autoSpaceDN/>
        <w:adjustRightInd/>
        <w:spacing w:line="360" w:lineRule="auto"/>
        <w:jc w:val="center"/>
        <w:rPr>
          <w:sz w:val="28"/>
          <w:szCs w:val="28"/>
        </w:rPr>
      </w:pPr>
      <w:r w:rsidRPr="00AB7896">
        <w:rPr>
          <w:sz w:val="28"/>
          <w:szCs w:val="28"/>
        </w:rPr>
        <w:t>Рис</w:t>
      </w:r>
      <w:r w:rsidR="000114C4">
        <w:rPr>
          <w:sz w:val="28"/>
          <w:szCs w:val="28"/>
        </w:rPr>
        <w:t xml:space="preserve">. </w:t>
      </w:r>
      <w:r w:rsidR="00204207">
        <w:rPr>
          <w:sz w:val="28"/>
          <w:szCs w:val="28"/>
        </w:rPr>
        <w:t>4</w:t>
      </w:r>
      <w:r w:rsidR="000114C4">
        <w:rPr>
          <w:sz w:val="28"/>
          <w:szCs w:val="28"/>
        </w:rPr>
        <w:t>.</w:t>
      </w:r>
      <w:r w:rsidR="00DC7807">
        <w:rPr>
          <w:sz w:val="28"/>
          <w:szCs w:val="28"/>
        </w:rPr>
        <w:t xml:space="preserve"> </w:t>
      </w:r>
      <w:r w:rsidRPr="00AB7896">
        <w:rPr>
          <w:sz w:val="28"/>
          <w:szCs w:val="28"/>
        </w:rPr>
        <w:t>Коэффициенты рентабельности работы предприятия</w:t>
      </w:r>
      <w:r w:rsidR="00094720" w:rsidRPr="00AB7896">
        <w:rPr>
          <w:sz w:val="28"/>
          <w:szCs w:val="28"/>
        </w:rPr>
        <w:t xml:space="preserve"> [22, </w:t>
      </w:r>
      <w:r w:rsidR="00094720" w:rsidRPr="00AB7896">
        <w:rPr>
          <w:sz w:val="28"/>
          <w:szCs w:val="28"/>
          <w:lang w:val="en-US"/>
        </w:rPr>
        <w:t>c</w:t>
      </w:r>
      <w:r w:rsidR="00094720" w:rsidRPr="00AB7896">
        <w:rPr>
          <w:sz w:val="28"/>
          <w:szCs w:val="28"/>
        </w:rPr>
        <w:t>. 90]</w:t>
      </w:r>
    </w:p>
    <w:p w14:paraId="01791DA4" w14:textId="77777777" w:rsidR="00A76B09" w:rsidRPr="00AB7896" w:rsidRDefault="00A76B09" w:rsidP="00A76B09">
      <w:pPr>
        <w:widowControl/>
        <w:autoSpaceDE/>
        <w:autoSpaceDN/>
        <w:adjustRightInd/>
        <w:spacing w:line="360" w:lineRule="auto"/>
        <w:ind w:firstLine="709"/>
        <w:jc w:val="both"/>
        <w:rPr>
          <w:sz w:val="28"/>
          <w:szCs w:val="28"/>
        </w:rPr>
      </w:pPr>
      <w:r w:rsidRPr="00AB7896">
        <w:rPr>
          <w:sz w:val="28"/>
          <w:szCs w:val="28"/>
        </w:rPr>
        <w:t xml:space="preserve">С учетом такого большого разнообразия финансовых показателей и коэффициентов, различных нормативов и возникающих в данном случае сложностей оценки состоянии, многие отечественные и зарубежные аналитики предлагают использовать комплексную интегральную оценку финансового состояния путем определения критериев вероятности наступления банкротства. </w:t>
      </w:r>
    </w:p>
    <w:p w14:paraId="06ADFADE" w14:textId="77777777" w:rsidR="009F14DE" w:rsidRPr="00AB7896" w:rsidRDefault="009F14DE" w:rsidP="00C903E6">
      <w:pPr>
        <w:widowControl/>
        <w:autoSpaceDE/>
        <w:autoSpaceDN/>
        <w:adjustRightInd/>
        <w:rPr>
          <w:b/>
          <w:kern w:val="32"/>
          <w:sz w:val="28"/>
          <w:szCs w:val="24"/>
        </w:rPr>
      </w:pPr>
    </w:p>
    <w:p w14:paraId="5B7DBAC3" w14:textId="77777777" w:rsidR="00094720" w:rsidRPr="00AB7896" w:rsidRDefault="00094720" w:rsidP="00C903E6">
      <w:pPr>
        <w:widowControl/>
        <w:autoSpaceDE/>
        <w:autoSpaceDN/>
        <w:adjustRightInd/>
        <w:rPr>
          <w:b/>
          <w:kern w:val="32"/>
          <w:sz w:val="28"/>
          <w:szCs w:val="24"/>
        </w:rPr>
      </w:pPr>
    </w:p>
    <w:p w14:paraId="0172B9D0" w14:textId="5C6A2FCC" w:rsidR="00A76B09" w:rsidRPr="00AB7896" w:rsidRDefault="009F14DE" w:rsidP="00C903E6">
      <w:pPr>
        <w:pStyle w:val="2"/>
        <w:spacing w:before="0" w:line="360" w:lineRule="auto"/>
        <w:jc w:val="center"/>
        <w:rPr>
          <w:rFonts w:ascii="Times New Roman" w:eastAsia="Calibri" w:hAnsi="Times New Roman" w:cs="Times New Roman"/>
          <w:bCs w:val="0"/>
          <w:color w:val="auto"/>
          <w:sz w:val="28"/>
          <w:szCs w:val="28"/>
        </w:rPr>
      </w:pPr>
      <w:bookmarkStart w:id="15" w:name="_Toc125031258"/>
      <w:r w:rsidRPr="00AB7896">
        <w:rPr>
          <w:rFonts w:ascii="Times New Roman" w:eastAsia="Calibri" w:hAnsi="Times New Roman" w:cs="Times New Roman"/>
          <w:bCs w:val="0"/>
          <w:color w:val="auto"/>
          <w:sz w:val="28"/>
          <w:szCs w:val="28"/>
        </w:rPr>
        <w:t>1.3</w:t>
      </w:r>
      <w:r w:rsidR="00264D94">
        <w:rPr>
          <w:rFonts w:ascii="Times New Roman" w:eastAsia="Calibri" w:hAnsi="Times New Roman" w:cs="Times New Roman"/>
          <w:bCs w:val="0"/>
          <w:color w:val="auto"/>
          <w:sz w:val="28"/>
          <w:szCs w:val="28"/>
        </w:rPr>
        <w:t>.</w:t>
      </w:r>
      <w:r w:rsidRPr="00AB7896">
        <w:rPr>
          <w:rFonts w:ascii="Times New Roman" w:eastAsia="Calibri" w:hAnsi="Times New Roman" w:cs="Times New Roman"/>
          <w:bCs w:val="0"/>
          <w:color w:val="auto"/>
          <w:sz w:val="28"/>
          <w:szCs w:val="28"/>
        </w:rPr>
        <w:t xml:space="preserve"> Методик</w:t>
      </w:r>
      <w:r w:rsidR="00181291">
        <w:rPr>
          <w:rFonts w:ascii="Times New Roman" w:eastAsia="Calibri" w:hAnsi="Times New Roman" w:cs="Times New Roman"/>
          <w:bCs w:val="0"/>
          <w:color w:val="auto"/>
          <w:sz w:val="28"/>
          <w:szCs w:val="28"/>
        </w:rPr>
        <w:t>и</w:t>
      </w:r>
      <w:r w:rsidRPr="00AB7896">
        <w:rPr>
          <w:rFonts w:ascii="Times New Roman" w:eastAsia="Calibri" w:hAnsi="Times New Roman" w:cs="Times New Roman"/>
          <w:bCs w:val="0"/>
          <w:color w:val="auto"/>
          <w:sz w:val="28"/>
          <w:szCs w:val="28"/>
        </w:rPr>
        <w:t xml:space="preserve"> анализа финансово</w:t>
      </w:r>
      <w:r w:rsidR="00181291">
        <w:rPr>
          <w:rFonts w:ascii="Times New Roman" w:eastAsia="Calibri" w:hAnsi="Times New Roman" w:cs="Times New Roman"/>
          <w:bCs w:val="0"/>
          <w:color w:val="auto"/>
          <w:sz w:val="28"/>
          <w:szCs w:val="28"/>
        </w:rPr>
        <w:t>го состояния</w:t>
      </w:r>
      <w:r w:rsidRPr="00AB7896">
        <w:rPr>
          <w:rFonts w:ascii="Times New Roman" w:eastAsia="Calibri" w:hAnsi="Times New Roman" w:cs="Times New Roman"/>
          <w:bCs w:val="0"/>
          <w:color w:val="auto"/>
          <w:sz w:val="28"/>
          <w:szCs w:val="28"/>
        </w:rPr>
        <w:t xml:space="preserve"> организации</w:t>
      </w:r>
      <w:bookmarkEnd w:id="15"/>
    </w:p>
    <w:p w14:paraId="294F146A" w14:textId="77777777" w:rsidR="00A76B09" w:rsidRPr="00AB7896" w:rsidRDefault="00A76B09" w:rsidP="00C903E6">
      <w:pPr>
        <w:spacing w:line="360" w:lineRule="auto"/>
        <w:ind w:firstLine="709"/>
        <w:jc w:val="both"/>
        <w:rPr>
          <w:rFonts w:eastAsia="Calibri"/>
          <w:sz w:val="28"/>
          <w:szCs w:val="28"/>
        </w:rPr>
      </w:pPr>
    </w:p>
    <w:p w14:paraId="738CC7AD" w14:textId="1FA5A4E1" w:rsidR="00596566" w:rsidRPr="00AB7896" w:rsidRDefault="00596566" w:rsidP="00C903E6">
      <w:pPr>
        <w:spacing w:line="360" w:lineRule="auto"/>
        <w:ind w:firstLine="709"/>
        <w:jc w:val="both"/>
        <w:rPr>
          <w:rFonts w:eastAsia="Calibri"/>
          <w:sz w:val="28"/>
          <w:szCs w:val="28"/>
        </w:rPr>
      </w:pPr>
      <w:r w:rsidRPr="00AB7896">
        <w:rPr>
          <w:rFonts w:eastAsia="Calibri"/>
          <w:sz w:val="28"/>
          <w:szCs w:val="28"/>
        </w:rPr>
        <w:t>Анализ играет важную роль в подготовке информации для планирования и прогнозирования результатов деятельности, оценки качества и обоснованности плановых показателей, а также контроля за их выполнением. Большая роль отводится анализу в деле выявления и использования резервов повышения эффективности деятельности субъекта хозяйствования в конкурентной среде</w:t>
      </w:r>
      <w:r w:rsidR="00094720" w:rsidRPr="00AB7896">
        <w:rPr>
          <w:rFonts w:eastAsia="Calibri"/>
          <w:sz w:val="28"/>
          <w:szCs w:val="28"/>
        </w:rPr>
        <w:t xml:space="preserve"> [27]</w:t>
      </w:r>
      <w:r w:rsidRPr="00AB7896">
        <w:rPr>
          <w:rFonts w:eastAsia="Calibri"/>
          <w:sz w:val="28"/>
          <w:szCs w:val="28"/>
        </w:rPr>
        <w:t>.</w:t>
      </w:r>
      <w:r w:rsidR="00C903E6" w:rsidRPr="00AB7896">
        <w:rPr>
          <w:rFonts w:eastAsia="Calibri"/>
          <w:sz w:val="28"/>
          <w:szCs w:val="28"/>
        </w:rPr>
        <w:t xml:space="preserve"> </w:t>
      </w:r>
      <w:r w:rsidRPr="00AB7896">
        <w:rPr>
          <w:rFonts w:eastAsia="Calibri"/>
          <w:sz w:val="28"/>
          <w:szCs w:val="28"/>
        </w:rPr>
        <w:t>Це</w:t>
      </w:r>
      <w:r w:rsidR="00A76B09" w:rsidRPr="00AB7896">
        <w:rPr>
          <w:rFonts w:eastAsia="Calibri"/>
          <w:sz w:val="28"/>
          <w:szCs w:val="28"/>
        </w:rPr>
        <w:t xml:space="preserve">ль и задачи анализа </w:t>
      </w:r>
      <w:r w:rsidR="00A20508" w:rsidRPr="00A20508">
        <w:rPr>
          <w:rFonts w:eastAsia="Calibri"/>
          <w:sz w:val="28"/>
          <w:szCs w:val="28"/>
        </w:rPr>
        <w:t xml:space="preserve">финансового состояния </w:t>
      </w:r>
      <w:r w:rsidRPr="00AB7896">
        <w:rPr>
          <w:rFonts w:eastAsia="Calibri"/>
          <w:sz w:val="28"/>
          <w:szCs w:val="28"/>
        </w:rPr>
        <w:t xml:space="preserve">предприятия представлены на рисунке </w:t>
      </w:r>
      <w:r w:rsidR="00204207">
        <w:rPr>
          <w:rFonts w:eastAsia="Calibri"/>
          <w:sz w:val="28"/>
          <w:szCs w:val="28"/>
        </w:rPr>
        <w:t>5</w:t>
      </w:r>
      <w:r w:rsidRPr="00AB7896">
        <w:rPr>
          <w:rFonts w:eastAsia="Calibri"/>
          <w:sz w:val="28"/>
          <w:szCs w:val="28"/>
        </w:rPr>
        <w:t>.</w:t>
      </w:r>
    </w:p>
    <w:p w14:paraId="7AD53CEB" w14:textId="77777777" w:rsidR="00596566" w:rsidRPr="00AB7896" w:rsidRDefault="00596566" w:rsidP="00596566">
      <w:pPr>
        <w:spacing w:line="360" w:lineRule="auto"/>
        <w:jc w:val="both"/>
        <w:rPr>
          <w:rFonts w:eastAsia="Calibri"/>
          <w:sz w:val="28"/>
          <w:szCs w:val="28"/>
        </w:rPr>
      </w:pPr>
      <w:r w:rsidRPr="00AB7896">
        <w:rPr>
          <w:rFonts w:eastAsia="Calibri"/>
          <w:noProof/>
          <w:sz w:val="28"/>
          <w:szCs w:val="28"/>
        </w:rPr>
        <w:lastRenderedPageBreak/>
        <w:drawing>
          <wp:inline distT="0" distB="0" distL="0" distR="0" wp14:anchorId="352D4964" wp14:editId="678656EB">
            <wp:extent cx="6038850" cy="4067175"/>
            <wp:effectExtent l="0" t="0" r="0" b="28575"/>
            <wp:docPr id="28" name="Организационная диаграмма 2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18EF3FD" w14:textId="625A0FF2" w:rsidR="00596566" w:rsidRPr="00AB7896" w:rsidRDefault="0055252F" w:rsidP="00DB1AAE">
      <w:pPr>
        <w:spacing w:line="360" w:lineRule="auto"/>
        <w:jc w:val="center"/>
        <w:rPr>
          <w:rFonts w:eastAsia="Calibri"/>
          <w:sz w:val="32"/>
          <w:szCs w:val="28"/>
        </w:rPr>
      </w:pPr>
      <w:r w:rsidRPr="00AB7896">
        <w:rPr>
          <w:rFonts w:eastAsia="Calibri"/>
          <w:sz w:val="28"/>
          <w:szCs w:val="28"/>
        </w:rPr>
        <w:t>Рис</w:t>
      </w:r>
      <w:r w:rsidR="000114C4">
        <w:rPr>
          <w:rFonts w:eastAsia="Calibri"/>
          <w:sz w:val="28"/>
          <w:szCs w:val="28"/>
        </w:rPr>
        <w:t xml:space="preserve">. </w:t>
      </w:r>
      <w:r w:rsidR="00204207">
        <w:rPr>
          <w:rFonts w:eastAsia="Calibri"/>
          <w:sz w:val="28"/>
          <w:szCs w:val="28"/>
        </w:rPr>
        <w:t>5</w:t>
      </w:r>
      <w:r w:rsidR="000114C4">
        <w:rPr>
          <w:rFonts w:eastAsia="Calibri"/>
          <w:sz w:val="28"/>
          <w:szCs w:val="28"/>
        </w:rPr>
        <w:t>.</w:t>
      </w:r>
      <w:r w:rsidR="00264D94">
        <w:rPr>
          <w:rFonts w:eastAsia="Calibri"/>
          <w:sz w:val="28"/>
          <w:szCs w:val="28"/>
        </w:rPr>
        <w:t xml:space="preserve"> </w:t>
      </w:r>
      <w:r w:rsidR="00596566" w:rsidRPr="00AB7896">
        <w:rPr>
          <w:rFonts w:eastAsia="Calibri"/>
          <w:sz w:val="28"/>
          <w:szCs w:val="28"/>
        </w:rPr>
        <w:t>Ц</w:t>
      </w:r>
      <w:r w:rsidR="00FF14F7" w:rsidRPr="00AB7896">
        <w:rPr>
          <w:rFonts w:eastAsia="Calibri"/>
          <w:sz w:val="28"/>
          <w:szCs w:val="28"/>
        </w:rPr>
        <w:t>ель и задачи оценки финансово</w:t>
      </w:r>
      <w:r w:rsidR="00181291">
        <w:rPr>
          <w:rFonts w:eastAsia="Calibri"/>
          <w:sz w:val="28"/>
          <w:szCs w:val="28"/>
        </w:rPr>
        <w:t xml:space="preserve">го состояния </w:t>
      </w:r>
      <w:r w:rsidR="00596566" w:rsidRPr="00AB7896">
        <w:rPr>
          <w:rFonts w:eastAsia="Calibri"/>
          <w:sz w:val="28"/>
          <w:szCs w:val="28"/>
        </w:rPr>
        <w:t>предприятия</w:t>
      </w:r>
      <w:r w:rsidR="00094720" w:rsidRPr="00AB7896">
        <w:rPr>
          <w:rFonts w:eastAsia="Calibri"/>
          <w:sz w:val="28"/>
          <w:szCs w:val="28"/>
        </w:rPr>
        <w:t xml:space="preserve"> [27]</w:t>
      </w:r>
    </w:p>
    <w:p w14:paraId="58EAB871" w14:textId="77777777" w:rsidR="00264D94" w:rsidRDefault="009F14DE" w:rsidP="00C903E6">
      <w:pPr>
        <w:shd w:val="clear" w:color="auto" w:fill="FFFFFF"/>
        <w:spacing w:line="360" w:lineRule="auto"/>
        <w:ind w:firstLine="709"/>
        <w:jc w:val="both"/>
        <w:rPr>
          <w:rFonts w:eastAsia="Calibri"/>
          <w:sz w:val="28"/>
          <w:szCs w:val="28"/>
        </w:rPr>
      </w:pPr>
      <w:r w:rsidRPr="00AB7896">
        <w:rPr>
          <w:rFonts w:eastAsia="Calibri"/>
          <w:sz w:val="28"/>
          <w:szCs w:val="28"/>
        </w:rPr>
        <w:t>Объектом анализа выступают результаты финансово-хозяйственной деятельности организации, а предметом – причинно-следственные связи и зависимости экономических явлений и процессов, формирующие результативность бизнеса.</w:t>
      </w:r>
      <w:r w:rsidR="00C903E6" w:rsidRPr="00AB7896">
        <w:rPr>
          <w:rFonts w:eastAsia="Calibri"/>
          <w:sz w:val="28"/>
          <w:szCs w:val="28"/>
        </w:rPr>
        <w:t xml:space="preserve"> </w:t>
      </w:r>
    </w:p>
    <w:p w14:paraId="753BB8E7" w14:textId="278CA034" w:rsidR="00596566" w:rsidRPr="00AB7896" w:rsidRDefault="00596566" w:rsidP="00C903E6">
      <w:pPr>
        <w:shd w:val="clear" w:color="auto" w:fill="FFFFFF"/>
        <w:spacing w:line="360" w:lineRule="auto"/>
        <w:ind w:firstLine="709"/>
        <w:jc w:val="both"/>
        <w:rPr>
          <w:rFonts w:eastAsia="Calibri"/>
          <w:sz w:val="28"/>
          <w:szCs w:val="28"/>
        </w:rPr>
      </w:pPr>
      <w:r w:rsidRPr="00AB7896">
        <w:rPr>
          <w:rFonts w:eastAsia="Calibri"/>
          <w:sz w:val="28"/>
          <w:szCs w:val="28"/>
        </w:rPr>
        <w:t>По результатам изучения методик анализа финансово</w:t>
      </w:r>
      <w:r w:rsidR="00A76B09" w:rsidRPr="00AB7896">
        <w:rPr>
          <w:rFonts w:eastAsia="Calibri"/>
          <w:sz w:val="28"/>
          <w:szCs w:val="28"/>
        </w:rPr>
        <w:t xml:space="preserve">й устойчивости </w:t>
      </w:r>
      <w:r w:rsidRPr="00AB7896">
        <w:rPr>
          <w:rFonts w:eastAsia="Calibri"/>
          <w:sz w:val="28"/>
          <w:szCs w:val="28"/>
        </w:rPr>
        <w:t>составлен алгоритм проведения анализа. В общем виде выбра</w:t>
      </w:r>
      <w:r w:rsidR="00A76B09" w:rsidRPr="00AB7896">
        <w:rPr>
          <w:rFonts w:eastAsia="Calibri"/>
          <w:sz w:val="28"/>
          <w:szCs w:val="28"/>
        </w:rPr>
        <w:t xml:space="preserve">нную модель анализа финансовой устойчивости </w:t>
      </w:r>
      <w:r w:rsidRPr="00AB7896">
        <w:rPr>
          <w:rFonts w:eastAsia="Calibri"/>
          <w:sz w:val="28"/>
          <w:szCs w:val="28"/>
        </w:rPr>
        <w:t>организаци</w:t>
      </w:r>
      <w:r w:rsidR="00A76B09" w:rsidRPr="00AB7896">
        <w:rPr>
          <w:rFonts w:eastAsia="Calibri"/>
          <w:sz w:val="28"/>
          <w:szCs w:val="28"/>
        </w:rPr>
        <w:t>и</w:t>
      </w:r>
      <w:r w:rsidRPr="00AB7896">
        <w:rPr>
          <w:rFonts w:eastAsia="Calibri"/>
          <w:sz w:val="28"/>
          <w:szCs w:val="28"/>
        </w:rPr>
        <w:t xml:space="preserve"> можно представить в виде следующей схемы, показанной в </w:t>
      </w:r>
      <w:r w:rsidR="00204207">
        <w:rPr>
          <w:rFonts w:eastAsia="Calibri"/>
          <w:sz w:val="28"/>
          <w:szCs w:val="28"/>
        </w:rPr>
        <w:t>П</w:t>
      </w:r>
      <w:r w:rsidRPr="00AB7896">
        <w:rPr>
          <w:rFonts w:eastAsia="Calibri"/>
          <w:sz w:val="28"/>
          <w:szCs w:val="28"/>
        </w:rPr>
        <w:t xml:space="preserve">риложении </w:t>
      </w:r>
      <w:r w:rsidR="00102C9A" w:rsidRPr="00AB7896">
        <w:rPr>
          <w:rFonts w:eastAsia="Calibri"/>
          <w:sz w:val="28"/>
          <w:szCs w:val="28"/>
        </w:rPr>
        <w:t>1</w:t>
      </w:r>
      <w:r w:rsidRPr="00AB7896">
        <w:rPr>
          <w:rFonts w:eastAsia="Calibri"/>
          <w:sz w:val="28"/>
          <w:szCs w:val="28"/>
        </w:rPr>
        <w:t>.</w:t>
      </w:r>
    </w:p>
    <w:p w14:paraId="7503B23C" w14:textId="171C2ACE" w:rsidR="002B6768" w:rsidRPr="00AB7896" w:rsidRDefault="002B6768" w:rsidP="00C903E6">
      <w:pPr>
        <w:spacing w:line="360" w:lineRule="auto"/>
        <w:ind w:firstLine="709"/>
        <w:jc w:val="both"/>
        <w:rPr>
          <w:sz w:val="28"/>
          <w:szCs w:val="28"/>
        </w:rPr>
      </w:pPr>
      <w:bookmarkStart w:id="16" w:name="_Hlk4581158"/>
      <w:r w:rsidRPr="00AB7896">
        <w:rPr>
          <w:sz w:val="28"/>
          <w:szCs w:val="28"/>
        </w:rPr>
        <w:t xml:space="preserve">Наиболее популярными методиками анализа </w:t>
      </w:r>
      <w:r w:rsidR="00A20508" w:rsidRPr="00A20508">
        <w:rPr>
          <w:sz w:val="28"/>
          <w:szCs w:val="28"/>
        </w:rPr>
        <w:t xml:space="preserve">финансового состояния </w:t>
      </w:r>
      <w:r w:rsidRPr="00AB7896">
        <w:rPr>
          <w:sz w:val="28"/>
          <w:szCs w:val="28"/>
        </w:rPr>
        <w:t>предприятий являются те, которые предложены следующими авторами А.Д. Шереметом и Р.С. Сайфулин</w:t>
      </w:r>
      <w:r w:rsidR="00A06E20" w:rsidRPr="00AB7896">
        <w:rPr>
          <w:sz w:val="28"/>
          <w:szCs w:val="28"/>
        </w:rPr>
        <w:t>а</w:t>
      </w:r>
      <w:r w:rsidR="00094720" w:rsidRPr="00AB7896">
        <w:rPr>
          <w:sz w:val="28"/>
          <w:szCs w:val="28"/>
        </w:rPr>
        <w:t xml:space="preserve"> [27]</w:t>
      </w:r>
      <w:r w:rsidRPr="00AB7896">
        <w:rPr>
          <w:sz w:val="28"/>
          <w:szCs w:val="28"/>
        </w:rPr>
        <w:t>, В. В. Ковалев</w:t>
      </w:r>
      <w:r w:rsidR="005E3112" w:rsidRPr="00AB7896">
        <w:rPr>
          <w:sz w:val="28"/>
          <w:szCs w:val="28"/>
        </w:rPr>
        <w:t>а</w:t>
      </w:r>
      <w:r w:rsidR="00094720" w:rsidRPr="00AB7896">
        <w:rPr>
          <w:sz w:val="28"/>
          <w:szCs w:val="28"/>
        </w:rPr>
        <w:t xml:space="preserve"> [16]</w:t>
      </w:r>
      <w:r w:rsidRPr="00AB7896">
        <w:rPr>
          <w:sz w:val="28"/>
          <w:szCs w:val="28"/>
        </w:rPr>
        <w:t xml:space="preserve">, В.И. Вихоревым, С.М. </w:t>
      </w:r>
      <w:proofErr w:type="spellStart"/>
      <w:r w:rsidRPr="00AB7896">
        <w:rPr>
          <w:sz w:val="28"/>
          <w:szCs w:val="28"/>
        </w:rPr>
        <w:t>Пястоловой</w:t>
      </w:r>
      <w:proofErr w:type="spellEnd"/>
      <w:r w:rsidRPr="00AB7896">
        <w:rPr>
          <w:sz w:val="28"/>
          <w:szCs w:val="28"/>
        </w:rPr>
        <w:t xml:space="preserve"> и др. </w:t>
      </w:r>
      <w:bookmarkEnd w:id="16"/>
      <w:r w:rsidRPr="00AB7896">
        <w:rPr>
          <w:sz w:val="28"/>
          <w:szCs w:val="28"/>
        </w:rPr>
        <w:t>Основные этапы методики А.Д. Шеремета и Р.С. Сайфулин</w:t>
      </w:r>
      <w:r w:rsidR="00A06E20" w:rsidRPr="00AB7896">
        <w:rPr>
          <w:sz w:val="28"/>
          <w:szCs w:val="28"/>
        </w:rPr>
        <w:t>а</w:t>
      </w:r>
      <w:r w:rsidRPr="00AB7896">
        <w:rPr>
          <w:sz w:val="28"/>
          <w:szCs w:val="28"/>
        </w:rPr>
        <w:t xml:space="preserve"> (рисунок </w:t>
      </w:r>
      <w:r w:rsidR="00204207">
        <w:rPr>
          <w:sz w:val="28"/>
          <w:szCs w:val="28"/>
        </w:rPr>
        <w:t>6</w:t>
      </w:r>
      <w:r w:rsidRPr="00AB7896">
        <w:rPr>
          <w:sz w:val="28"/>
          <w:szCs w:val="28"/>
        </w:rPr>
        <w:t>):</w:t>
      </w:r>
    </w:p>
    <w:p w14:paraId="29D992CC" w14:textId="77777777" w:rsidR="002B6768" w:rsidRPr="00AB7896" w:rsidRDefault="002B6768" w:rsidP="002B6768">
      <w:pPr>
        <w:spacing w:line="360" w:lineRule="auto"/>
        <w:jc w:val="both"/>
        <w:rPr>
          <w:sz w:val="28"/>
          <w:szCs w:val="28"/>
        </w:rPr>
      </w:pPr>
      <w:r w:rsidRPr="00AB7896">
        <w:rPr>
          <w:noProof/>
          <w:sz w:val="28"/>
          <w:szCs w:val="28"/>
        </w:rPr>
        <w:lastRenderedPageBreak/>
        <w:drawing>
          <wp:inline distT="0" distB="0" distL="0" distR="0" wp14:anchorId="38F4D9FF" wp14:editId="4C0AB538">
            <wp:extent cx="5934075" cy="1085850"/>
            <wp:effectExtent l="38100" t="57150" r="9525" b="952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1AE15E46" w14:textId="42723D2C" w:rsidR="002B6768" w:rsidRPr="00AB7896" w:rsidRDefault="002B6768" w:rsidP="00264D94">
      <w:pPr>
        <w:spacing w:line="360" w:lineRule="auto"/>
        <w:jc w:val="center"/>
        <w:rPr>
          <w:sz w:val="28"/>
          <w:szCs w:val="28"/>
        </w:rPr>
      </w:pPr>
      <w:r w:rsidRPr="00AB7896">
        <w:rPr>
          <w:sz w:val="28"/>
          <w:szCs w:val="28"/>
        </w:rPr>
        <w:t>Рис</w:t>
      </w:r>
      <w:r w:rsidR="000114C4">
        <w:rPr>
          <w:sz w:val="28"/>
          <w:szCs w:val="28"/>
        </w:rPr>
        <w:t>.</w:t>
      </w:r>
      <w:r w:rsidR="00264D94">
        <w:rPr>
          <w:sz w:val="28"/>
          <w:szCs w:val="28"/>
        </w:rPr>
        <w:t xml:space="preserve"> </w:t>
      </w:r>
      <w:r w:rsidR="00204207">
        <w:rPr>
          <w:sz w:val="28"/>
          <w:szCs w:val="28"/>
        </w:rPr>
        <w:t>6</w:t>
      </w:r>
      <w:r w:rsidR="000114C4">
        <w:rPr>
          <w:sz w:val="28"/>
          <w:szCs w:val="28"/>
        </w:rPr>
        <w:t>.</w:t>
      </w:r>
      <w:r w:rsidR="00264D94">
        <w:rPr>
          <w:sz w:val="28"/>
          <w:szCs w:val="28"/>
        </w:rPr>
        <w:t xml:space="preserve"> </w:t>
      </w:r>
      <w:r w:rsidRPr="00AB7896">
        <w:rPr>
          <w:sz w:val="28"/>
          <w:szCs w:val="28"/>
        </w:rPr>
        <w:t>Этапы анализа А.Д. Шеремета и Р.С. Сайфулина</w:t>
      </w:r>
      <w:r w:rsidR="00094720" w:rsidRPr="00AB7896">
        <w:rPr>
          <w:sz w:val="28"/>
          <w:szCs w:val="28"/>
        </w:rPr>
        <w:t xml:space="preserve"> [29]</w:t>
      </w:r>
    </w:p>
    <w:p w14:paraId="52EA65D1" w14:textId="305BD4F9" w:rsidR="002B6768" w:rsidRPr="00AB7896" w:rsidRDefault="002B6768" w:rsidP="002B6768">
      <w:pPr>
        <w:spacing w:line="360" w:lineRule="auto"/>
        <w:ind w:firstLine="720"/>
        <w:jc w:val="both"/>
        <w:rPr>
          <w:sz w:val="28"/>
          <w:szCs w:val="28"/>
        </w:rPr>
      </w:pPr>
      <w:r w:rsidRPr="00AB7896">
        <w:rPr>
          <w:sz w:val="28"/>
          <w:szCs w:val="28"/>
        </w:rPr>
        <w:t xml:space="preserve">Достоинства и недостатки методики, предложенной А.Д. Шереметом и Р.С. Сайфулина, представлены в таблице </w:t>
      </w:r>
      <w:r w:rsidR="00204207">
        <w:rPr>
          <w:sz w:val="28"/>
          <w:szCs w:val="28"/>
        </w:rPr>
        <w:t>2</w:t>
      </w:r>
      <w:r w:rsidRPr="00AB7896">
        <w:rPr>
          <w:sz w:val="28"/>
          <w:szCs w:val="28"/>
        </w:rPr>
        <w:t>.</w:t>
      </w:r>
    </w:p>
    <w:p w14:paraId="21758413" w14:textId="5AEF1087" w:rsidR="00A20508" w:rsidRDefault="002B6768" w:rsidP="00A20508">
      <w:pPr>
        <w:pStyle w:val="a7"/>
        <w:widowControl w:val="0"/>
        <w:ind w:left="0" w:firstLine="0"/>
        <w:jc w:val="right"/>
        <w:rPr>
          <w:szCs w:val="28"/>
        </w:rPr>
      </w:pPr>
      <w:r w:rsidRPr="00AB7896">
        <w:rPr>
          <w:szCs w:val="28"/>
        </w:rPr>
        <w:t xml:space="preserve">Таблица </w:t>
      </w:r>
      <w:r w:rsidR="00204207">
        <w:rPr>
          <w:szCs w:val="28"/>
        </w:rPr>
        <w:t>2</w:t>
      </w:r>
    </w:p>
    <w:p w14:paraId="5EFB63A3" w14:textId="3EC33F24" w:rsidR="002B6768" w:rsidRPr="00AB7896" w:rsidRDefault="002B6768" w:rsidP="00A20508">
      <w:pPr>
        <w:pStyle w:val="a7"/>
        <w:widowControl w:val="0"/>
        <w:ind w:left="0" w:firstLine="0"/>
        <w:jc w:val="center"/>
        <w:rPr>
          <w:szCs w:val="28"/>
        </w:rPr>
      </w:pPr>
      <w:r w:rsidRPr="00AB7896">
        <w:rPr>
          <w:szCs w:val="28"/>
        </w:rPr>
        <w:t>Достоинства и недостатки методики</w:t>
      </w:r>
      <w:r w:rsidR="00A720A1" w:rsidRPr="00AB7896">
        <w:rPr>
          <w:szCs w:val="28"/>
        </w:rPr>
        <w:t xml:space="preserve"> </w:t>
      </w:r>
      <w:r w:rsidRPr="00AB7896">
        <w:rPr>
          <w:szCs w:val="28"/>
        </w:rPr>
        <w:t>А.Д. Шеремета и Р.С. Сайфулин</w:t>
      </w:r>
      <w:r w:rsidR="00A06E20" w:rsidRPr="00AB7896">
        <w:rPr>
          <w:szCs w:val="28"/>
        </w:rPr>
        <w:t>а</w:t>
      </w:r>
    </w:p>
    <w:p w14:paraId="6D2A5222" w14:textId="77777777" w:rsidR="002B6768" w:rsidRPr="00AB7896" w:rsidRDefault="002B6768" w:rsidP="002B6768">
      <w:pPr>
        <w:pStyle w:val="a7"/>
        <w:widowControl w:val="0"/>
        <w:ind w:left="0" w:firstLine="0"/>
      </w:pPr>
      <w:r w:rsidRPr="00AB7896">
        <w:rPr>
          <w:noProof/>
          <w:lang w:eastAsia="ru-RU"/>
        </w:rPr>
        <w:drawing>
          <wp:inline distT="0" distB="0" distL="0" distR="0" wp14:anchorId="744E6D30" wp14:editId="0CA28400">
            <wp:extent cx="6075045" cy="1485900"/>
            <wp:effectExtent l="57150" t="38100" r="78105"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B9DCE1A" w14:textId="6DBAF57B" w:rsidR="002B6768" w:rsidRPr="00AB7896" w:rsidRDefault="002B6768" w:rsidP="002B6768">
      <w:pPr>
        <w:spacing w:line="360" w:lineRule="auto"/>
        <w:ind w:firstLine="709"/>
        <w:jc w:val="both"/>
        <w:rPr>
          <w:sz w:val="28"/>
          <w:szCs w:val="28"/>
        </w:rPr>
      </w:pPr>
      <w:r w:rsidRPr="00AB7896">
        <w:rPr>
          <w:sz w:val="28"/>
          <w:szCs w:val="28"/>
        </w:rPr>
        <w:t xml:space="preserve">Второй методикой анализа финансового состояния является методика В. В. Ковалевым. Этапы проведения данного анализа </w:t>
      </w:r>
      <w:r w:rsidR="00021EF3" w:rsidRPr="00AB7896">
        <w:rPr>
          <w:sz w:val="28"/>
          <w:szCs w:val="28"/>
        </w:rPr>
        <w:t>на рисунке</w:t>
      </w:r>
      <w:r w:rsidRPr="00AB7896">
        <w:rPr>
          <w:sz w:val="28"/>
          <w:szCs w:val="28"/>
        </w:rPr>
        <w:t xml:space="preserve"> </w:t>
      </w:r>
      <w:r w:rsidR="00204207">
        <w:rPr>
          <w:sz w:val="28"/>
          <w:szCs w:val="28"/>
        </w:rPr>
        <w:t>7</w:t>
      </w:r>
      <w:r w:rsidRPr="00AB7896">
        <w:rPr>
          <w:sz w:val="28"/>
          <w:szCs w:val="28"/>
        </w:rPr>
        <w:t>.</w:t>
      </w:r>
    </w:p>
    <w:p w14:paraId="39EF17F5" w14:textId="77777777" w:rsidR="002B6768" w:rsidRPr="00AB7896" w:rsidRDefault="002B6768" w:rsidP="002B6768">
      <w:pPr>
        <w:spacing w:line="360" w:lineRule="auto"/>
        <w:jc w:val="both"/>
        <w:rPr>
          <w:sz w:val="28"/>
          <w:szCs w:val="28"/>
        </w:rPr>
      </w:pPr>
      <w:r w:rsidRPr="00AB7896">
        <w:rPr>
          <w:noProof/>
          <w:sz w:val="28"/>
          <w:szCs w:val="28"/>
        </w:rPr>
        <w:drawing>
          <wp:inline distT="0" distB="0" distL="0" distR="0" wp14:anchorId="7ABCB388" wp14:editId="3BEB9BC3">
            <wp:extent cx="5934075" cy="3209925"/>
            <wp:effectExtent l="95250" t="57150" r="9525" b="85725"/>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2476E4CD" w14:textId="0BD61C67" w:rsidR="002B6768" w:rsidRPr="00AB7896" w:rsidRDefault="002B6768" w:rsidP="002B6768">
      <w:pPr>
        <w:spacing w:line="360" w:lineRule="auto"/>
        <w:jc w:val="center"/>
        <w:rPr>
          <w:sz w:val="28"/>
          <w:szCs w:val="28"/>
        </w:rPr>
      </w:pPr>
      <w:r w:rsidRPr="00AB7896">
        <w:rPr>
          <w:sz w:val="28"/>
          <w:szCs w:val="28"/>
        </w:rPr>
        <w:t>Рис</w:t>
      </w:r>
      <w:r w:rsidR="000114C4">
        <w:rPr>
          <w:sz w:val="28"/>
          <w:szCs w:val="28"/>
        </w:rPr>
        <w:t>.</w:t>
      </w:r>
      <w:r w:rsidR="00264D94">
        <w:rPr>
          <w:sz w:val="28"/>
          <w:szCs w:val="28"/>
        </w:rPr>
        <w:t xml:space="preserve"> </w:t>
      </w:r>
      <w:r w:rsidR="00204207">
        <w:rPr>
          <w:sz w:val="28"/>
          <w:szCs w:val="28"/>
        </w:rPr>
        <w:t>7</w:t>
      </w:r>
      <w:r w:rsidR="000114C4">
        <w:rPr>
          <w:sz w:val="28"/>
          <w:szCs w:val="28"/>
        </w:rPr>
        <w:t>.</w:t>
      </w:r>
      <w:r w:rsidRPr="00AB7896">
        <w:rPr>
          <w:sz w:val="28"/>
          <w:szCs w:val="28"/>
        </w:rPr>
        <w:t xml:space="preserve"> Этапы анализа финансового состояния В. В. Ковалевым</w:t>
      </w:r>
      <w:r w:rsidR="00094720" w:rsidRPr="00AB7896">
        <w:rPr>
          <w:sz w:val="28"/>
          <w:szCs w:val="28"/>
        </w:rPr>
        <w:t xml:space="preserve"> [16]</w:t>
      </w:r>
    </w:p>
    <w:p w14:paraId="00345B4D" w14:textId="334148B0" w:rsidR="002B6768" w:rsidRPr="00AB7896" w:rsidRDefault="00A20508" w:rsidP="002B6768">
      <w:pPr>
        <w:spacing w:line="360" w:lineRule="auto"/>
        <w:ind w:firstLine="709"/>
        <w:jc w:val="both"/>
        <w:rPr>
          <w:sz w:val="28"/>
          <w:szCs w:val="28"/>
        </w:rPr>
      </w:pPr>
      <w:r w:rsidRPr="00A20508">
        <w:rPr>
          <w:sz w:val="28"/>
          <w:szCs w:val="28"/>
        </w:rPr>
        <w:t xml:space="preserve">Достоинства и недостатки методики </w:t>
      </w:r>
      <w:r w:rsidR="002B6768" w:rsidRPr="00AB7896">
        <w:rPr>
          <w:sz w:val="28"/>
          <w:szCs w:val="28"/>
        </w:rPr>
        <w:t xml:space="preserve">В. В. Ковалева в таблице </w:t>
      </w:r>
      <w:r w:rsidR="00204207">
        <w:rPr>
          <w:sz w:val="28"/>
          <w:szCs w:val="28"/>
        </w:rPr>
        <w:t>3</w:t>
      </w:r>
      <w:r w:rsidR="002B6768" w:rsidRPr="00AB7896">
        <w:rPr>
          <w:sz w:val="28"/>
          <w:szCs w:val="28"/>
        </w:rPr>
        <w:t>.</w:t>
      </w:r>
    </w:p>
    <w:p w14:paraId="1790C255" w14:textId="73B15C4E" w:rsidR="00A20508" w:rsidRDefault="002B6768" w:rsidP="00A20508">
      <w:pPr>
        <w:spacing w:line="360" w:lineRule="auto"/>
        <w:jc w:val="right"/>
        <w:rPr>
          <w:sz w:val="28"/>
          <w:szCs w:val="28"/>
        </w:rPr>
      </w:pPr>
      <w:r w:rsidRPr="00AB7896">
        <w:rPr>
          <w:sz w:val="28"/>
          <w:szCs w:val="28"/>
        </w:rPr>
        <w:lastRenderedPageBreak/>
        <w:t xml:space="preserve">Таблица </w:t>
      </w:r>
      <w:r w:rsidR="00204207">
        <w:rPr>
          <w:sz w:val="28"/>
          <w:szCs w:val="28"/>
        </w:rPr>
        <w:t>3</w:t>
      </w:r>
      <w:r w:rsidR="000B3DD6" w:rsidRPr="00AB7896">
        <w:rPr>
          <w:sz w:val="28"/>
          <w:szCs w:val="28"/>
        </w:rPr>
        <w:t xml:space="preserve"> </w:t>
      </w:r>
    </w:p>
    <w:p w14:paraId="739F4FBE" w14:textId="6829683C" w:rsidR="002B6768" w:rsidRPr="00AB7896" w:rsidRDefault="002B6768" w:rsidP="00A20508">
      <w:pPr>
        <w:spacing w:line="360" w:lineRule="auto"/>
        <w:jc w:val="center"/>
        <w:rPr>
          <w:sz w:val="28"/>
          <w:szCs w:val="28"/>
        </w:rPr>
      </w:pPr>
      <w:r w:rsidRPr="00AB7896">
        <w:rPr>
          <w:sz w:val="28"/>
          <w:szCs w:val="28"/>
        </w:rPr>
        <w:t>Достоинства и недостатки методики В. В. Ковалева</w:t>
      </w:r>
      <w:r w:rsidR="00094720" w:rsidRPr="00AB7896">
        <w:rPr>
          <w:sz w:val="28"/>
          <w:szCs w:val="28"/>
        </w:rPr>
        <w:t xml:space="preserve"> [16]</w:t>
      </w:r>
    </w:p>
    <w:p w14:paraId="41C323C3" w14:textId="77777777" w:rsidR="002B6768" w:rsidRPr="00AB7896" w:rsidRDefault="002B6768" w:rsidP="00204207">
      <w:pPr>
        <w:spacing w:line="360" w:lineRule="auto"/>
        <w:ind w:left="-142"/>
        <w:rPr>
          <w:sz w:val="28"/>
          <w:szCs w:val="28"/>
        </w:rPr>
      </w:pPr>
      <w:r w:rsidRPr="00AB7896">
        <w:rPr>
          <w:noProof/>
          <w:sz w:val="28"/>
          <w:szCs w:val="28"/>
        </w:rPr>
        <w:drawing>
          <wp:inline distT="0" distB="0" distL="0" distR="0" wp14:anchorId="27196D7D" wp14:editId="37D5E048">
            <wp:extent cx="6010275" cy="1619250"/>
            <wp:effectExtent l="57150" t="19050" r="66675"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63FBBBD" w14:textId="4CA3919D" w:rsidR="002B6768" w:rsidRPr="00AB7896" w:rsidRDefault="002B6768" w:rsidP="002B6768">
      <w:pPr>
        <w:spacing w:line="360" w:lineRule="auto"/>
        <w:ind w:firstLine="709"/>
        <w:jc w:val="both"/>
        <w:rPr>
          <w:sz w:val="28"/>
          <w:szCs w:val="28"/>
        </w:rPr>
      </w:pPr>
      <w:r w:rsidRPr="00AB7896">
        <w:rPr>
          <w:sz w:val="28"/>
          <w:szCs w:val="28"/>
        </w:rPr>
        <w:t>Третья методика, которая заслуживает внимания – это метод</w:t>
      </w:r>
      <w:r w:rsidR="003F4A74" w:rsidRPr="00AB7896">
        <w:rPr>
          <w:sz w:val="28"/>
          <w:szCs w:val="28"/>
        </w:rPr>
        <w:t>,</w:t>
      </w:r>
      <w:r w:rsidRPr="00AB7896">
        <w:rPr>
          <w:sz w:val="28"/>
          <w:szCs w:val="28"/>
        </w:rPr>
        <w:t xml:space="preserve"> предложенный В.И. Подольским, этапы которой представлены на рисунке </w:t>
      </w:r>
      <w:r w:rsidR="00204207">
        <w:rPr>
          <w:sz w:val="28"/>
          <w:szCs w:val="28"/>
        </w:rPr>
        <w:t>8</w:t>
      </w:r>
      <w:r w:rsidRPr="00AB7896">
        <w:rPr>
          <w:sz w:val="28"/>
          <w:szCs w:val="28"/>
        </w:rPr>
        <w:t>.</w:t>
      </w:r>
    </w:p>
    <w:p w14:paraId="061241F1" w14:textId="77777777" w:rsidR="002B6768" w:rsidRPr="00AB7896" w:rsidRDefault="002B6768" w:rsidP="002B6768">
      <w:pPr>
        <w:spacing w:line="360" w:lineRule="auto"/>
        <w:jc w:val="both"/>
        <w:rPr>
          <w:sz w:val="28"/>
          <w:szCs w:val="28"/>
        </w:rPr>
      </w:pPr>
      <w:r w:rsidRPr="00AB7896">
        <w:rPr>
          <w:noProof/>
          <w:sz w:val="28"/>
          <w:szCs w:val="28"/>
        </w:rPr>
        <w:drawing>
          <wp:inline distT="0" distB="0" distL="0" distR="0" wp14:anchorId="6DD2E4D0" wp14:editId="0EE2F13E">
            <wp:extent cx="6057900" cy="1781175"/>
            <wp:effectExtent l="76200" t="57150" r="19050" b="85725"/>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05786CD5" w14:textId="47CEE742" w:rsidR="002B6768" w:rsidRPr="00AB7896" w:rsidRDefault="002B6768" w:rsidP="002B6768">
      <w:pPr>
        <w:spacing w:line="360" w:lineRule="auto"/>
        <w:jc w:val="center"/>
        <w:rPr>
          <w:sz w:val="28"/>
          <w:szCs w:val="28"/>
        </w:rPr>
      </w:pPr>
      <w:r w:rsidRPr="00AB7896">
        <w:rPr>
          <w:sz w:val="28"/>
          <w:szCs w:val="28"/>
        </w:rPr>
        <w:t>Рис</w:t>
      </w:r>
      <w:r w:rsidR="000114C4">
        <w:rPr>
          <w:sz w:val="28"/>
          <w:szCs w:val="28"/>
        </w:rPr>
        <w:t>.</w:t>
      </w:r>
      <w:r w:rsidR="00264D94">
        <w:rPr>
          <w:sz w:val="28"/>
          <w:szCs w:val="28"/>
        </w:rPr>
        <w:t xml:space="preserve"> </w:t>
      </w:r>
      <w:r w:rsidR="00204207">
        <w:rPr>
          <w:sz w:val="28"/>
          <w:szCs w:val="28"/>
        </w:rPr>
        <w:t>8</w:t>
      </w:r>
      <w:r w:rsidR="000114C4">
        <w:rPr>
          <w:sz w:val="28"/>
          <w:szCs w:val="28"/>
        </w:rPr>
        <w:t>.</w:t>
      </w:r>
      <w:r w:rsidR="00264D94">
        <w:rPr>
          <w:sz w:val="28"/>
          <w:szCs w:val="28"/>
        </w:rPr>
        <w:t xml:space="preserve"> </w:t>
      </w:r>
      <w:r w:rsidRPr="00AB7896">
        <w:rPr>
          <w:sz w:val="28"/>
          <w:szCs w:val="28"/>
        </w:rPr>
        <w:t xml:space="preserve">Этапы анализа финансового состояния В.И. Подольским </w:t>
      </w:r>
    </w:p>
    <w:p w14:paraId="77F3D648" w14:textId="1A743074" w:rsidR="002B6768" w:rsidRPr="00AB7896" w:rsidRDefault="002B6768" w:rsidP="002B6768">
      <w:pPr>
        <w:pStyle w:val="14"/>
        <w:widowControl w:val="0"/>
        <w:shd w:val="clear" w:color="auto" w:fill="auto"/>
        <w:spacing w:line="360" w:lineRule="auto"/>
        <w:ind w:firstLine="709"/>
        <w:outlineLvl w:val="9"/>
        <w:rPr>
          <w:sz w:val="28"/>
          <w:szCs w:val="28"/>
          <w:lang w:val="ru-RU"/>
        </w:rPr>
      </w:pPr>
      <w:bookmarkStart w:id="17" w:name="bookmark0"/>
      <w:bookmarkStart w:id="18" w:name="_Toc26304655"/>
      <w:r w:rsidRPr="00AB7896">
        <w:rPr>
          <w:sz w:val="28"/>
          <w:szCs w:val="28"/>
          <w:lang w:val="ru-RU"/>
        </w:rPr>
        <w:t>Достоинства и недостатки данной методики</w:t>
      </w:r>
      <w:bookmarkEnd w:id="17"/>
      <w:r w:rsidR="00A720A1" w:rsidRPr="00AB7896">
        <w:rPr>
          <w:sz w:val="28"/>
          <w:szCs w:val="28"/>
          <w:lang w:val="ru-RU"/>
        </w:rPr>
        <w:t xml:space="preserve"> </w:t>
      </w:r>
      <w:r w:rsidRPr="00AB7896">
        <w:rPr>
          <w:sz w:val="28"/>
          <w:szCs w:val="28"/>
          <w:lang w:val="ru-RU"/>
        </w:rPr>
        <w:t xml:space="preserve">представим в таблице </w:t>
      </w:r>
      <w:r w:rsidR="00204207">
        <w:rPr>
          <w:sz w:val="28"/>
          <w:szCs w:val="28"/>
          <w:lang w:val="ru-RU"/>
        </w:rPr>
        <w:t>4</w:t>
      </w:r>
      <w:r w:rsidR="00DB1AAE" w:rsidRPr="00AB7896">
        <w:rPr>
          <w:sz w:val="28"/>
          <w:szCs w:val="28"/>
          <w:lang w:val="ru-RU"/>
        </w:rPr>
        <w:t>.</w:t>
      </w:r>
      <w:bookmarkEnd w:id="18"/>
    </w:p>
    <w:p w14:paraId="433CBCBC" w14:textId="4C71A6B0" w:rsidR="00A20508" w:rsidRDefault="002B6768" w:rsidP="00A20508">
      <w:pPr>
        <w:pStyle w:val="14"/>
        <w:widowControl w:val="0"/>
        <w:shd w:val="clear" w:color="auto" w:fill="auto"/>
        <w:spacing w:line="360" w:lineRule="auto"/>
        <w:ind w:firstLine="0"/>
        <w:jc w:val="right"/>
        <w:outlineLvl w:val="9"/>
        <w:rPr>
          <w:sz w:val="28"/>
          <w:szCs w:val="28"/>
          <w:lang w:val="ru-RU"/>
        </w:rPr>
      </w:pPr>
      <w:bookmarkStart w:id="19" w:name="_Toc26304656"/>
      <w:r w:rsidRPr="00AB7896">
        <w:rPr>
          <w:sz w:val="28"/>
          <w:szCs w:val="28"/>
          <w:lang w:val="ru-RU"/>
        </w:rPr>
        <w:t xml:space="preserve">Таблица </w:t>
      </w:r>
      <w:bookmarkStart w:id="20" w:name="_Toc26304657"/>
      <w:bookmarkEnd w:id="19"/>
      <w:r w:rsidR="00204207">
        <w:rPr>
          <w:sz w:val="28"/>
          <w:szCs w:val="28"/>
          <w:lang w:val="ru-RU"/>
        </w:rPr>
        <w:t>4</w:t>
      </w:r>
    </w:p>
    <w:p w14:paraId="564B30DF" w14:textId="01BB19A4" w:rsidR="002B6768" w:rsidRPr="00AB7896" w:rsidRDefault="002B6768" w:rsidP="00A20508">
      <w:pPr>
        <w:pStyle w:val="14"/>
        <w:widowControl w:val="0"/>
        <w:shd w:val="clear" w:color="auto" w:fill="auto"/>
        <w:spacing w:line="360" w:lineRule="auto"/>
        <w:ind w:firstLine="0"/>
        <w:jc w:val="center"/>
        <w:outlineLvl w:val="9"/>
        <w:rPr>
          <w:sz w:val="28"/>
          <w:szCs w:val="28"/>
          <w:lang w:val="ru-RU"/>
        </w:rPr>
      </w:pPr>
      <w:r w:rsidRPr="00AB7896">
        <w:rPr>
          <w:sz w:val="28"/>
          <w:szCs w:val="28"/>
          <w:lang w:val="ru-RU"/>
        </w:rPr>
        <w:t>Достоинства и недостатки методики В.И. Подольского</w:t>
      </w:r>
      <w:bookmarkEnd w:id="20"/>
    </w:p>
    <w:p w14:paraId="1D9EC4AA" w14:textId="77777777" w:rsidR="002B6768" w:rsidRPr="00AB7896" w:rsidRDefault="002B6768" w:rsidP="002B6768">
      <w:pPr>
        <w:pStyle w:val="14"/>
        <w:widowControl w:val="0"/>
        <w:shd w:val="clear" w:color="auto" w:fill="auto"/>
        <w:spacing w:line="360" w:lineRule="auto"/>
        <w:ind w:firstLine="0"/>
        <w:outlineLvl w:val="9"/>
        <w:rPr>
          <w:sz w:val="28"/>
          <w:szCs w:val="28"/>
          <w:lang w:val="ru-RU"/>
        </w:rPr>
      </w:pPr>
      <w:bookmarkStart w:id="21" w:name="_Toc26304658"/>
      <w:r w:rsidRPr="00AB7896">
        <w:rPr>
          <w:noProof/>
          <w:sz w:val="28"/>
          <w:szCs w:val="28"/>
          <w:lang w:val="ru-RU" w:eastAsia="ru-RU"/>
        </w:rPr>
        <w:drawing>
          <wp:inline distT="0" distB="0" distL="0" distR="0" wp14:anchorId="0E6A5771" wp14:editId="5276BA71">
            <wp:extent cx="6029960" cy="1790700"/>
            <wp:effectExtent l="57150" t="38100" r="85090" b="1905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bookmarkEnd w:id="21"/>
    </w:p>
    <w:p w14:paraId="67252EA4" w14:textId="5F00A82E" w:rsidR="00A76B09" w:rsidRPr="00AB7896" w:rsidRDefault="002B6768" w:rsidP="00C903E6">
      <w:pPr>
        <w:pStyle w:val="14"/>
        <w:widowControl w:val="0"/>
        <w:shd w:val="clear" w:color="auto" w:fill="auto"/>
        <w:spacing w:line="360" w:lineRule="auto"/>
        <w:ind w:firstLine="709"/>
        <w:outlineLvl w:val="9"/>
        <w:rPr>
          <w:sz w:val="28"/>
          <w:szCs w:val="28"/>
          <w:lang w:val="ru-RU"/>
        </w:rPr>
      </w:pPr>
      <w:bookmarkStart w:id="22" w:name="_Toc26304659"/>
      <w:r w:rsidRPr="00AB7896">
        <w:rPr>
          <w:sz w:val="28"/>
          <w:szCs w:val="28"/>
          <w:lang w:val="ru-RU"/>
        </w:rPr>
        <w:t xml:space="preserve">В результате данного теоретического анализа видно, что наиболее содержательной и полной является разработанная В.И. Подольским методика анализа финансового состояния. Она дает полное описание всех этапов анализа </w:t>
      </w:r>
      <w:r w:rsidRPr="00AB7896">
        <w:rPr>
          <w:sz w:val="28"/>
          <w:szCs w:val="28"/>
          <w:lang w:val="ru-RU"/>
        </w:rPr>
        <w:lastRenderedPageBreak/>
        <w:t>и является достаточно простой и доступной для пользователей. Результатом расчетов финансовых коэффициентов по данной методике дают ответ, на какой фазе жизненного цикла находится предприятие и спрогнозировать дальнейшее его развитие.</w:t>
      </w:r>
    </w:p>
    <w:p w14:paraId="38178A3A" w14:textId="77777777" w:rsidR="00181291" w:rsidRDefault="00181291">
      <w:pPr>
        <w:widowControl/>
        <w:autoSpaceDE/>
        <w:autoSpaceDN/>
        <w:adjustRightInd/>
        <w:rPr>
          <w:rFonts w:eastAsiaTheme="majorEastAsia"/>
          <w:b/>
          <w:bCs/>
          <w:caps/>
          <w:sz w:val="28"/>
          <w:szCs w:val="28"/>
          <w:lang w:eastAsia="en-US"/>
        </w:rPr>
      </w:pPr>
      <w:bookmarkStart w:id="23" w:name="_Toc27137422"/>
      <w:bookmarkStart w:id="24" w:name="_Toc27921071"/>
      <w:bookmarkEnd w:id="2"/>
      <w:bookmarkEnd w:id="22"/>
      <w:r>
        <w:rPr>
          <w:caps/>
        </w:rPr>
        <w:br w:type="page"/>
      </w:r>
    </w:p>
    <w:p w14:paraId="353E8F2B" w14:textId="381CA180" w:rsidR="00E66C72" w:rsidRPr="0042783A" w:rsidRDefault="00E66C72" w:rsidP="0042783A">
      <w:pPr>
        <w:pStyle w:val="1"/>
        <w:spacing w:before="0" w:line="360" w:lineRule="auto"/>
        <w:jc w:val="center"/>
        <w:rPr>
          <w:rFonts w:ascii="Times New Roman Полужирный" w:hAnsi="Times New Roman Полужирный" w:cs="Times New Roman"/>
          <w:caps/>
          <w:color w:val="auto"/>
        </w:rPr>
      </w:pPr>
      <w:bookmarkStart w:id="25" w:name="_Toc125031259"/>
      <w:r w:rsidRPr="0042783A">
        <w:rPr>
          <w:rFonts w:ascii="Times New Roman Полужирный" w:hAnsi="Times New Roman Полужирный" w:cs="Times New Roman"/>
          <w:caps/>
          <w:color w:val="auto"/>
        </w:rPr>
        <w:lastRenderedPageBreak/>
        <w:t>2</w:t>
      </w:r>
      <w:r w:rsidR="00264D94" w:rsidRPr="0042783A">
        <w:rPr>
          <w:rFonts w:ascii="Times New Roman Полужирный" w:hAnsi="Times New Roman Полужирный" w:cs="Times New Roman"/>
          <w:caps/>
          <w:color w:val="auto"/>
        </w:rPr>
        <w:t>.</w:t>
      </w:r>
      <w:r w:rsidR="00181291" w:rsidRPr="0042783A">
        <w:rPr>
          <w:rFonts w:ascii="Times New Roman Полужирный" w:hAnsi="Times New Roman Полужирный" w:cs="Times New Roman"/>
          <w:caps/>
          <w:color w:val="auto"/>
        </w:rPr>
        <w:t xml:space="preserve"> </w:t>
      </w:r>
      <w:r w:rsidRPr="0042783A">
        <w:rPr>
          <w:rFonts w:ascii="Times New Roman Полужирный" w:hAnsi="Times New Roman Полужирный" w:cs="Times New Roman"/>
          <w:caps/>
          <w:color w:val="auto"/>
        </w:rPr>
        <w:t xml:space="preserve">Анализ финансового состояния предприятия </w:t>
      </w:r>
      <w:r w:rsidR="00045F9A" w:rsidRPr="0042783A">
        <w:rPr>
          <w:rFonts w:ascii="Times New Roman Полужирный" w:hAnsi="Times New Roman Полужирный" w:cs="Times New Roman"/>
          <w:caps/>
          <w:color w:val="auto"/>
        </w:rPr>
        <w:t>ООО «Колос»</w:t>
      </w:r>
      <w:bookmarkEnd w:id="25"/>
    </w:p>
    <w:p w14:paraId="3C073F96" w14:textId="77777777" w:rsidR="00E66C72" w:rsidRPr="00181291" w:rsidRDefault="00E66C72" w:rsidP="00E66C72">
      <w:pPr>
        <w:shd w:val="clear" w:color="auto" w:fill="FFFFFF"/>
        <w:autoSpaceDE/>
        <w:autoSpaceDN/>
        <w:adjustRightInd/>
        <w:spacing w:line="360" w:lineRule="auto"/>
        <w:ind w:firstLine="709"/>
        <w:jc w:val="both"/>
        <w:rPr>
          <w:rFonts w:ascii="Times New Roman Полужирный" w:hAnsi="Times New Roman Полужирный"/>
          <w:b/>
          <w:sz w:val="28"/>
          <w:szCs w:val="28"/>
        </w:rPr>
      </w:pPr>
    </w:p>
    <w:p w14:paraId="7D1F2499" w14:textId="20B7DE49" w:rsidR="00E66C72" w:rsidRPr="00181291" w:rsidRDefault="00E66C72" w:rsidP="00181291">
      <w:pPr>
        <w:pStyle w:val="2"/>
        <w:spacing w:before="0" w:line="360" w:lineRule="auto"/>
        <w:ind w:firstLine="709"/>
        <w:jc w:val="both"/>
        <w:rPr>
          <w:rFonts w:ascii="Times New Roman Полужирный" w:hAnsi="Times New Roman Полужирный" w:cs="Times New Roman"/>
          <w:color w:val="auto"/>
          <w:sz w:val="28"/>
          <w:szCs w:val="28"/>
        </w:rPr>
      </w:pPr>
      <w:bookmarkStart w:id="26" w:name="_Toc27137413"/>
      <w:bookmarkStart w:id="27" w:name="_Toc27921063"/>
      <w:bookmarkStart w:id="28" w:name="_Toc125031260"/>
      <w:r w:rsidRPr="00181291">
        <w:rPr>
          <w:rFonts w:ascii="Times New Roman Полужирный" w:hAnsi="Times New Roman Полужирный" w:cs="Times New Roman"/>
          <w:color w:val="auto"/>
          <w:sz w:val="28"/>
          <w:szCs w:val="28"/>
        </w:rPr>
        <w:t>2.1</w:t>
      </w:r>
      <w:r w:rsidR="00264D94">
        <w:rPr>
          <w:rFonts w:asciiTheme="minorHAnsi" w:hAnsiTheme="minorHAnsi" w:cs="Times New Roman"/>
          <w:color w:val="auto"/>
          <w:sz w:val="28"/>
          <w:szCs w:val="28"/>
        </w:rPr>
        <w:t>.</w:t>
      </w:r>
      <w:r w:rsidRPr="00181291">
        <w:rPr>
          <w:rFonts w:ascii="Times New Roman Полужирный" w:hAnsi="Times New Roman Полужирный" w:cs="Times New Roman"/>
          <w:color w:val="auto"/>
          <w:sz w:val="28"/>
          <w:szCs w:val="28"/>
        </w:rPr>
        <w:t xml:space="preserve"> Организационно</w:t>
      </w:r>
      <w:r w:rsidR="00045F9A" w:rsidRPr="00181291">
        <w:rPr>
          <w:rFonts w:ascii="Times New Roman Полужирный" w:hAnsi="Times New Roman Полужирный" w:cs="Times New Roman"/>
          <w:color w:val="auto"/>
          <w:sz w:val="28"/>
          <w:szCs w:val="28"/>
        </w:rPr>
        <w:t>-</w:t>
      </w:r>
      <w:r w:rsidRPr="00181291">
        <w:rPr>
          <w:rFonts w:ascii="Times New Roman Полужирный" w:hAnsi="Times New Roman Полужирный" w:cs="Times New Roman"/>
          <w:color w:val="auto"/>
          <w:sz w:val="28"/>
          <w:szCs w:val="28"/>
        </w:rPr>
        <w:t xml:space="preserve">экономическая характеристика </w:t>
      </w:r>
      <w:bookmarkStart w:id="29" w:name="_Hlk39171544"/>
      <w:bookmarkEnd w:id="26"/>
      <w:bookmarkEnd w:id="27"/>
      <w:r w:rsidR="00045F9A" w:rsidRPr="00181291">
        <w:rPr>
          <w:rFonts w:ascii="Times New Roman Полужирный" w:hAnsi="Times New Roman Полужирный" w:cs="Times New Roman"/>
          <w:color w:val="auto"/>
          <w:sz w:val="28"/>
          <w:szCs w:val="28"/>
        </w:rPr>
        <w:t>ООО «Колос»</w:t>
      </w:r>
      <w:bookmarkEnd w:id="28"/>
      <w:bookmarkEnd w:id="29"/>
    </w:p>
    <w:p w14:paraId="2ECBE9E2" w14:textId="77777777" w:rsidR="00E66C72" w:rsidRPr="00AB7896" w:rsidRDefault="00E66C72" w:rsidP="00E66C72">
      <w:pPr>
        <w:shd w:val="clear" w:color="auto" w:fill="FFFFFF"/>
        <w:autoSpaceDE/>
        <w:autoSpaceDN/>
        <w:adjustRightInd/>
        <w:spacing w:line="360" w:lineRule="auto"/>
        <w:ind w:firstLine="709"/>
        <w:jc w:val="both"/>
        <w:rPr>
          <w:sz w:val="28"/>
          <w:szCs w:val="28"/>
        </w:rPr>
      </w:pPr>
    </w:p>
    <w:p w14:paraId="22C4B502" w14:textId="0F764851" w:rsidR="00F50D77" w:rsidRPr="00AB7896" w:rsidRDefault="00F50D77" w:rsidP="00C903E6">
      <w:pPr>
        <w:shd w:val="clear" w:color="auto" w:fill="FFFFFF"/>
        <w:spacing w:line="360" w:lineRule="auto"/>
        <w:ind w:firstLine="709"/>
        <w:jc w:val="both"/>
        <w:rPr>
          <w:sz w:val="28"/>
          <w:szCs w:val="28"/>
        </w:rPr>
      </w:pPr>
      <w:r w:rsidRPr="00AB7896">
        <w:rPr>
          <w:sz w:val="28"/>
          <w:szCs w:val="28"/>
        </w:rPr>
        <w:t>Полное юридическое наименование: Сельскохозяйственный производственный кооператив ООО «Колос».</w:t>
      </w:r>
      <w:r w:rsidR="00C903E6" w:rsidRPr="00AB7896">
        <w:rPr>
          <w:sz w:val="28"/>
          <w:szCs w:val="28"/>
        </w:rPr>
        <w:t xml:space="preserve"> </w:t>
      </w:r>
      <w:r w:rsidRPr="00AB7896">
        <w:rPr>
          <w:sz w:val="28"/>
          <w:szCs w:val="28"/>
        </w:rPr>
        <w:t xml:space="preserve">Реквизиты предприятия представлены в таблице </w:t>
      </w:r>
      <w:r w:rsidR="00204207">
        <w:rPr>
          <w:sz w:val="28"/>
          <w:szCs w:val="28"/>
        </w:rPr>
        <w:t>5</w:t>
      </w:r>
      <w:r w:rsidRPr="00AB7896">
        <w:rPr>
          <w:sz w:val="28"/>
          <w:szCs w:val="28"/>
        </w:rPr>
        <w:t>.</w:t>
      </w:r>
    </w:p>
    <w:p w14:paraId="4594BC7B" w14:textId="523EF2BE" w:rsidR="00181291" w:rsidRDefault="00F50D77" w:rsidP="00264D94">
      <w:pPr>
        <w:shd w:val="clear" w:color="auto" w:fill="FFFFFF"/>
        <w:spacing w:line="360" w:lineRule="auto"/>
        <w:jc w:val="right"/>
        <w:rPr>
          <w:bCs/>
          <w:sz w:val="28"/>
          <w:szCs w:val="32"/>
        </w:rPr>
      </w:pPr>
      <w:r w:rsidRPr="00AB7896">
        <w:rPr>
          <w:bCs/>
          <w:sz w:val="28"/>
          <w:szCs w:val="32"/>
        </w:rPr>
        <w:t xml:space="preserve">Таблица </w:t>
      </w:r>
      <w:r w:rsidR="00204207">
        <w:rPr>
          <w:bCs/>
          <w:sz w:val="28"/>
          <w:szCs w:val="32"/>
        </w:rPr>
        <w:t>5</w:t>
      </w:r>
    </w:p>
    <w:p w14:paraId="6F0E8BFB" w14:textId="0AC869EF" w:rsidR="00F50D77" w:rsidRPr="00AB7896" w:rsidRDefault="00F50D77" w:rsidP="00264D94">
      <w:pPr>
        <w:shd w:val="clear" w:color="auto" w:fill="FFFFFF"/>
        <w:spacing w:line="360" w:lineRule="auto"/>
        <w:jc w:val="center"/>
        <w:rPr>
          <w:bCs/>
          <w:sz w:val="28"/>
          <w:szCs w:val="32"/>
        </w:rPr>
      </w:pPr>
      <w:r w:rsidRPr="00AB7896">
        <w:rPr>
          <w:bCs/>
          <w:sz w:val="28"/>
          <w:szCs w:val="32"/>
        </w:rPr>
        <w:t>Реквизиты ООО «Колос»</w:t>
      </w:r>
    </w:p>
    <w:tbl>
      <w:tblPr>
        <w:tblStyle w:val="22"/>
        <w:tblW w:w="0" w:type="auto"/>
        <w:tblLook w:val="04A0" w:firstRow="1" w:lastRow="0" w:firstColumn="1" w:lastColumn="0" w:noHBand="0" w:noVBand="1"/>
      </w:tblPr>
      <w:tblGrid>
        <w:gridCol w:w="3964"/>
        <w:gridCol w:w="5663"/>
      </w:tblGrid>
      <w:tr w:rsidR="00F50D77" w:rsidRPr="00AB7896" w14:paraId="5EF419DF" w14:textId="77777777" w:rsidTr="00F50D77">
        <w:tc>
          <w:tcPr>
            <w:tcW w:w="3964" w:type="dxa"/>
            <w:hideMark/>
          </w:tcPr>
          <w:p w14:paraId="30AD2D6B" w14:textId="66FDAD9F" w:rsidR="00F50D77" w:rsidRPr="00AB7896" w:rsidRDefault="00F50D77" w:rsidP="007D4E2D">
            <w:r w:rsidRPr="00AB7896">
              <w:t>ИНН / ОКПО</w:t>
            </w:r>
          </w:p>
        </w:tc>
        <w:tc>
          <w:tcPr>
            <w:tcW w:w="5664" w:type="dxa"/>
            <w:hideMark/>
          </w:tcPr>
          <w:p w14:paraId="7EB41E1C" w14:textId="632E1589" w:rsidR="00F50D77" w:rsidRPr="00AB7896" w:rsidRDefault="00F50D77" w:rsidP="007D4E2D">
            <w:r w:rsidRPr="00AB7896">
              <w:t>2439005626 / 2439005626</w:t>
            </w:r>
          </w:p>
        </w:tc>
      </w:tr>
      <w:tr w:rsidR="00F50D77" w:rsidRPr="00AB7896" w14:paraId="2B59636C" w14:textId="77777777" w:rsidTr="00F50D77">
        <w:tc>
          <w:tcPr>
            <w:tcW w:w="3964" w:type="dxa"/>
            <w:hideMark/>
          </w:tcPr>
          <w:p w14:paraId="55916A09" w14:textId="77777777" w:rsidR="00F50D77" w:rsidRPr="00AB7896" w:rsidRDefault="00F50D77" w:rsidP="007D4E2D">
            <w:r w:rsidRPr="00AB7896">
              <w:t>Численность персонала:</w:t>
            </w:r>
          </w:p>
        </w:tc>
        <w:tc>
          <w:tcPr>
            <w:tcW w:w="5664" w:type="dxa"/>
            <w:hideMark/>
          </w:tcPr>
          <w:p w14:paraId="469DB5EF" w14:textId="77777777" w:rsidR="00F50D77" w:rsidRPr="00AB7896" w:rsidRDefault="00F50D77" w:rsidP="007D4E2D">
            <w:r w:rsidRPr="00AB7896">
              <w:t>319</w:t>
            </w:r>
          </w:p>
        </w:tc>
      </w:tr>
      <w:tr w:rsidR="00F50D77" w:rsidRPr="00AB7896" w14:paraId="555CAF9D" w14:textId="77777777" w:rsidTr="00F50D77">
        <w:tc>
          <w:tcPr>
            <w:tcW w:w="3964" w:type="dxa"/>
            <w:hideMark/>
          </w:tcPr>
          <w:p w14:paraId="1F47F8A8" w14:textId="77777777" w:rsidR="00F50D77" w:rsidRPr="00AB7896" w:rsidRDefault="00F50D77" w:rsidP="007D4E2D">
            <w:r w:rsidRPr="00AB7896">
              <w:t>Количество учредителей:</w:t>
            </w:r>
          </w:p>
        </w:tc>
        <w:tc>
          <w:tcPr>
            <w:tcW w:w="5664" w:type="dxa"/>
            <w:hideMark/>
          </w:tcPr>
          <w:p w14:paraId="271B1761" w14:textId="77777777" w:rsidR="00F50D77" w:rsidRPr="00AB7896" w:rsidRDefault="00F50D77" w:rsidP="007D4E2D">
            <w:r w:rsidRPr="00AB7896">
              <w:t>5</w:t>
            </w:r>
          </w:p>
        </w:tc>
      </w:tr>
      <w:tr w:rsidR="00F50D77" w:rsidRPr="00AB7896" w14:paraId="13701ADC" w14:textId="77777777" w:rsidTr="00F50D77">
        <w:tc>
          <w:tcPr>
            <w:tcW w:w="3964" w:type="dxa"/>
            <w:hideMark/>
          </w:tcPr>
          <w:p w14:paraId="5FCA0FE5" w14:textId="77777777" w:rsidR="00F50D77" w:rsidRPr="00AB7896" w:rsidRDefault="00F50D77" w:rsidP="007D4E2D">
            <w:r w:rsidRPr="00AB7896">
              <w:t>Дата внесения в реестр:</w:t>
            </w:r>
          </w:p>
        </w:tc>
        <w:tc>
          <w:tcPr>
            <w:tcW w:w="5664" w:type="dxa"/>
            <w:hideMark/>
          </w:tcPr>
          <w:p w14:paraId="65D0B9AD" w14:textId="77777777" w:rsidR="00F50D77" w:rsidRPr="00AB7896" w:rsidRDefault="00F50D77" w:rsidP="007D4E2D">
            <w:r w:rsidRPr="00AB7896">
              <w:t>28.10.2002</w:t>
            </w:r>
          </w:p>
        </w:tc>
      </w:tr>
      <w:tr w:rsidR="00F50D77" w:rsidRPr="00AB7896" w14:paraId="4210FA63" w14:textId="77777777" w:rsidTr="00F50D77">
        <w:tc>
          <w:tcPr>
            <w:tcW w:w="3964" w:type="dxa"/>
            <w:hideMark/>
          </w:tcPr>
          <w:p w14:paraId="4EC32ACF" w14:textId="77777777" w:rsidR="00F50D77" w:rsidRPr="00AB7896" w:rsidRDefault="00F50D77" w:rsidP="007D4E2D">
            <w:r w:rsidRPr="00AB7896">
              <w:t>Статус:</w:t>
            </w:r>
          </w:p>
        </w:tc>
        <w:tc>
          <w:tcPr>
            <w:tcW w:w="5664" w:type="dxa"/>
            <w:hideMark/>
          </w:tcPr>
          <w:p w14:paraId="304E2C94" w14:textId="77777777" w:rsidR="00F50D77" w:rsidRPr="00AB7896" w:rsidRDefault="00F50D77" w:rsidP="007D4E2D">
            <w:r w:rsidRPr="00AB7896">
              <w:t>Действующее</w:t>
            </w:r>
          </w:p>
        </w:tc>
      </w:tr>
    </w:tbl>
    <w:p w14:paraId="206292E4" w14:textId="77777777" w:rsidR="00F50D77" w:rsidRPr="00AB7896" w:rsidRDefault="00F50D77" w:rsidP="00F50D77">
      <w:pPr>
        <w:shd w:val="clear" w:color="auto" w:fill="FFFFFF"/>
        <w:rPr>
          <w:sz w:val="28"/>
          <w:szCs w:val="28"/>
        </w:rPr>
      </w:pPr>
    </w:p>
    <w:p w14:paraId="1269DCB1" w14:textId="14C8BB42" w:rsidR="00F50D77" w:rsidRPr="00AB7896" w:rsidRDefault="00F50D77" w:rsidP="00C903E6">
      <w:pPr>
        <w:shd w:val="clear" w:color="auto" w:fill="FFFFFF"/>
        <w:spacing w:line="360" w:lineRule="auto"/>
        <w:ind w:firstLine="709"/>
        <w:jc w:val="both"/>
        <w:rPr>
          <w:sz w:val="28"/>
          <w:szCs w:val="28"/>
        </w:rPr>
      </w:pPr>
      <w:r w:rsidRPr="00AB7896">
        <w:rPr>
          <w:sz w:val="28"/>
          <w:szCs w:val="28"/>
        </w:rPr>
        <w:t xml:space="preserve">Предприятие </w:t>
      </w:r>
      <w:r w:rsidR="006D3DEB" w:rsidRPr="00AB7896">
        <w:rPr>
          <w:sz w:val="28"/>
          <w:szCs w:val="28"/>
        </w:rPr>
        <w:t xml:space="preserve">ООО «Колос» </w:t>
      </w:r>
      <w:r w:rsidRPr="00AB7896">
        <w:rPr>
          <w:sz w:val="28"/>
          <w:szCs w:val="28"/>
        </w:rPr>
        <w:t>состоит в реестре субъектов малого и среднего предпринимательства: с 01.08.2016 как среднее предприятие. Основной вид деятельности</w:t>
      </w:r>
      <w:r w:rsidR="00204207">
        <w:rPr>
          <w:sz w:val="28"/>
          <w:szCs w:val="28"/>
        </w:rPr>
        <w:t>:</w:t>
      </w:r>
      <w:r w:rsidRPr="00AB7896">
        <w:rPr>
          <w:sz w:val="28"/>
          <w:szCs w:val="28"/>
        </w:rPr>
        <w:t xml:space="preserve"> </w:t>
      </w:r>
      <w:r w:rsidR="006D3DEB" w:rsidRPr="00AB7896">
        <w:rPr>
          <w:sz w:val="28"/>
          <w:szCs w:val="28"/>
        </w:rPr>
        <w:t>р</w:t>
      </w:r>
      <w:r w:rsidRPr="00AB7896">
        <w:rPr>
          <w:sz w:val="28"/>
          <w:szCs w:val="28"/>
        </w:rPr>
        <w:t xml:space="preserve">азведение молочного крупного рогатого скота, производство сырого молока. Дополнительные виды деятельности представлены в таблице </w:t>
      </w:r>
      <w:r w:rsidR="00204207">
        <w:rPr>
          <w:sz w:val="28"/>
          <w:szCs w:val="28"/>
        </w:rPr>
        <w:t>6</w:t>
      </w:r>
      <w:r w:rsidRPr="00AB7896">
        <w:rPr>
          <w:sz w:val="28"/>
          <w:szCs w:val="28"/>
        </w:rPr>
        <w:t>.</w:t>
      </w:r>
    </w:p>
    <w:p w14:paraId="1C90632F" w14:textId="270554CE" w:rsidR="00181291" w:rsidRDefault="00F50D77" w:rsidP="00181291">
      <w:pPr>
        <w:shd w:val="clear" w:color="auto" w:fill="FFFFFF"/>
        <w:spacing w:line="360" w:lineRule="auto"/>
        <w:jc w:val="right"/>
        <w:rPr>
          <w:bCs/>
          <w:sz w:val="28"/>
          <w:szCs w:val="32"/>
        </w:rPr>
      </w:pPr>
      <w:r w:rsidRPr="00AB7896">
        <w:rPr>
          <w:bCs/>
          <w:sz w:val="28"/>
          <w:szCs w:val="32"/>
        </w:rPr>
        <w:t xml:space="preserve">Таблица </w:t>
      </w:r>
      <w:r w:rsidR="00204207">
        <w:rPr>
          <w:bCs/>
          <w:sz w:val="28"/>
          <w:szCs w:val="32"/>
        </w:rPr>
        <w:t>6</w:t>
      </w:r>
    </w:p>
    <w:p w14:paraId="0AFA0583" w14:textId="71C7E45B" w:rsidR="00F50D77" w:rsidRPr="00AB7896" w:rsidRDefault="00F50D77" w:rsidP="00181291">
      <w:pPr>
        <w:shd w:val="clear" w:color="auto" w:fill="FFFFFF"/>
        <w:spacing w:line="360" w:lineRule="auto"/>
        <w:jc w:val="center"/>
        <w:rPr>
          <w:bCs/>
          <w:sz w:val="28"/>
          <w:szCs w:val="32"/>
        </w:rPr>
      </w:pPr>
      <w:r w:rsidRPr="00AB7896">
        <w:rPr>
          <w:bCs/>
          <w:sz w:val="28"/>
          <w:szCs w:val="32"/>
        </w:rPr>
        <w:t>Дополнительные виды деятельности по ОКВЭД 2:</w:t>
      </w:r>
    </w:p>
    <w:tbl>
      <w:tblPr>
        <w:tblStyle w:val="13"/>
        <w:tblW w:w="0" w:type="auto"/>
        <w:tblLook w:val="04A0" w:firstRow="1" w:lastRow="0" w:firstColumn="1" w:lastColumn="0" w:noHBand="0" w:noVBand="1"/>
      </w:tblPr>
      <w:tblGrid>
        <w:gridCol w:w="1980"/>
        <w:gridCol w:w="7501"/>
      </w:tblGrid>
      <w:tr w:rsidR="00F50D77" w:rsidRPr="00AB7896" w14:paraId="64BD9B38" w14:textId="77777777" w:rsidTr="00C903E6">
        <w:tc>
          <w:tcPr>
            <w:tcW w:w="1980" w:type="dxa"/>
            <w:hideMark/>
          </w:tcPr>
          <w:p w14:paraId="34B23B89"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01.11.1</w:t>
            </w:r>
          </w:p>
        </w:tc>
        <w:tc>
          <w:tcPr>
            <w:tcW w:w="0" w:type="auto"/>
            <w:hideMark/>
          </w:tcPr>
          <w:p w14:paraId="34A2CDCA"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Выращивание зерновых культур</w:t>
            </w:r>
          </w:p>
        </w:tc>
      </w:tr>
      <w:tr w:rsidR="00F50D77" w:rsidRPr="00AB7896" w14:paraId="13B544D4" w14:textId="77777777" w:rsidTr="00C903E6">
        <w:tc>
          <w:tcPr>
            <w:tcW w:w="1980" w:type="dxa"/>
            <w:hideMark/>
          </w:tcPr>
          <w:p w14:paraId="58F88F34"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01.11.2</w:t>
            </w:r>
          </w:p>
        </w:tc>
        <w:tc>
          <w:tcPr>
            <w:tcW w:w="0" w:type="auto"/>
            <w:hideMark/>
          </w:tcPr>
          <w:p w14:paraId="529AB241"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Выращивание зернобобовых культур</w:t>
            </w:r>
          </w:p>
        </w:tc>
      </w:tr>
      <w:tr w:rsidR="00F50D77" w:rsidRPr="00AB7896" w14:paraId="4AE03BFD" w14:textId="77777777" w:rsidTr="00C903E6">
        <w:tc>
          <w:tcPr>
            <w:tcW w:w="1980" w:type="dxa"/>
            <w:hideMark/>
          </w:tcPr>
          <w:p w14:paraId="2C1E2AFF"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01.19.1</w:t>
            </w:r>
          </w:p>
        </w:tc>
        <w:tc>
          <w:tcPr>
            <w:tcW w:w="0" w:type="auto"/>
            <w:hideMark/>
          </w:tcPr>
          <w:p w14:paraId="1C643209"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Выращивание однолетних кормовых культур</w:t>
            </w:r>
          </w:p>
        </w:tc>
      </w:tr>
      <w:tr w:rsidR="00F50D77" w:rsidRPr="00AB7896" w14:paraId="719E7386" w14:textId="77777777" w:rsidTr="00C903E6">
        <w:tc>
          <w:tcPr>
            <w:tcW w:w="1980" w:type="dxa"/>
            <w:hideMark/>
          </w:tcPr>
          <w:p w14:paraId="176A4602"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01.42</w:t>
            </w:r>
          </w:p>
        </w:tc>
        <w:tc>
          <w:tcPr>
            <w:tcW w:w="0" w:type="auto"/>
            <w:hideMark/>
          </w:tcPr>
          <w:p w14:paraId="630C802F"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Разведение прочих пород крупного рогатого скота и буйволов, производство спермы</w:t>
            </w:r>
          </w:p>
        </w:tc>
      </w:tr>
      <w:tr w:rsidR="00F50D77" w:rsidRPr="00AB7896" w14:paraId="751DFB94" w14:textId="77777777" w:rsidTr="00C903E6">
        <w:tc>
          <w:tcPr>
            <w:tcW w:w="1980" w:type="dxa"/>
            <w:hideMark/>
          </w:tcPr>
          <w:p w14:paraId="66C2BD76"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01.43.1</w:t>
            </w:r>
          </w:p>
        </w:tc>
        <w:tc>
          <w:tcPr>
            <w:tcW w:w="0" w:type="auto"/>
            <w:hideMark/>
          </w:tcPr>
          <w:p w14:paraId="57EB335A"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Разведение лошадей, ослов, мулов, лошаков</w:t>
            </w:r>
          </w:p>
        </w:tc>
      </w:tr>
      <w:tr w:rsidR="00F50D77" w:rsidRPr="00AB7896" w14:paraId="234D1875" w14:textId="77777777" w:rsidTr="00C903E6">
        <w:tc>
          <w:tcPr>
            <w:tcW w:w="1980" w:type="dxa"/>
            <w:hideMark/>
          </w:tcPr>
          <w:p w14:paraId="1A494E96"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01.61</w:t>
            </w:r>
          </w:p>
        </w:tc>
        <w:tc>
          <w:tcPr>
            <w:tcW w:w="0" w:type="auto"/>
            <w:hideMark/>
          </w:tcPr>
          <w:p w14:paraId="095880AD" w14:textId="77777777" w:rsidR="00F50D77" w:rsidRPr="00AB7896" w:rsidRDefault="00F50D77" w:rsidP="007D4E2D">
            <w:pPr>
              <w:rPr>
                <w:rFonts w:ascii="Times New Roman" w:eastAsia="Times New Roman" w:hAnsi="Times New Roman" w:cs="Times New Roman"/>
                <w:sz w:val="20"/>
                <w:szCs w:val="20"/>
                <w:lang w:eastAsia="ru-RU"/>
              </w:rPr>
            </w:pPr>
            <w:r w:rsidRPr="00AB7896">
              <w:rPr>
                <w:rFonts w:ascii="Times New Roman" w:eastAsia="Times New Roman" w:hAnsi="Times New Roman" w:cs="Times New Roman"/>
                <w:sz w:val="20"/>
                <w:szCs w:val="20"/>
                <w:lang w:eastAsia="ru-RU"/>
              </w:rPr>
              <w:t>Предоставление услуг в области растениеводства</w:t>
            </w:r>
          </w:p>
        </w:tc>
      </w:tr>
    </w:tbl>
    <w:p w14:paraId="5FB00F67" w14:textId="77777777" w:rsidR="00F50D77" w:rsidRPr="00AB7896" w:rsidRDefault="00F50D77" w:rsidP="00F50D77">
      <w:pPr>
        <w:spacing w:after="200" w:line="276" w:lineRule="auto"/>
        <w:rPr>
          <w:rFonts w:eastAsia="Calibri"/>
          <w:sz w:val="24"/>
          <w:szCs w:val="24"/>
        </w:rPr>
      </w:pPr>
    </w:p>
    <w:p w14:paraId="760BCFEE" w14:textId="352DB074" w:rsidR="00F50D77" w:rsidRPr="00AB7896" w:rsidRDefault="00F50D77" w:rsidP="00C903E6">
      <w:pPr>
        <w:spacing w:line="360" w:lineRule="auto"/>
        <w:ind w:firstLine="709"/>
        <w:jc w:val="both"/>
        <w:rPr>
          <w:rFonts w:eastAsia="Calibri"/>
          <w:sz w:val="28"/>
          <w:szCs w:val="28"/>
        </w:rPr>
      </w:pPr>
      <w:r w:rsidRPr="00AB7896">
        <w:rPr>
          <w:rFonts w:eastAsia="Calibri"/>
          <w:sz w:val="28"/>
          <w:szCs w:val="28"/>
        </w:rPr>
        <w:t xml:space="preserve">Деятельность предприятия </w:t>
      </w:r>
      <w:r w:rsidR="006D3DEB" w:rsidRPr="00AB7896">
        <w:rPr>
          <w:rFonts w:eastAsia="Calibri"/>
          <w:sz w:val="28"/>
          <w:szCs w:val="28"/>
        </w:rPr>
        <w:t xml:space="preserve">ООО «Колос» </w:t>
      </w:r>
      <w:r w:rsidRPr="00AB7896">
        <w:rPr>
          <w:rFonts w:eastAsia="Calibri"/>
          <w:sz w:val="28"/>
          <w:szCs w:val="28"/>
        </w:rPr>
        <w:t>осуществляется в соответствии с требованиями и ограничениями действующего российского законодательства в области регулирования договорных отношений, налогообложения и бухгалтерского учета, трудовых отношений.</w:t>
      </w:r>
      <w:r w:rsidR="00C903E6" w:rsidRPr="00AB7896">
        <w:rPr>
          <w:rFonts w:eastAsia="Calibri"/>
          <w:sz w:val="28"/>
          <w:szCs w:val="28"/>
        </w:rPr>
        <w:t xml:space="preserve"> </w:t>
      </w:r>
      <w:r w:rsidRPr="00AB7896">
        <w:rPr>
          <w:rFonts w:eastAsia="Calibri"/>
          <w:sz w:val="28"/>
          <w:szCs w:val="28"/>
        </w:rPr>
        <w:t>Основным внутренним документов, регулирующим деятельность предприятия является его Устав.</w:t>
      </w:r>
    </w:p>
    <w:p w14:paraId="3E34C1B8" w14:textId="3E872158" w:rsidR="00F50D77" w:rsidRPr="00AB7896" w:rsidRDefault="00F50D77" w:rsidP="00F50D77">
      <w:pPr>
        <w:spacing w:line="360" w:lineRule="auto"/>
        <w:ind w:firstLine="709"/>
        <w:jc w:val="both"/>
        <w:rPr>
          <w:noProof/>
          <w:color w:val="000000"/>
          <w:sz w:val="28"/>
          <w:szCs w:val="24"/>
          <w:lang w:eastAsia="zh-CN"/>
        </w:rPr>
      </w:pPr>
      <w:r w:rsidRPr="00AB7896">
        <w:rPr>
          <w:rFonts w:eastAsia="Calibri"/>
          <w:sz w:val="28"/>
          <w:szCs w:val="28"/>
        </w:rPr>
        <w:t xml:space="preserve">В настоящее время </w:t>
      </w:r>
      <w:r w:rsidR="006D3DEB" w:rsidRPr="00AB7896">
        <w:rPr>
          <w:rFonts w:eastAsia="Calibri"/>
          <w:sz w:val="28"/>
          <w:szCs w:val="28"/>
        </w:rPr>
        <w:t xml:space="preserve">ООО «Колос» </w:t>
      </w:r>
      <w:r w:rsidRPr="00AB7896">
        <w:rPr>
          <w:rFonts w:eastAsia="Calibri"/>
          <w:sz w:val="28"/>
          <w:szCs w:val="28"/>
        </w:rPr>
        <w:t xml:space="preserve">— это уверенно развивающаяся </w:t>
      </w:r>
      <w:r w:rsidRPr="00AB7896">
        <w:rPr>
          <w:rFonts w:eastAsia="Calibri"/>
          <w:sz w:val="28"/>
          <w:szCs w:val="28"/>
        </w:rPr>
        <w:lastRenderedPageBreak/>
        <w:t>компания, хорошо известная на региональном и федеральном рынке. Главная цель работы — производство качественной зерновых культур, повышение рентабельности производства, и на этой основе получение прибыли.</w:t>
      </w:r>
      <w:r w:rsidRPr="00AB7896">
        <w:rPr>
          <w:noProof/>
          <w:color w:val="000000"/>
          <w:sz w:val="28"/>
          <w:szCs w:val="24"/>
          <w:lang w:eastAsia="zh-CN"/>
        </w:rPr>
        <w:t xml:space="preserve"> Общая организационная структура представлена на рисунке </w:t>
      </w:r>
      <w:r w:rsidR="00204207">
        <w:rPr>
          <w:noProof/>
          <w:color w:val="000000"/>
          <w:sz w:val="28"/>
          <w:szCs w:val="24"/>
          <w:lang w:eastAsia="zh-CN"/>
        </w:rPr>
        <w:t>9</w:t>
      </w:r>
      <w:r w:rsidRPr="00AB7896">
        <w:rPr>
          <w:noProof/>
          <w:color w:val="000000"/>
          <w:sz w:val="28"/>
          <w:szCs w:val="24"/>
          <w:lang w:eastAsia="zh-CN"/>
        </w:rPr>
        <w:t>.</w:t>
      </w:r>
    </w:p>
    <w:p w14:paraId="08F8730F" w14:textId="77777777" w:rsidR="00F50D77" w:rsidRPr="00AB7896" w:rsidRDefault="00F50D77" w:rsidP="00F50D77">
      <w:pPr>
        <w:suppressAutoHyphens/>
        <w:spacing w:line="360" w:lineRule="auto"/>
        <w:jc w:val="center"/>
        <w:rPr>
          <w:noProof/>
          <w:color w:val="000000"/>
          <w:sz w:val="28"/>
          <w:szCs w:val="24"/>
          <w:lang w:eastAsia="zh-CN"/>
        </w:rPr>
      </w:pPr>
      <w:r w:rsidRPr="00AB7896">
        <w:rPr>
          <w:noProof/>
          <w:color w:val="000000"/>
          <w:sz w:val="28"/>
          <w:szCs w:val="24"/>
          <w:lang w:eastAsia="zh-CN"/>
        </w:rPr>
        <w:drawing>
          <wp:inline distT="0" distB="0" distL="0" distR="0" wp14:anchorId="6EC06E9A" wp14:editId="0FD4BEBF">
            <wp:extent cx="5844540" cy="2886075"/>
            <wp:effectExtent l="0" t="0" r="381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71097" cy="2899189"/>
                    </a:xfrm>
                    <a:prstGeom prst="rect">
                      <a:avLst/>
                    </a:prstGeom>
                    <a:noFill/>
                    <a:ln>
                      <a:noFill/>
                    </a:ln>
                  </pic:spPr>
                </pic:pic>
              </a:graphicData>
            </a:graphic>
          </wp:inline>
        </w:drawing>
      </w:r>
    </w:p>
    <w:p w14:paraId="3E62B74E" w14:textId="0C13B5CE" w:rsidR="00F50D77" w:rsidRPr="00AB7896" w:rsidRDefault="00F50D77" w:rsidP="00F50D77">
      <w:pPr>
        <w:suppressAutoHyphens/>
        <w:spacing w:line="360" w:lineRule="auto"/>
        <w:jc w:val="center"/>
        <w:rPr>
          <w:bCs/>
          <w:sz w:val="28"/>
          <w:szCs w:val="32"/>
          <w:lang w:eastAsia="zh-CN"/>
        </w:rPr>
      </w:pPr>
      <w:r w:rsidRPr="00AB7896">
        <w:rPr>
          <w:bCs/>
          <w:noProof/>
          <w:color w:val="000000"/>
          <w:sz w:val="28"/>
          <w:szCs w:val="28"/>
          <w:lang w:eastAsia="zh-CN"/>
        </w:rPr>
        <w:t>Рис</w:t>
      </w:r>
      <w:r w:rsidR="000114C4">
        <w:rPr>
          <w:bCs/>
          <w:noProof/>
          <w:color w:val="000000"/>
          <w:sz w:val="28"/>
          <w:szCs w:val="28"/>
          <w:lang w:eastAsia="zh-CN"/>
        </w:rPr>
        <w:t>.</w:t>
      </w:r>
      <w:r w:rsidR="00D231BB" w:rsidRPr="00AB7896">
        <w:rPr>
          <w:bCs/>
          <w:noProof/>
          <w:color w:val="000000"/>
          <w:sz w:val="28"/>
          <w:szCs w:val="28"/>
          <w:lang w:eastAsia="zh-CN"/>
        </w:rPr>
        <w:t xml:space="preserve"> </w:t>
      </w:r>
      <w:r w:rsidR="00204207">
        <w:rPr>
          <w:bCs/>
          <w:noProof/>
          <w:color w:val="000000"/>
          <w:sz w:val="28"/>
          <w:szCs w:val="28"/>
          <w:lang w:eastAsia="zh-CN"/>
        </w:rPr>
        <w:t>9</w:t>
      </w:r>
      <w:r w:rsidR="000114C4">
        <w:rPr>
          <w:bCs/>
          <w:noProof/>
          <w:color w:val="000000"/>
          <w:sz w:val="28"/>
          <w:szCs w:val="28"/>
          <w:lang w:eastAsia="zh-CN"/>
        </w:rPr>
        <w:t>.</w:t>
      </w:r>
      <w:r w:rsidR="00181291">
        <w:rPr>
          <w:bCs/>
          <w:noProof/>
          <w:color w:val="000000"/>
          <w:sz w:val="28"/>
          <w:szCs w:val="28"/>
          <w:lang w:eastAsia="zh-CN"/>
        </w:rPr>
        <w:t xml:space="preserve"> </w:t>
      </w:r>
      <w:r w:rsidRPr="00AB7896">
        <w:rPr>
          <w:bCs/>
          <w:noProof/>
          <w:color w:val="000000"/>
          <w:sz w:val="28"/>
          <w:szCs w:val="28"/>
          <w:lang w:eastAsia="zh-CN"/>
        </w:rPr>
        <w:t xml:space="preserve">Организационная структура </w:t>
      </w:r>
      <w:r w:rsidR="006D3DEB" w:rsidRPr="00AB7896">
        <w:rPr>
          <w:bCs/>
          <w:sz w:val="28"/>
          <w:szCs w:val="32"/>
          <w:lang w:eastAsia="zh-CN"/>
        </w:rPr>
        <w:t>ООО «Колос»</w:t>
      </w:r>
    </w:p>
    <w:p w14:paraId="79CF06C8" w14:textId="77777777" w:rsidR="00F50D77" w:rsidRPr="00AB7896" w:rsidRDefault="00F50D77" w:rsidP="00F50D77">
      <w:pPr>
        <w:suppressAutoHyphens/>
        <w:spacing w:line="360" w:lineRule="auto"/>
        <w:ind w:firstLine="709"/>
        <w:jc w:val="both"/>
        <w:rPr>
          <w:noProof/>
          <w:color w:val="000000"/>
          <w:sz w:val="28"/>
          <w:szCs w:val="28"/>
          <w:lang w:eastAsia="zh-CN"/>
        </w:rPr>
      </w:pPr>
      <w:r w:rsidRPr="00AB7896">
        <w:rPr>
          <w:noProof/>
          <w:sz w:val="28"/>
          <w:szCs w:val="28"/>
          <w:lang w:eastAsia="zh-CN"/>
        </w:rPr>
        <w:t>Предметом деятельности фирмы является: Выращивание зерновых и зернобобовых культур, а также разведение скота и птицы</w:t>
      </w:r>
      <w:r w:rsidRPr="00AB7896">
        <w:rPr>
          <w:noProof/>
          <w:color w:val="000000"/>
          <w:sz w:val="28"/>
          <w:szCs w:val="28"/>
          <w:lang w:eastAsia="zh-CN"/>
        </w:rPr>
        <w:t>.</w:t>
      </w:r>
    </w:p>
    <w:p w14:paraId="21F6AF58" w14:textId="4992CFCA" w:rsidR="00181291" w:rsidRPr="00AB7896" w:rsidRDefault="00F50D77" w:rsidP="00181291">
      <w:pPr>
        <w:suppressAutoHyphens/>
        <w:spacing w:line="360" w:lineRule="auto"/>
        <w:ind w:firstLine="709"/>
        <w:jc w:val="both"/>
        <w:rPr>
          <w:sz w:val="28"/>
          <w:szCs w:val="28"/>
        </w:rPr>
      </w:pPr>
      <w:r w:rsidRPr="00AB7896">
        <w:rPr>
          <w:noProof/>
          <w:color w:val="000000"/>
          <w:sz w:val="28"/>
          <w:szCs w:val="28"/>
          <w:lang w:eastAsia="zh-CN"/>
        </w:rPr>
        <w:t>Целями деятельности данной компании являются расширение рынка товаров и услуг, а также извлечение</w:t>
      </w:r>
      <w:r w:rsidRPr="00AB7896">
        <w:rPr>
          <w:noProof/>
          <w:color w:val="000000"/>
          <w:sz w:val="28"/>
          <w:szCs w:val="24"/>
          <w:lang w:eastAsia="zh-CN"/>
        </w:rPr>
        <w:t xml:space="preserve"> прибыли.</w:t>
      </w:r>
      <w:r w:rsidR="00C903E6" w:rsidRPr="00AB7896">
        <w:rPr>
          <w:noProof/>
          <w:color w:val="000000"/>
          <w:sz w:val="28"/>
          <w:szCs w:val="24"/>
          <w:lang w:eastAsia="zh-CN"/>
        </w:rPr>
        <w:t xml:space="preserve"> </w:t>
      </w:r>
    </w:p>
    <w:p w14:paraId="0D8B2AE2" w14:textId="0449A931" w:rsidR="00A20508" w:rsidRDefault="00E66C72" w:rsidP="00C903E6">
      <w:pPr>
        <w:spacing w:line="360" w:lineRule="auto"/>
        <w:ind w:firstLine="709"/>
        <w:jc w:val="both"/>
        <w:rPr>
          <w:sz w:val="28"/>
          <w:szCs w:val="28"/>
        </w:rPr>
      </w:pPr>
      <w:r w:rsidRPr="00AB7896">
        <w:rPr>
          <w:sz w:val="28"/>
          <w:szCs w:val="28"/>
        </w:rPr>
        <w:t xml:space="preserve">Для того чтобы понять, насколько эффективно </w:t>
      </w:r>
      <w:r w:rsidR="006D3DEB" w:rsidRPr="00AB7896">
        <w:rPr>
          <w:sz w:val="28"/>
          <w:szCs w:val="28"/>
        </w:rPr>
        <w:t xml:space="preserve">ООО «Колос» </w:t>
      </w:r>
      <w:r w:rsidRPr="00AB7896">
        <w:rPr>
          <w:sz w:val="28"/>
          <w:szCs w:val="28"/>
        </w:rPr>
        <w:t>осуществляет свою финансово-хозяйственную деятельность по данным годовой бухгалтерской (финансовой) отчетности исследуемой организации за 201</w:t>
      </w:r>
      <w:r w:rsidR="00B232AE" w:rsidRPr="00AB7896">
        <w:rPr>
          <w:sz w:val="28"/>
          <w:szCs w:val="28"/>
        </w:rPr>
        <w:t>7</w:t>
      </w:r>
      <w:r w:rsidRPr="00AB7896">
        <w:rPr>
          <w:sz w:val="28"/>
          <w:szCs w:val="28"/>
        </w:rPr>
        <w:t>-201</w:t>
      </w:r>
      <w:r w:rsidR="00B232AE" w:rsidRPr="00AB7896">
        <w:rPr>
          <w:sz w:val="28"/>
          <w:szCs w:val="28"/>
        </w:rPr>
        <w:t>9</w:t>
      </w:r>
      <w:r w:rsidRPr="00AB7896">
        <w:rPr>
          <w:sz w:val="28"/>
          <w:szCs w:val="28"/>
        </w:rPr>
        <w:t xml:space="preserve"> годы (приложения 2</w:t>
      </w:r>
      <w:r w:rsidR="00264D94">
        <w:rPr>
          <w:sz w:val="28"/>
          <w:szCs w:val="28"/>
        </w:rPr>
        <w:t>-</w:t>
      </w:r>
      <w:r w:rsidR="00A20508">
        <w:rPr>
          <w:sz w:val="28"/>
          <w:szCs w:val="28"/>
        </w:rPr>
        <w:t>4</w:t>
      </w:r>
      <w:r w:rsidRPr="00AB7896">
        <w:rPr>
          <w:sz w:val="28"/>
          <w:szCs w:val="28"/>
        </w:rPr>
        <w:t>) проанализированы основные экономические показатели деятельности за 201</w:t>
      </w:r>
      <w:r w:rsidR="00B232AE" w:rsidRPr="00AB7896">
        <w:rPr>
          <w:sz w:val="28"/>
          <w:szCs w:val="28"/>
        </w:rPr>
        <w:t>7</w:t>
      </w:r>
      <w:r w:rsidRPr="00AB7896">
        <w:rPr>
          <w:sz w:val="28"/>
          <w:szCs w:val="28"/>
        </w:rPr>
        <w:t>-201</w:t>
      </w:r>
      <w:r w:rsidR="00B232AE" w:rsidRPr="00AB7896">
        <w:rPr>
          <w:sz w:val="28"/>
          <w:szCs w:val="28"/>
        </w:rPr>
        <w:t>9</w:t>
      </w:r>
      <w:r w:rsidRPr="00AB7896">
        <w:rPr>
          <w:sz w:val="28"/>
          <w:szCs w:val="28"/>
        </w:rPr>
        <w:t xml:space="preserve"> гг. </w:t>
      </w:r>
    </w:p>
    <w:p w14:paraId="49426B9A" w14:textId="5552C2B7" w:rsidR="00E66C72" w:rsidRDefault="00E66C72" w:rsidP="00C903E6">
      <w:pPr>
        <w:spacing w:line="360" w:lineRule="auto"/>
        <w:ind w:firstLine="709"/>
        <w:jc w:val="both"/>
        <w:rPr>
          <w:sz w:val="28"/>
          <w:szCs w:val="28"/>
        </w:rPr>
      </w:pPr>
      <w:r w:rsidRPr="00AB7896">
        <w:rPr>
          <w:sz w:val="28"/>
          <w:szCs w:val="28"/>
        </w:rPr>
        <w:t xml:space="preserve">Результаты проведенных расчетов представлены в таблице </w:t>
      </w:r>
      <w:r w:rsidR="00204207">
        <w:rPr>
          <w:sz w:val="28"/>
          <w:szCs w:val="28"/>
        </w:rPr>
        <w:t>7</w:t>
      </w:r>
      <w:r w:rsidRPr="00AB7896">
        <w:rPr>
          <w:sz w:val="28"/>
          <w:szCs w:val="28"/>
        </w:rPr>
        <w:t>.</w:t>
      </w:r>
    </w:p>
    <w:p w14:paraId="70D12CD5" w14:textId="5DEDB844" w:rsidR="00A20508" w:rsidRPr="00AB7896" w:rsidRDefault="00A20508" w:rsidP="00C903E6">
      <w:pPr>
        <w:spacing w:line="360" w:lineRule="auto"/>
        <w:ind w:firstLine="709"/>
        <w:jc w:val="both"/>
        <w:rPr>
          <w:rFonts w:eastAsia="Calibri"/>
          <w:sz w:val="28"/>
          <w:szCs w:val="28"/>
        </w:rPr>
      </w:pPr>
      <w:r w:rsidRPr="00AB7896">
        <w:rPr>
          <w:sz w:val="28"/>
          <w:szCs w:val="28"/>
        </w:rPr>
        <w:t xml:space="preserve">Из данных таблицы </w:t>
      </w:r>
      <w:r w:rsidR="00204207">
        <w:rPr>
          <w:sz w:val="28"/>
          <w:szCs w:val="28"/>
        </w:rPr>
        <w:t>7</w:t>
      </w:r>
      <w:r w:rsidRPr="00AB7896">
        <w:rPr>
          <w:sz w:val="28"/>
          <w:szCs w:val="28"/>
        </w:rPr>
        <w:t>, в которой представлены основные экономические показатели деятельности ООО «Колос», видно, что выручка</w:t>
      </w:r>
      <w:r w:rsidRPr="00AB7896">
        <w:rPr>
          <w:sz w:val="24"/>
          <w:szCs w:val="24"/>
        </w:rPr>
        <w:t xml:space="preserve"> </w:t>
      </w:r>
      <w:r w:rsidRPr="00AB7896">
        <w:rPr>
          <w:sz w:val="28"/>
          <w:szCs w:val="28"/>
        </w:rPr>
        <w:t xml:space="preserve">ООО «Колос» за 2017-2019 гг. выросла на 20 % (-5 % за 2017-2018 гг., +25 % за 2018-2019 гг.), но это ниже темпа прироста расходов по обычным видам деятельности организации (+29 %: -4 % за 2017-2018гг., +33 % за 2018-2019 гг.), что привело к замедлению </w:t>
      </w:r>
      <w:r w:rsidRPr="00AB7896">
        <w:rPr>
          <w:sz w:val="28"/>
          <w:szCs w:val="28"/>
        </w:rPr>
        <w:lastRenderedPageBreak/>
        <w:t xml:space="preserve">роста прибыли от продаж. ООО «Колос» также имеет прочие доходы, которые за </w:t>
      </w:r>
      <w:r w:rsidR="008B2D45" w:rsidRPr="008B2D45">
        <w:rPr>
          <w:sz w:val="28"/>
          <w:szCs w:val="28"/>
        </w:rPr>
        <w:t>2020-2022</w:t>
      </w:r>
      <w:r w:rsidR="008B2D45">
        <w:rPr>
          <w:sz w:val="28"/>
          <w:szCs w:val="28"/>
        </w:rPr>
        <w:t xml:space="preserve"> </w:t>
      </w:r>
      <w:r w:rsidRPr="00AB7896">
        <w:rPr>
          <w:sz w:val="28"/>
          <w:szCs w:val="28"/>
        </w:rPr>
        <w:t>гг. снизились с 391565 тыс. руб. до 284631 тыс. руб. (-21 %).</w:t>
      </w:r>
    </w:p>
    <w:p w14:paraId="1EDBB168" w14:textId="3C621A41" w:rsidR="00181291" w:rsidRDefault="00E66C72" w:rsidP="00181291">
      <w:pPr>
        <w:tabs>
          <w:tab w:val="left" w:pos="10076"/>
          <w:tab w:val="left" w:pos="10992"/>
          <w:tab w:val="left" w:pos="11908"/>
          <w:tab w:val="left" w:pos="12824"/>
          <w:tab w:val="left" w:pos="13740"/>
          <w:tab w:val="left" w:pos="14656"/>
        </w:tabs>
        <w:spacing w:line="360" w:lineRule="auto"/>
        <w:jc w:val="right"/>
        <w:rPr>
          <w:sz w:val="28"/>
          <w:szCs w:val="28"/>
        </w:rPr>
      </w:pPr>
      <w:r w:rsidRPr="00AB7896">
        <w:rPr>
          <w:sz w:val="28"/>
          <w:szCs w:val="28"/>
        </w:rPr>
        <w:t xml:space="preserve">Таблица </w:t>
      </w:r>
      <w:r w:rsidR="00204207">
        <w:rPr>
          <w:sz w:val="28"/>
          <w:szCs w:val="28"/>
        </w:rPr>
        <w:t>7</w:t>
      </w:r>
    </w:p>
    <w:p w14:paraId="1426C9F1" w14:textId="1BCD38EF" w:rsidR="00E66C72" w:rsidRPr="00AB7896" w:rsidRDefault="00E66C72" w:rsidP="00181291">
      <w:pPr>
        <w:tabs>
          <w:tab w:val="left" w:pos="10076"/>
          <w:tab w:val="left" w:pos="10992"/>
          <w:tab w:val="left" w:pos="11908"/>
          <w:tab w:val="left" w:pos="12824"/>
          <w:tab w:val="left" w:pos="13740"/>
          <w:tab w:val="left" w:pos="14656"/>
        </w:tabs>
        <w:spacing w:line="360" w:lineRule="auto"/>
        <w:jc w:val="center"/>
        <w:rPr>
          <w:sz w:val="28"/>
          <w:szCs w:val="28"/>
        </w:rPr>
      </w:pPr>
      <w:r w:rsidRPr="00AB7896">
        <w:rPr>
          <w:sz w:val="28"/>
          <w:szCs w:val="28"/>
        </w:rPr>
        <w:t>Основные экономические показатели деятельности</w:t>
      </w:r>
      <w:r w:rsidRPr="00AB7896">
        <w:rPr>
          <w:color w:val="000000"/>
          <w:sz w:val="28"/>
          <w:szCs w:val="28"/>
        </w:rPr>
        <w:t xml:space="preserve"> </w:t>
      </w:r>
      <w:r w:rsidR="00B232AE" w:rsidRPr="00AB7896">
        <w:rPr>
          <w:color w:val="000000"/>
          <w:sz w:val="28"/>
          <w:szCs w:val="28"/>
        </w:rPr>
        <w:t xml:space="preserve">ООО «Колос» </w:t>
      </w:r>
      <w:r w:rsidRPr="00AB7896">
        <w:rPr>
          <w:color w:val="000000"/>
          <w:sz w:val="28"/>
          <w:szCs w:val="28"/>
        </w:rPr>
        <w:t>за 20</w:t>
      </w:r>
      <w:r w:rsidR="008B2D45">
        <w:rPr>
          <w:color w:val="000000"/>
          <w:sz w:val="28"/>
          <w:szCs w:val="28"/>
        </w:rPr>
        <w:t>20</w:t>
      </w:r>
      <w:r w:rsidRPr="00AB7896">
        <w:rPr>
          <w:color w:val="000000"/>
          <w:sz w:val="28"/>
          <w:szCs w:val="28"/>
        </w:rPr>
        <w:t>-20</w:t>
      </w:r>
      <w:r w:rsidR="008B2D45">
        <w:rPr>
          <w:color w:val="000000"/>
          <w:sz w:val="28"/>
          <w:szCs w:val="28"/>
        </w:rPr>
        <w:t>22</w:t>
      </w:r>
    </w:p>
    <w:tbl>
      <w:tblPr>
        <w:tblStyle w:val="120"/>
        <w:tblW w:w="9781" w:type="dxa"/>
        <w:tblInd w:w="-147" w:type="dxa"/>
        <w:tblLayout w:type="fixed"/>
        <w:tblLook w:val="04A0" w:firstRow="1" w:lastRow="0" w:firstColumn="1" w:lastColumn="0" w:noHBand="0" w:noVBand="1"/>
      </w:tblPr>
      <w:tblGrid>
        <w:gridCol w:w="2836"/>
        <w:gridCol w:w="1134"/>
        <w:gridCol w:w="1105"/>
        <w:gridCol w:w="29"/>
        <w:gridCol w:w="1134"/>
        <w:gridCol w:w="992"/>
        <w:gridCol w:w="709"/>
        <w:gridCol w:w="992"/>
        <w:gridCol w:w="850"/>
      </w:tblGrid>
      <w:tr w:rsidR="00E66C72" w:rsidRPr="00AB7896" w14:paraId="0A2665C7" w14:textId="77777777" w:rsidTr="00264D94">
        <w:trPr>
          <w:trHeight w:val="20"/>
        </w:trPr>
        <w:tc>
          <w:tcPr>
            <w:tcW w:w="2836" w:type="dxa"/>
            <w:vMerge w:val="restart"/>
            <w:hideMark/>
          </w:tcPr>
          <w:p w14:paraId="2F1DD19B"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Показатель</w:t>
            </w:r>
          </w:p>
        </w:tc>
        <w:tc>
          <w:tcPr>
            <w:tcW w:w="3402" w:type="dxa"/>
            <w:gridSpan w:val="4"/>
            <w:hideMark/>
          </w:tcPr>
          <w:p w14:paraId="25FF03D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показателя</w:t>
            </w:r>
          </w:p>
        </w:tc>
        <w:tc>
          <w:tcPr>
            <w:tcW w:w="3543" w:type="dxa"/>
            <w:gridSpan w:val="4"/>
            <w:hideMark/>
          </w:tcPr>
          <w:p w14:paraId="43435BD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Изменения</w:t>
            </w:r>
          </w:p>
        </w:tc>
      </w:tr>
      <w:tr w:rsidR="00E66C72" w:rsidRPr="00AB7896" w14:paraId="068EC6D0" w14:textId="77777777" w:rsidTr="00264D94">
        <w:trPr>
          <w:trHeight w:val="20"/>
        </w:trPr>
        <w:tc>
          <w:tcPr>
            <w:tcW w:w="2836" w:type="dxa"/>
            <w:vMerge/>
            <w:hideMark/>
          </w:tcPr>
          <w:p w14:paraId="7E1B38A3" w14:textId="77777777" w:rsidR="00E66C72" w:rsidRPr="00AB7896" w:rsidRDefault="00E66C72" w:rsidP="00045F9A">
            <w:pPr>
              <w:rPr>
                <w:rFonts w:ascii="Times New Roman" w:hAnsi="Times New Roman" w:cs="Times New Roman"/>
                <w:color w:val="000000"/>
                <w:sz w:val="20"/>
                <w:szCs w:val="20"/>
              </w:rPr>
            </w:pPr>
          </w:p>
        </w:tc>
        <w:tc>
          <w:tcPr>
            <w:tcW w:w="1134" w:type="dxa"/>
            <w:vMerge w:val="restart"/>
            <w:hideMark/>
          </w:tcPr>
          <w:p w14:paraId="7558D201" w14:textId="1B87678A"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1134" w:type="dxa"/>
            <w:gridSpan w:val="2"/>
            <w:vMerge w:val="restart"/>
            <w:hideMark/>
          </w:tcPr>
          <w:p w14:paraId="6B7D55E4" w14:textId="3B47503F"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год</w:t>
            </w:r>
          </w:p>
        </w:tc>
        <w:tc>
          <w:tcPr>
            <w:tcW w:w="1134" w:type="dxa"/>
            <w:vMerge w:val="restart"/>
            <w:hideMark/>
          </w:tcPr>
          <w:p w14:paraId="4254EA76" w14:textId="58B87A52"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1701" w:type="dxa"/>
            <w:gridSpan w:val="2"/>
            <w:hideMark/>
          </w:tcPr>
          <w:p w14:paraId="4EB39A97" w14:textId="61E24C5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гг.</w:t>
            </w:r>
          </w:p>
        </w:tc>
        <w:tc>
          <w:tcPr>
            <w:tcW w:w="1842" w:type="dxa"/>
            <w:gridSpan w:val="2"/>
            <w:hideMark/>
          </w:tcPr>
          <w:p w14:paraId="5B3E7802" w14:textId="5B4811D0"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 xml:space="preserve">22 </w:t>
            </w:r>
            <w:r w:rsidRPr="00AB7896">
              <w:rPr>
                <w:rFonts w:ascii="Times New Roman" w:hAnsi="Times New Roman" w:cs="Times New Roman"/>
                <w:color w:val="000000"/>
                <w:sz w:val="20"/>
                <w:szCs w:val="20"/>
              </w:rPr>
              <w:t>гг.</w:t>
            </w:r>
          </w:p>
        </w:tc>
      </w:tr>
      <w:tr w:rsidR="00E66C72" w:rsidRPr="00AB7896" w14:paraId="716455C5" w14:textId="77777777" w:rsidTr="00264D94">
        <w:trPr>
          <w:trHeight w:val="20"/>
        </w:trPr>
        <w:tc>
          <w:tcPr>
            <w:tcW w:w="2836" w:type="dxa"/>
            <w:vMerge/>
            <w:hideMark/>
          </w:tcPr>
          <w:p w14:paraId="2E6DC420" w14:textId="77777777" w:rsidR="00E66C72" w:rsidRPr="00AB7896" w:rsidRDefault="00E66C72" w:rsidP="00045F9A">
            <w:pPr>
              <w:rPr>
                <w:rFonts w:ascii="Times New Roman" w:hAnsi="Times New Roman" w:cs="Times New Roman"/>
                <w:color w:val="000000"/>
                <w:sz w:val="20"/>
                <w:szCs w:val="20"/>
              </w:rPr>
            </w:pPr>
          </w:p>
        </w:tc>
        <w:tc>
          <w:tcPr>
            <w:tcW w:w="1134" w:type="dxa"/>
            <w:vMerge/>
            <w:hideMark/>
          </w:tcPr>
          <w:p w14:paraId="4409B9B2" w14:textId="77777777" w:rsidR="00E66C72" w:rsidRPr="00AB7896" w:rsidRDefault="00E66C72" w:rsidP="00045F9A">
            <w:pPr>
              <w:rPr>
                <w:rFonts w:ascii="Times New Roman" w:hAnsi="Times New Roman" w:cs="Times New Roman"/>
                <w:color w:val="000000"/>
                <w:sz w:val="20"/>
                <w:szCs w:val="20"/>
              </w:rPr>
            </w:pPr>
          </w:p>
        </w:tc>
        <w:tc>
          <w:tcPr>
            <w:tcW w:w="1134" w:type="dxa"/>
            <w:gridSpan w:val="2"/>
            <w:vMerge/>
            <w:hideMark/>
          </w:tcPr>
          <w:p w14:paraId="4425B2BD" w14:textId="77777777" w:rsidR="00E66C72" w:rsidRPr="00AB7896" w:rsidRDefault="00E66C72" w:rsidP="00045F9A">
            <w:pPr>
              <w:rPr>
                <w:rFonts w:ascii="Times New Roman" w:hAnsi="Times New Roman" w:cs="Times New Roman"/>
                <w:color w:val="000000"/>
                <w:sz w:val="20"/>
                <w:szCs w:val="20"/>
              </w:rPr>
            </w:pPr>
          </w:p>
        </w:tc>
        <w:tc>
          <w:tcPr>
            <w:tcW w:w="1134" w:type="dxa"/>
            <w:vMerge/>
            <w:hideMark/>
          </w:tcPr>
          <w:p w14:paraId="7546C4AA" w14:textId="77777777" w:rsidR="00E66C72" w:rsidRPr="00AB7896" w:rsidRDefault="00E66C72" w:rsidP="00045F9A">
            <w:pPr>
              <w:rPr>
                <w:rFonts w:ascii="Times New Roman" w:hAnsi="Times New Roman" w:cs="Times New Roman"/>
                <w:color w:val="000000"/>
                <w:sz w:val="20"/>
                <w:szCs w:val="20"/>
              </w:rPr>
            </w:pPr>
          </w:p>
        </w:tc>
        <w:tc>
          <w:tcPr>
            <w:tcW w:w="992" w:type="dxa"/>
            <w:hideMark/>
          </w:tcPr>
          <w:p w14:paraId="36F39CF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709" w:type="dxa"/>
            <w:hideMark/>
          </w:tcPr>
          <w:p w14:paraId="3AD90566" w14:textId="77777777" w:rsidR="00E66C72" w:rsidRPr="00AB7896" w:rsidRDefault="00E66C72" w:rsidP="00045F9A">
            <w:pPr>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c>
          <w:tcPr>
            <w:tcW w:w="992" w:type="dxa"/>
            <w:hideMark/>
          </w:tcPr>
          <w:p w14:paraId="32B0DBD8"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850" w:type="dxa"/>
            <w:hideMark/>
          </w:tcPr>
          <w:p w14:paraId="45EEB360" w14:textId="77777777" w:rsidR="00E66C72" w:rsidRPr="00AB7896" w:rsidRDefault="00E66C72" w:rsidP="00045F9A">
            <w:pPr>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r>
      <w:tr w:rsidR="00E66C72" w:rsidRPr="00AB7896" w14:paraId="12603888" w14:textId="77777777" w:rsidTr="00264D94">
        <w:trPr>
          <w:trHeight w:val="20"/>
        </w:trPr>
        <w:tc>
          <w:tcPr>
            <w:tcW w:w="2836" w:type="dxa"/>
            <w:hideMark/>
          </w:tcPr>
          <w:p w14:paraId="313B55FC"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Выручка от реализации, тыс. руб.</w:t>
            </w:r>
          </w:p>
        </w:tc>
        <w:tc>
          <w:tcPr>
            <w:tcW w:w="1134" w:type="dxa"/>
            <w:hideMark/>
          </w:tcPr>
          <w:p w14:paraId="4C5E8248"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2 846 919</w:t>
            </w:r>
          </w:p>
        </w:tc>
        <w:tc>
          <w:tcPr>
            <w:tcW w:w="1134" w:type="dxa"/>
            <w:gridSpan w:val="2"/>
            <w:hideMark/>
          </w:tcPr>
          <w:p w14:paraId="60B8E6E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2 696 189</w:t>
            </w:r>
          </w:p>
        </w:tc>
        <w:tc>
          <w:tcPr>
            <w:tcW w:w="1134" w:type="dxa"/>
            <w:hideMark/>
          </w:tcPr>
          <w:p w14:paraId="307F61E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3 357 362</w:t>
            </w:r>
          </w:p>
        </w:tc>
        <w:tc>
          <w:tcPr>
            <w:tcW w:w="992" w:type="dxa"/>
            <w:hideMark/>
          </w:tcPr>
          <w:p w14:paraId="21DC561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-150730</w:t>
            </w:r>
          </w:p>
        </w:tc>
        <w:tc>
          <w:tcPr>
            <w:tcW w:w="709" w:type="dxa"/>
            <w:hideMark/>
          </w:tcPr>
          <w:p w14:paraId="1CDF11B6"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992" w:type="dxa"/>
            <w:hideMark/>
          </w:tcPr>
          <w:p w14:paraId="34B741CB"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661173</w:t>
            </w:r>
          </w:p>
        </w:tc>
        <w:tc>
          <w:tcPr>
            <w:tcW w:w="850" w:type="dxa"/>
            <w:hideMark/>
          </w:tcPr>
          <w:p w14:paraId="7563D7F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w:t>
            </w:r>
          </w:p>
        </w:tc>
      </w:tr>
      <w:tr w:rsidR="001954BF" w:rsidRPr="00AB7896" w14:paraId="5A6C7A71" w14:textId="77777777" w:rsidTr="00264D94">
        <w:trPr>
          <w:trHeight w:val="20"/>
        </w:trPr>
        <w:tc>
          <w:tcPr>
            <w:tcW w:w="2836" w:type="dxa"/>
            <w:hideMark/>
          </w:tcPr>
          <w:p w14:paraId="0C4060AD"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Расходы по обычным видам деятельности, тыс. руб.</w:t>
            </w:r>
          </w:p>
        </w:tc>
        <w:tc>
          <w:tcPr>
            <w:tcW w:w="1134" w:type="dxa"/>
            <w:hideMark/>
          </w:tcPr>
          <w:p w14:paraId="1CC9765C"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1 432 724</w:t>
            </w:r>
          </w:p>
        </w:tc>
        <w:tc>
          <w:tcPr>
            <w:tcW w:w="1105" w:type="dxa"/>
            <w:hideMark/>
          </w:tcPr>
          <w:p w14:paraId="77CE730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1 379 474</w:t>
            </w:r>
          </w:p>
        </w:tc>
        <w:tc>
          <w:tcPr>
            <w:tcW w:w="1163" w:type="dxa"/>
            <w:gridSpan w:val="2"/>
            <w:hideMark/>
          </w:tcPr>
          <w:p w14:paraId="461F919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1 840 108</w:t>
            </w:r>
          </w:p>
        </w:tc>
        <w:tc>
          <w:tcPr>
            <w:tcW w:w="992" w:type="dxa"/>
            <w:hideMark/>
          </w:tcPr>
          <w:p w14:paraId="4420EA4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-53250</w:t>
            </w:r>
          </w:p>
        </w:tc>
        <w:tc>
          <w:tcPr>
            <w:tcW w:w="709" w:type="dxa"/>
            <w:hideMark/>
          </w:tcPr>
          <w:p w14:paraId="3DC79362"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w:t>
            </w:r>
          </w:p>
        </w:tc>
        <w:tc>
          <w:tcPr>
            <w:tcW w:w="992" w:type="dxa"/>
            <w:hideMark/>
          </w:tcPr>
          <w:p w14:paraId="2C6DF34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460634</w:t>
            </w:r>
          </w:p>
        </w:tc>
        <w:tc>
          <w:tcPr>
            <w:tcW w:w="850" w:type="dxa"/>
            <w:hideMark/>
          </w:tcPr>
          <w:p w14:paraId="111B2BD0"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33</w:t>
            </w:r>
          </w:p>
        </w:tc>
      </w:tr>
      <w:tr w:rsidR="001954BF" w:rsidRPr="00AB7896" w14:paraId="32A578BD" w14:textId="77777777" w:rsidTr="00264D94">
        <w:trPr>
          <w:trHeight w:val="20"/>
        </w:trPr>
        <w:tc>
          <w:tcPr>
            <w:tcW w:w="2836" w:type="dxa"/>
            <w:hideMark/>
          </w:tcPr>
          <w:p w14:paraId="0EA21D84"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Прибыль от продаж, тыс. руб.</w:t>
            </w:r>
          </w:p>
        </w:tc>
        <w:tc>
          <w:tcPr>
            <w:tcW w:w="1134" w:type="dxa"/>
            <w:hideMark/>
          </w:tcPr>
          <w:p w14:paraId="7C5309F8"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1 414 195</w:t>
            </w:r>
          </w:p>
        </w:tc>
        <w:tc>
          <w:tcPr>
            <w:tcW w:w="1105" w:type="dxa"/>
            <w:hideMark/>
          </w:tcPr>
          <w:p w14:paraId="18B2781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1 316 715</w:t>
            </w:r>
          </w:p>
        </w:tc>
        <w:tc>
          <w:tcPr>
            <w:tcW w:w="1163" w:type="dxa"/>
            <w:gridSpan w:val="2"/>
            <w:hideMark/>
          </w:tcPr>
          <w:p w14:paraId="11B4D927"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1 517 254</w:t>
            </w:r>
          </w:p>
        </w:tc>
        <w:tc>
          <w:tcPr>
            <w:tcW w:w="992" w:type="dxa"/>
            <w:hideMark/>
          </w:tcPr>
          <w:p w14:paraId="61FB70C0"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-97480</w:t>
            </w:r>
          </w:p>
        </w:tc>
        <w:tc>
          <w:tcPr>
            <w:tcW w:w="709" w:type="dxa"/>
            <w:hideMark/>
          </w:tcPr>
          <w:p w14:paraId="06216FD0"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w:t>
            </w:r>
          </w:p>
        </w:tc>
        <w:tc>
          <w:tcPr>
            <w:tcW w:w="992" w:type="dxa"/>
            <w:hideMark/>
          </w:tcPr>
          <w:p w14:paraId="4BCB2DEB"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200539</w:t>
            </w:r>
          </w:p>
        </w:tc>
        <w:tc>
          <w:tcPr>
            <w:tcW w:w="850" w:type="dxa"/>
            <w:hideMark/>
          </w:tcPr>
          <w:p w14:paraId="4CAD626B"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15</w:t>
            </w:r>
          </w:p>
        </w:tc>
      </w:tr>
      <w:tr w:rsidR="001954BF" w:rsidRPr="00AB7896" w14:paraId="28C8F459" w14:textId="77777777" w:rsidTr="00264D94">
        <w:trPr>
          <w:trHeight w:val="20"/>
        </w:trPr>
        <w:tc>
          <w:tcPr>
            <w:tcW w:w="2836" w:type="dxa"/>
            <w:hideMark/>
          </w:tcPr>
          <w:p w14:paraId="1115CAA6"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Прочие доходы, тыс. руб.</w:t>
            </w:r>
          </w:p>
        </w:tc>
        <w:tc>
          <w:tcPr>
            <w:tcW w:w="1134" w:type="dxa"/>
            <w:hideMark/>
          </w:tcPr>
          <w:p w14:paraId="0C0BE992"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391 565</w:t>
            </w:r>
          </w:p>
        </w:tc>
        <w:tc>
          <w:tcPr>
            <w:tcW w:w="1105" w:type="dxa"/>
            <w:hideMark/>
          </w:tcPr>
          <w:p w14:paraId="400C4069"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245 017</w:t>
            </w:r>
          </w:p>
        </w:tc>
        <w:tc>
          <w:tcPr>
            <w:tcW w:w="1163" w:type="dxa"/>
            <w:gridSpan w:val="2"/>
            <w:hideMark/>
          </w:tcPr>
          <w:p w14:paraId="310FC2B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284 631</w:t>
            </w:r>
          </w:p>
        </w:tc>
        <w:tc>
          <w:tcPr>
            <w:tcW w:w="992" w:type="dxa"/>
            <w:hideMark/>
          </w:tcPr>
          <w:p w14:paraId="44AE377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-146548</w:t>
            </w:r>
          </w:p>
        </w:tc>
        <w:tc>
          <w:tcPr>
            <w:tcW w:w="709" w:type="dxa"/>
            <w:hideMark/>
          </w:tcPr>
          <w:p w14:paraId="6A924DD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-37</w:t>
            </w:r>
          </w:p>
        </w:tc>
        <w:tc>
          <w:tcPr>
            <w:tcW w:w="992" w:type="dxa"/>
            <w:hideMark/>
          </w:tcPr>
          <w:p w14:paraId="09C0C56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39614</w:t>
            </w:r>
          </w:p>
        </w:tc>
        <w:tc>
          <w:tcPr>
            <w:tcW w:w="850" w:type="dxa"/>
            <w:hideMark/>
          </w:tcPr>
          <w:p w14:paraId="43622F9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w:t>
            </w:r>
          </w:p>
        </w:tc>
      </w:tr>
      <w:tr w:rsidR="001954BF" w:rsidRPr="00AB7896" w14:paraId="109777E8" w14:textId="77777777" w:rsidTr="00264D94">
        <w:trPr>
          <w:trHeight w:val="20"/>
        </w:trPr>
        <w:tc>
          <w:tcPr>
            <w:tcW w:w="2836" w:type="dxa"/>
            <w:hideMark/>
          </w:tcPr>
          <w:p w14:paraId="4052C629"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Прочие расходы, тыс. руб.</w:t>
            </w:r>
          </w:p>
        </w:tc>
        <w:tc>
          <w:tcPr>
            <w:tcW w:w="1134" w:type="dxa"/>
            <w:hideMark/>
          </w:tcPr>
          <w:p w14:paraId="4288E5D7"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288 324</w:t>
            </w:r>
          </w:p>
        </w:tc>
        <w:tc>
          <w:tcPr>
            <w:tcW w:w="1105" w:type="dxa"/>
            <w:hideMark/>
          </w:tcPr>
          <w:p w14:paraId="18E645DF"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126 129</w:t>
            </w:r>
          </w:p>
        </w:tc>
        <w:tc>
          <w:tcPr>
            <w:tcW w:w="1163" w:type="dxa"/>
            <w:gridSpan w:val="2"/>
            <w:hideMark/>
          </w:tcPr>
          <w:p w14:paraId="55132A8B"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111 983</w:t>
            </w:r>
          </w:p>
        </w:tc>
        <w:tc>
          <w:tcPr>
            <w:tcW w:w="992" w:type="dxa"/>
            <w:hideMark/>
          </w:tcPr>
          <w:p w14:paraId="5B53E89E"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-162195</w:t>
            </w:r>
          </w:p>
        </w:tc>
        <w:tc>
          <w:tcPr>
            <w:tcW w:w="709" w:type="dxa"/>
            <w:hideMark/>
          </w:tcPr>
          <w:p w14:paraId="3D0FD23C"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-56</w:t>
            </w:r>
          </w:p>
        </w:tc>
        <w:tc>
          <w:tcPr>
            <w:tcW w:w="992" w:type="dxa"/>
            <w:hideMark/>
          </w:tcPr>
          <w:p w14:paraId="230123A9"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-14146</w:t>
            </w:r>
          </w:p>
        </w:tc>
        <w:tc>
          <w:tcPr>
            <w:tcW w:w="850" w:type="dxa"/>
            <w:hideMark/>
          </w:tcPr>
          <w:p w14:paraId="7DC1D864"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w:t>
            </w:r>
          </w:p>
        </w:tc>
      </w:tr>
      <w:tr w:rsidR="001954BF" w:rsidRPr="00AB7896" w14:paraId="32BDEC7A" w14:textId="77777777" w:rsidTr="00264D94">
        <w:trPr>
          <w:trHeight w:val="20"/>
        </w:trPr>
        <w:tc>
          <w:tcPr>
            <w:tcW w:w="2836" w:type="dxa"/>
            <w:hideMark/>
          </w:tcPr>
          <w:p w14:paraId="1DDFB143"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Прибыль до налогообложения, тыс. руб.</w:t>
            </w:r>
          </w:p>
        </w:tc>
        <w:tc>
          <w:tcPr>
            <w:tcW w:w="1134" w:type="dxa"/>
            <w:hideMark/>
          </w:tcPr>
          <w:p w14:paraId="29A010BD"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1 517 436</w:t>
            </w:r>
          </w:p>
        </w:tc>
        <w:tc>
          <w:tcPr>
            <w:tcW w:w="1105" w:type="dxa"/>
            <w:hideMark/>
          </w:tcPr>
          <w:p w14:paraId="7CAEDB6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1 435 603</w:t>
            </w:r>
          </w:p>
        </w:tc>
        <w:tc>
          <w:tcPr>
            <w:tcW w:w="1163" w:type="dxa"/>
            <w:gridSpan w:val="2"/>
            <w:hideMark/>
          </w:tcPr>
          <w:p w14:paraId="5B23055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1 689 902</w:t>
            </w:r>
          </w:p>
        </w:tc>
        <w:tc>
          <w:tcPr>
            <w:tcW w:w="992" w:type="dxa"/>
            <w:hideMark/>
          </w:tcPr>
          <w:p w14:paraId="699079B3"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-81833</w:t>
            </w:r>
          </w:p>
        </w:tc>
        <w:tc>
          <w:tcPr>
            <w:tcW w:w="709" w:type="dxa"/>
            <w:hideMark/>
          </w:tcPr>
          <w:p w14:paraId="6699B07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992" w:type="dxa"/>
            <w:hideMark/>
          </w:tcPr>
          <w:p w14:paraId="31141A1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254299</w:t>
            </w:r>
          </w:p>
        </w:tc>
        <w:tc>
          <w:tcPr>
            <w:tcW w:w="850" w:type="dxa"/>
            <w:hideMark/>
          </w:tcPr>
          <w:p w14:paraId="6B3A32DB"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18</w:t>
            </w:r>
          </w:p>
        </w:tc>
      </w:tr>
      <w:tr w:rsidR="001954BF" w:rsidRPr="00AB7896" w14:paraId="5634FFB4" w14:textId="77777777" w:rsidTr="00264D94">
        <w:trPr>
          <w:trHeight w:val="20"/>
        </w:trPr>
        <w:tc>
          <w:tcPr>
            <w:tcW w:w="2836" w:type="dxa"/>
            <w:hideMark/>
          </w:tcPr>
          <w:p w14:paraId="3B25D3F8"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Стоимость внеоборотных активов, тыс. руб.</w:t>
            </w:r>
          </w:p>
        </w:tc>
        <w:tc>
          <w:tcPr>
            <w:tcW w:w="1134" w:type="dxa"/>
            <w:hideMark/>
          </w:tcPr>
          <w:p w14:paraId="3541AE28"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918 559</w:t>
            </w:r>
          </w:p>
        </w:tc>
        <w:tc>
          <w:tcPr>
            <w:tcW w:w="1105" w:type="dxa"/>
            <w:hideMark/>
          </w:tcPr>
          <w:p w14:paraId="33C2FEF0"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1 868 466</w:t>
            </w:r>
          </w:p>
        </w:tc>
        <w:tc>
          <w:tcPr>
            <w:tcW w:w="1163" w:type="dxa"/>
            <w:gridSpan w:val="2"/>
            <w:hideMark/>
          </w:tcPr>
          <w:p w14:paraId="5ABAFED3"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2 220 095</w:t>
            </w:r>
          </w:p>
        </w:tc>
        <w:tc>
          <w:tcPr>
            <w:tcW w:w="992" w:type="dxa"/>
            <w:hideMark/>
          </w:tcPr>
          <w:p w14:paraId="52CEC2FC"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949907</w:t>
            </w:r>
          </w:p>
        </w:tc>
        <w:tc>
          <w:tcPr>
            <w:tcW w:w="709" w:type="dxa"/>
            <w:hideMark/>
          </w:tcPr>
          <w:p w14:paraId="611B31AF"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103</w:t>
            </w:r>
          </w:p>
        </w:tc>
        <w:tc>
          <w:tcPr>
            <w:tcW w:w="992" w:type="dxa"/>
            <w:hideMark/>
          </w:tcPr>
          <w:p w14:paraId="6B4DF53E"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351629</w:t>
            </w:r>
          </w:p>
        </w:tc>
        <w:tc>
          <w:tcPr>
            <w:tcW w:w="850" w:type="dxa"/>
            <w:hideMark/>
          </w:tcPr>
          <w:p w14:paraId="28C6303B"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19</w:t>
            </w:r>
          </w:p>
        </w:tc>
      </w:tr>
      <w:tr w:rsidR="001954BF" w:rsidRPr="00AB7896" w14:paraId="1051061D" w14:textId="77777777" w:rsidTr="00264D94">
        <w:trPr>
          <w:trHeight w:val="20"/>
        </w:trPr>
        <w:tc>
          <w:tcPr>
            <w:tcW w:w="2836" w:type="dxa"/>
            <w:hideMark/>
          </w:tcPr>
          <w:p w14:paraId="4A42860A"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Затраты на 1 руб. выручки от продажи, коп.</w:t>
            </w:r>
          </w:p>
        </w:tc>
        <w:tc>
          <w:tcPr>
            <w:tcW w:w="1134" w:type="dxa"/>
            <w:hideMark/>
          </w:tcPr>
          <w:p w14:paraId="751D0BD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w:t>
            </w:r>
          </w:p>
        </w:tc>
        <w:tc>
          <w:tcPr>
            <w:tcW w:w="1105" w:type="dxa"/>
            <w:hideMark/>
          </w:tcPr>
          <w:p w14:paraId="765B3720"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w:t>
            </w:r>
          </w:p>
        </w:tc>
        <w:tc>
          <w:tcPr>
            <w:tcW w:w="1163" w:type="dxa"/>
            <w:gridSpan w:val="2"/>
            <w:hideMark/>
          </w:tcPr>
          <w:p w14:paraId="245EBD8A"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w:t>
            </w:r>
          </w:p>
        </w:tc>
        <w:tc>
          <w:tcPr>
            <w:tcW w:w="992" w:type="dxa"/>
            <w:hideMark/>
          </w:tcPr>
          <w:p w14:paraId="619A14CC"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0,0</w:t>
            </w:r>
          </w:p>
        </w:tc>
        <w:tc>
          <w:tcPr>
            <w:tcW w:w="709" w:type="dxa"/>
            <w:hideMark/>
          </w:tcPr>
          <w:p w14:paraId="6F1CC2C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w:t>
            </w:r>
          </w:p>
        </w:tc>
        <w:tc>
          <w:tcPr>
            <w:tcW w:w="992" w:type="dxa"/>
            <w:hideMark/>
          </w:tcPr>
          <w:p w14:paraId="3D684E7D"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0,0</w:t>
            </w:r>
          </w:p>
        </w:tc>
        <w:tc>
          <w:tcPr>
            <w:tcW w:w="850" w:type="dxa"/>
            <w:hideMark/>
          </w:tcPr>
          <w:p w14:paraId="6597EC4C"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7,1</w:t>
            </w:r>
          </w:p>
        </w:tc>
      </w:tr>
      <w:tr w:rsidR="001954BF" w:rsidRPr="00AB7896" w14:paraId="2B9C39F5" w14:textId="77777777" w:rsidTr="00264D94">
        <w:trPr>
          <w:trHeight w:val="20"/>
        </w:trPr>
        <w:tc>
          <w:tcPr>
            <w:tcW w:w="2836" w:type="dxa"/>
            <w:hideMark/>
          </w:tcPr>
          <w:p w14:paraId="0F644C99" w14:textId="77777777" w:rsidR="001954BF" w:rsidRPr="00AB7896" w:rsidRDefault="001954BF" w:rsidP="009E732C">
            <w:pPr>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продаж, %</w:t>
            </w:r>
          </w:p>
        </w:tc>
        <w:tc>
          <w:tcPr>
            <w:tcW w:w="1134" w:type="dxa"/>
            <w:hideMark/>
          </w:tcPr>
          <w:p w14:paraId="15DB36B1"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50</w:t>
            </w:r>
          </w:p>
        </w:tc>
        <w:tc>
          <w:tcPr>
            <w:tcW w:w="1105" w:type="dxa"/>
            <w:hideMark/>
          </w:tcPr>
          <w:p w14:paraId="15CDE51E"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49</w:t>
            </w:r>
          </w:p>
        </w:tc>
        <w:tc>
          <w:tcPr>
            <w:tcW w:w="1163" w:type="dxa"/>
            <w:gridSpan w:val="2"/>
            <w:hideMark/>
          </w:tcPr>
          <w:p w14:paraId="16DB67F3"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45</w:t>
            </w:r>
          </w:p>
        </w:tc>
        <w:tc>
          <w:tcPr>
            <w:tcW w:w="992" w:type="dxa"/>
            <w:hideMark/>
          </w:tcPr>
          <w:p w14:paraId="7A2F83A8"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709" w:type="dxa"/>
            <w:hideMark/>
          </w:tcPr>
          <w:p w14:paraId="0BDAAE95"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w:t>
            </w:r>
          </w:p>
        </w:tc>
        <w:tc>
          <w:tcPr>
            <w:tcW w:w="992" w:type="dxa"/>
            <w:hideMark/>
          </w:tcPr>
          <w:p w14:paraId="5F6848FE"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w:t>
            </w:r>
          </w:p>
        </w:tc>
        <w:tc>
          <w:tcPr>
            <w:tcW w:w="850" w:type="dxa"/>
            <w:hideMark/>
          </w:tcPr>
          <w:p w14:paraId="3EC52153" w14:textId="77777777" w:rsidR="001954BF" w:rsidRPr="00AB7896" w:rsidRDefault="001954BF" w:rsidP="009E732C">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w:t>
            </w:r>
          </w:p>
        </w:tc>
      </w:tr>
    </w:tbl>
    <w:p w14:paraId="411DAB28" w14:textId="77777777" w:rsidR="00264D94" w:rsidRDefault="00264D94" w:rsidP="00E66C72">
      <w:pPr>
        <w:spacing w:line="360" w:lineRule="auto"/>
        <w:ind w:firstLine="709"/>
        <w:jc w:val="both"/>
        <w:rPr>
          <w:sz w:val="28"/>
          <w:szCs w:val="28"/>
        </w:rPr>
      </w:pPr>
    </w:p>
    <w:p w14:paraId="5B8F0B10" w14:textId="108AB423" w:rsidR="00E66C72" w:rsidRPr="00AB7896" w:rsidRDefault="00E66C72" w:rsidP="00E66C72">
      <w:pPr>
        <w:spacing w:line="360" w:lineRule="auto"/>
        <w:ind w:firstLine="709"/>
        <w:jc w:val="both"/>
        <w:rPr>
          <w:sz w:val="28"/>
          <w:szCs w:val="28"/>
        </w:rPr>
      </w:pPr>
      <w:r w:rsidRPr="00AB7896">
        <w:rPr>
          <w:sz w:val="28"/>
          <w:szCs w:val="28"/>
        </w:rPr>
        <w:t>Прочие расходы снизились на -67</w:t>
      </w:r>
      <w:r w:rsidR="00B232AE" w:rsidRPr="00AB7896">
        <w:rPr>
          <w:sz w:val="28"/>
          <w:szCs w:val="28"/>
        </w:rPr>
        <w:t xml:space="preserve"> </w:t>
      </w:r>
      <w:r w:rsidRPr="00AB7896">
        <w:rPr>
          <w:sz w:val="28"/>
          <w:szCs w:val="28"/>
        </w:rPr>
        <w:t>% (-56</w:t>
      </w:r>
      <w:r w:rsidR="00B232AE" w:rsidRPr="00AB7896">
        <w:rPr>
          <w:sz w:val="28"/>
          <w:szCs w:val="28"/>
        </w:rPr>
        <w:t xml:space="preserve"> </w:t>
      </w:r>
      <w:r w:rsidRPr="00AB7896">
        <w:rPr>
          <w:sz w:val="28"/>
          <w:szCs w:val="28"/>
        </w:rPr>
        <w:t>% за 20</w:t>
      </w:r>
      <w:r w:rsidR="008B2D45">
        <w:rPr>
          <w:sz w:val="28"/>
          <w:szCs w:val="28"/>
        </w:rPr>
        <w:t>20</w:t>
      </w:r>
      <w:r w:rsidRPr="00AB7896">
        <w:rPr>
          <w:sz w:val="28"/>
          <w:szCs w:val="28"/>
        </w:rPr>
        <w:t>-20</w:t>
      </w:r>
      <w:r w:rsidR="008B2D45">
        <w:rPr>
          <w:sz w:val="28"/>
          <w:szCs w:val="28"/>
        </w:rPr>
        <w:t>22</w:t>
      </w:r>
      <w:r w:rsidRPr="00AB7896">
        <w:rPr>
          <w:sz w:val="28"/>
          <w:szCs w:val="28"/>
        </w:rPr>
        <w:t> гг., -11</w:t>
      </w:r>
      <w:r w:rsidR="00B232AE" w:rsidRPr="00AB7896">
        <w:rPr>
          <w:sz w:val="28"/>
          <w:szCs w:val="28"/>
        </w:rPr>
        <w:t xml:space="preserve"> </w:t>
      </w:r>
      <w:r w:rsidRPr="00AB7896">
        <w:rPr>
          <w:sz w:val="28"/>
          <w:szCs w:val="28"/>
        </w:rPr>
        <w:t>% за 20</w:t>
      </w:r>
      <w:r w:rsidR="008B2D45">
        <w:rPr>
          <w:sz w:val="28"/>
          <w:szCs w:val="28"/>
        </w:rPr>
        <w:t>21</w:t>
      </w:r>
      <w:r w:rsidRPr="00AB7896">
        <w:rPr>
          <w:sz w:val="28"/>
          <w:szCs w:val="28"/>
        </w:rPr>
        <w:t>-20</w:t>
      </w:r>
      <w:r w:rsidR="008B2D45">
        <w:rPr>
          <w:sz w:val="28"/>
          <w:szCs w:val="28"/>
        </w:rPr>
        <w:t>22</w:t>
      </w:r>
      <w:r w:rsidRPr="00AB7896">
        <w:rPr>
          <w:sz w:val="28"/>
          <w:szCs w:val="28"/>
        </w:rPr>
        <w:t xml:space="preserve"> гг.). Значительное снижение прочих расходов позволило экономическому субъекту увеличить прибыль до налогообложения в 20</w:t>
      </w:r>
      <w:r w:rsidR="008B2D45">
        <w:rPr>
          <w:sz w:val="28"/>
          <w:szCs w:val="28"/>
        </w:rPr>
        <w:t>22</w:t>
      </w:r>
      <w:r w:rsidRPr="00AB7896">
        <w:rPr>
          <w:sz w:val="28"/>
          <w:szCs w:val="28"/>
        </w:rPr>
        <w:t xml:space="preserve"> году до 1689902 тыс. руб. (-5</w:t>
      </w:r>
      <w:r w:rsidR="00B232AE" w:rsidRPr="00AB7896">
        <w:rPr>
          <w:sz w:val="28"/>
          <w:szCs w:val="28"/>
        </w:rPr>
        <w:t xml:space="preserve"> </w:t>
      </w:r>
      <w:r w:rsidRPr="00AB7896">
        <w:rPr>
          <w:sz w:val="28"/>
          <w:szCs w:val="28"/>
        </w:rPr>
        <w:t>% за 20</w:t>
      </w:r>
      <w:r w:rsidR="008B2D45">
        <w:rPr>
          <w:sz w:val="28"/>
          <w:szCs w:val="28"/>
        </w:rPr>
        <w:t>20</w:t>
      </w:r>
      <w:r w:rsidRPr="00AB7896">
        <w:rPr>
          <w:sz w:val="28"/>
          <w:szCs w:val="28"/>
        </w:rPr>
        <w:t>-20</w:t>
      </w:r>
      <w:r w:rsidR="008B2D45">
        <w:rPr>
          <w:sz w:val="28"/>
          <w:szCs w:val="28"/>
        </w:rPr>
        <w:t>21</w:t>
      </w:r>
      <w:r w:rsidRPr="00AB7896">
        <w:rPr>
          <w:sz w:val="28"/>
          <w:szCs w:val="28"/>
        </w:rPr>
        <w:t> гг., +18% за 20</w:t>
      </w:r>
      <w:r w:rsidR="008B2D45">
        <w:rPr>
          <w:sz w:val="28"/>
          <w:szCs w:val="28"/>
        </w:rPr>
        <w:t>21</w:t>
      </w:r>
      <w:r w:rsidRPr="00AB7896">
        <w:rPr>
          <w:sz w:val="28"/>
          <w:szCs w:val="28"/>
        </w:rPr>
        <w:t>-20</w:t>
      </w:r>
      <w:r w:rsidR="008B2D45">
        <w:rPr>
          <w:sz w:val="28"/>
          <w:szCs w:val="28"/>
        </w:rPr>
        <w:t>22</w:t>
      </w:r>
      <w:r w:rsidRPr="00AB7896">
        <w:rPr>
          <w:sz w:val="28"/>
          <w:szCs w:val="28"/>
        </w:rPr>
        <w:t xml:space="preserve"> гг.). Затраты на 1 руб. выручки на протяжении всего исследуемого периода составляли 0,5 руб./ руб.  Благодаря полученной прибыли от продаж, прибыли до налогообложения и чистой прибыли деятельность на протяжении 20</w:t>
      </w:r>
      <w:r w:rsidR="008B2D45">
        <w:rPr>
          <w:sz w:val="28"/>
          <w:szCs w:val="28"/>
        </w:rPr>
        <w:t>20</w:t>
      </w:r>
      <w:r w:rsidRPr="00AB7896">
        <w:rPr>
          <w:sz w:val="28"/>
          <w:szCs w:val="28"/>
        </w:rPr>
        <w:t>-20</w:t>
      </w:r>
      <w:r w:rsidR="008B2D45">
        <w:rPr>
          <w:sz w:val="28"/>
          <w:szCs w:val="28"/>
        </w:rPr>
        <w:t>22</w:t>
      </w:r>
      <w:r w:rsidRPr="00AB7896">
        <w:rPr>
          <w:sz w:val="28"/>
          <w:szCs w:val="28"/>
        </w:rPr>
        <w:t> гг. была прибыльной, но наблюдается снижение показателя рентабельности продаж до 45</w:t>
      </w:r>
      <w:r w:rsidR="00B232AE" w:rsidRPr="00AB7896">
        <w:rPr>
          <w:sz w:val="28"/>
          <w:szCs w:val="28"/>
        </w:rPr>
        <w:t xml:space="preserve"> </w:t>
      </w:r>
      <w:r w:rsidRPr="00AB7896">
        <w:rPr>
          <w:sz w:val="28"/>
          <w:szCs w:val="28"/>
        </w:rPr>
        <w:t>%.</w:t>
      </w:r>
      <w:bookmarkStart w:id="30" w:name="_Hlk514607231"/>
      <w:r w:rsidRPr="00AB7896">
        <w:rPr>
          <w:sz w:val="28"/>
          <w:szCs w:val="28"/>
        </w:rPr>
        <w:t xml:space="preserve"> Анализ основных экономических показателей деятельности </w:t>
      </w:r>
      <w:r w:rsidR="00B232AE" w:rsidRPr="00AB7896">
        <w:rPr>
          <w:sz w:val="28"/>
          <w:szCs w:val="28"/>
        </w:rPr>
        <w:t>ООО «Колос»</w:t>
      </w:r>
      <w:r w:rsidRPr="00AB7896">
        <w:rPr>
          <w:sz w:val="28"/>
          <w:szCs w:val="28"/>
        </w:rPr>
        <w:t xml:space="preserve"> показал, что наблюдается рост по прибыли до налогообложения, чистой прибыли. </w:t>
      </w:r>
    </w:p>
    <w:p w14:paraId="600EBA0A" w14:textId="77777777" w:rsidR="008B2D45" w:rsidRDefault="00E66C72" w:rsidP="00A20508">
      <w:pPr>
        <w:spacing w:line="360" w:lineRule="auto"/>
        <w:ind w:firstLine="709"/>
        <w:jc w:val="both"/>
        <w:rPr>
          <w:sz w:val="28"/>
          <w:szCs w:val="28"/>
        </w:rPr>
      </w:pPr>
      <w:r w:rsidRPr="00AB7896">
        <w:rPr>
          <w:sz w:val="28"/>
          <w:szCs w:val="28"/>
        </w:rPr>
        <w:t xml:space="preserve">Однако </w:t>
      </w:r>
      <w:bookmarkStart w:id="31" w:name="_Hlk514600128"/>
      <w:r w:rsidRPr="00AB7896">
        <w:rPr>
          <w:sz w:val="28"/>
          <w:szCs w:val="28"/>
        </w:rPr>
        <w:t xml:space="preserve">темп роста расходов по обычным видам деятельности выше, чем рост выручки от продаж, что привело к замедлению, роста прибыли от продаж, а также снижению рентабельность продаж. </w:t>
      </w:r>
      <w:bookmarkEnd w:id="31"/>
    </w:p>
    <w:p w14:paraId="19A84C24" w14:textId="5DFD78C3" w:rsidR="00E66C72" w:rsidRDefault="00E66C72" w:rsidP="00A20508">
      <w:pPr>
        <w:spacing w:line="360" w:lineRule="auto"/>
        <w:ind w:firstLine="709"/>
        <w:jc w:val="both"/>
        <w:rPr>
          <w:sz w:val="28"/>
          <w:szCs w:val="28"/>
        </w:rPr>
      </w:pPr>
      <w:r w:rsidRPr="00AB7896">
        <w:rPr>
          <w:sz w:val="28"/>
          <w:szCs w:val="28"/>
        </w:rPr>
        <w:t xml:space="preserve">Показатель рентабельности продаж продолжает оставаться на достаточно высоком уровне. </w:t>
      </w:r>
    </w:p>
    <w:p w14:paraId="4D446576" w14:textId="77777777" w:rsidR="008B2D45" w:rsidRPr="00AB7896" w:rsidRDefault="008B2D45" w:rsidP="00A20508">
      <w:pPr>
        <w:spacing w:line="360" w:lineRule="auto"/>
        <w:ind w:firstLine="709"/>
        <w:jc w:val="both"/>
        <w:rPr>
          <w:sz w:val="28"/>
          <w:szCs w:val="28"/>
        </w:rPr>
      </w:pPr>
    </w:p>
    <w:p w14:paraId="71D9126C" w14:textId="0B33A9EC" w:rsidR="006D3DEB" w:rsidRPr="00AB7896" w:rsidRDefault="006D3DEB" w:rsidP="00264D94">
      <w:pPr>
        <w:pStyle w:val="2"/>
        <w:spacing w:before="0" w:line="360" w:lineRule="auto"/>
        <w:jc w:val="center"/>
        <w:rPr>
          <w:rFonts w:ascii="Times New Roman" w:hAnsi="Times New Roman" w:cs="Times New Roman"/>
          <w:color w:val="auto"/>
          <w:sz w:val="28"/>
          <w:szCs w:val="28"/>
        </w:rPr>
      </w:pPr>
      <w:bookmarkStart w:id="32" w:name="_Toc125031261"/>
      <w:bookmarkEnd w:id="30"/>
      <w:r w:rsidRPr="00AB7896">
        <w:rPr>
          <w:rFonts w:ascii="Times New Roman" w:hAnsi="Times New Roman" w:cs="Times New Roman"/>
          <w:color w:val="auto"/>
          <w:sz w:val="28"/>
          <w:szCs w:val="28"/>
        </w:rPr>
        <w:lastRenderedPageBreak/>
        <w:t>2.2</w:t>
      </w:r>
      <w:r w:rsidR="00264D94">
        <w:rPr>
          <w:rFonts w:ascii="Times New Roman" w:hAnsi="Times New Roman" w:cs="Times New Roman"/>
          <w:color w:val="auto"/>
          <w:sz w:val="28"/>
          <w:szCs w:val="28"/>
        </w:rPr>
        <w:t>.</w:t>
      </w:r>
      <w:r w:rsidRPr="00AB7896">
        <w:rPr>
          <w:rFonts w:ascii="Times New Roman" w:hAnsi="Times New Roman" w:cs="Times New Roman"/>
          <w:color w:val="auto"/>
          <w:sz w:val="28"/>
          <w:szCs w:val="28"/>
        </w:rPr>
        <w:t xml:space="preserve"> Анализ </w:t>
      </w:r>
      <w:r w:rsidR="00181291">
        <w:rPr>
          <w:rFonts w:ascii="Times New Roman" w:hAnsi="Times New Roman" w:cs="Times New Roman"/>
          <w:color w:val="auto"/>
          <w:sz w:val="28"/>
          <w:szCs w:val="28"/>
        </w:rPr>
        <w:t>структуры баланса</w:t>
      </w:r>
      <w:r w:rsidRPr="00AB7896">
        <w:rPr>
          <w:rFonts w:ascii="Times New Roman" w:hAnsi="Times New Roman" w:cs="Times New Roman"/>
          <w:color w:val="auto"/>
          <w:sz w:val="28"/>
          <w:szCs w:val="28"/>
        </w:rPr>
        <w:t xml:space="preserve"> ООО «Колос»</w:t>
      </w:r>
      <w:bookmarkEnd w:id="32"/>
    </w:p>
    <w:p w14:paraId="7CA6FCC2" w14:textId="77777777" w:rsidR="006D3DEB" w:rsidRPr="00AB7896" w:rsidRDefault="006D3DEB" w:rsidP="00E66C72">
      <w:pPr>
        <w:spacing w:line="360" w:lineRule="auto"/>
        <w:ind w:firstLine="709"/>
        <w:jc w:val="both"/>
        <w:rPr>
          <w:sz w:val="28"/>
          <w:szCs w:val="28"/>
        </w:rPr>
      </w:pPr>
    </w:p>
    <w:p w14:paraId="3D5C1475" w14:textId="46136A12" w:rsidR="00E66C72" w:rsidRPr="00AB7896" w:rsidRDefault="00E66C72" w:rsidP="00E66C72">
      <w:pPr>
        <w:spacing w:line="360" w:lineRule="auto"/>
        <w:ind w:firstLine="709"/>
        <w:jc w:val="both"/>
        <w:rPr>
          <w:bCs/>
          <w:sz w:val="28"/>
          <w:szCs w:val="28"/>
        </w:rPr>
      </w:pPr>
      <w:r w:rsidRPr="00AB7896">
        <w:rPr>
          <w:sz w:val="28"/>
          <w:szCs w:val="28"/>
        </w:rPr>
        <w:t xml:space="preserve">С целью изучения и оценки обеспеченности </w:t>
      </w:r>
      <w:r w:rsidR="00B232AE" w:rsidRPr="00AB7896">
        <w:rPr>
          <w:bCs/>
          <w:sz w:val="28"/>
          <w:szCs w:val="28"/>
        </w:rPr>
        <w:t xml:space="preserve">ООО «Колос» </w:t>
      </w:r>
      <w:r w:rsidRPr="00AB7896">
        <w:rPr>
          <w:sz w:val="28"/>
          <w:szCs w:val="28"/>
        </w:rPr>
        <w:t xml:space="preserve">экономическими ресурсами, выявление и мобилизация резервов их оптимизации и повышения эффективности использования проведен анализ и оценка финансового положения и финансовых результатов деятельности </w:t>
      </w:r>
      <w:r w:rsidR="00B232AE" w:rsidRPr="00AB7896">
        <w:rPr>
          <w:bCs/>
          <w:sz w:val="28"/>
          <w:szCs w:val="28"/>
        </w:rPr>
        <w:t>ООО «Колос»</w:t>
      </w:r>
      <w:r w:rsidRPr="00AB7896">
        <w:rPr>
          <w:bCs/>
          <w:sz w:val="28"/>
          <w:szCs w:val="28"/>
        </w:rPr>
        <w:t>.</w:t>
      </w:r>
    </w:p>
    <w:p w14:paraId="6C6A8899" w14:textId="0785895F" w:rsidR="00181291" w:rsidRDefault="00E66C72" w:rsidP="00181291">
      <w:pPr>
        <w:spacing w:line="360" w:lineRule="auto"/>
        <w:jc w:val="right"/>
        <w:rPr>
          <w:sz w:val="28"/>
          <w:szCs w:val="28"/>
        </w:rPr>
      </w:pPr>
      <w:r w:rsidRPr="00AB7896">
        <w:rPr>
          <w:sz w:val="28"/>
          <w:szCs w:val="28"/>
        </w:rPr>
        <w:t xml:space="preserve">Таблица </w:t>
      </w:r>
      <w:r w:rsidR="00204207">
        <w:rPr>
          <w:sz w:val="28"/>
          <w:szCs w:val="28"/>
        </w:rPr>
        <w:t>8</w:t>
      </w:r>
    </w:p>
    <w:p w14:paraId="1089A4C6" w14:textId="4C18BC76" w:rsidR="00E66C72" w:rsidRPr="00AB7896" w:rsidRDefault="00E66C72" w:rsidP="00181291">
      <w:pPr>
        <w:spacing w:line="360" w:lineRule="auto"/>
        <w:jc w:val="center"/>
        <w:rPr>
          <w:sz w:val="28"/>
          <w:szCs w:val="28"/>
        </w:rPr>
      </w:pPr>
      <w:r w:rsidRPr="00AB7896">
        <w:rPr>
          <w:sz w:val="28"/>
          <w:szCs w:val="28"/>
        </w:rPr>
        <w:t>Горизонтальный анализ баланса</w:t>
      </w:r>
      <w:r w:rsidRPr="00AB7896">
        <w:rPr>
          <w:sz w:val="28"/>
          <w:szCs w:val="28"/>
          <w:lang w:eastAsia="ar-SA"/>
        </w:rPr>
        <w:t xml:space="preserve"> </w:t>
      </w:r>
      <w:r w:rsidR="00B232AE" w:rsidRPr="00AB7896">
        <w:rPr>
          <w:sz w:val="28"/>
          <w:szCs w:val="28"/>
          <w:lang w:eastAsia="ar-SA"/>
        </w:rPr>
        <w:t xml:space="preserve">ООО «Колос» </w:t>
      </w:r>
      <w:r w:rsidRPr="00AB7896">
        <w:rPr>
          <w:sz w:val="28"/>
          <w:szCs w:val="28"/>
          <w:lang w:eastAsia="ar-SA"/>
        </w:rPr>
        <w:t xml:space="preserve">за </w:t>
      </w:r>
      <w:r w:rsidR="008B2D45" w:rsidRPr="008B2D45">
        <w:rPr>
          <w:sz w:val="28"/>
          <w:szCs w:val="28"/>
          <w:lang w:eastAsia="ar-SA"/>
        </w:rPr>
        <w:t>2020-2022</w:t>
      </w:r>
      <w:r w:rsidR="008B2D45">
        <w:rPr>
          <w:sz w:val="28"/>
          <w:szCs w:val="28"/>
          <w:lang w:eastAsia="ar-SA"/>
        </w:rPr>
        <w:t xml:space="preserve"> </w:t>
      </w:r>
      <w:r w:rsidRPr="00AB7896">
        <w:rPr>
          <w:sz w:val="28"/>
          <w:szCs w:val="28"/>
          <w:lang w:eastAsia="ar-SA"/>
        </w:rPr>
        <w:t>гг.</w:t>
      </w:r>
    </w:p>
    <w:tbl>
      <w:tblPr>
        <w:tblStyle w:val="120"/>
        <w:tblW w:w="5000" w:type="pct"/>
        <w:tblLayout w:type="fixed"/>
        <w:tblLook w:val="04A0" w:firstRow="1" w:lastRow="0" w:firstColumn="1" w:lastColumn="0" w:noHBand="0" w:noVBand="1"/>
      </w:tblPr>
      <w:tblGrid>
        <w:gridCol w:w="4390"/>
        <w:gridCol w:w="1132"/>
        <w:gridCol w:w="1132"/>
        <w:gridCol w:w="1138"/>
        <w:gridCol w:w="1132"/>
        <w:gridCol w:w="703"/>
      </w:tblGrid>
      <w:tr w:rsidR="00E66C72" w:rsidRPr="00AB7896" w14:paraId="3A601770" w14:textId="77777777" w:rsidTr="00C903E6">
        <w:trPr>
          <w:trHeight w:val="470"/>
        </w:trPr>
        <w:tc>
          <w:tcPr>
            <w:tcW w:w="2280" w:type="pct"/>
            <w:vMerge w:val="restart"/>
            <w:hideMark/>
          </w:tcPr>
          <w:p w14:paraId="0B82F25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Показатели</w:t>
            </w:r>
          </w:p>
        </w:tc>
        <w:tc>
          <w:tcPr>
            <w:tcW w:w="1767" w:type="pct"/>
            <w:gridSpan w:val="3"/>
            <w:hideMark/>
          </w:tcPr>
          <w:p w14:paraId="3998704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в тыс. руб.</w:t>
            </w:r>
          </w:p>
        </w:tc>
        <w:tc>
          <w:tcPr>
            <w:tcW w:w="953" w:type="pct"/>
            <w:gridSpan w:val="2"/>
          </w:tcPr>
          <w:p w14:paraId="2817A710" w14:textId="77777777" w:rsidR="00E66C72" w:rsidRPr="00AB7896" w:rsidRDefault="00E66C72" w:rsidP="00045F9A">
            <w:pPr>
              <w:tabs>
                <w:tab w:val="center" w:pos="2403"/>
                <w:tab w:val="left" w:pos="4035"/>
              </w:tabs>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Изменение</w:t>
            </w:r>
          </w:p>
          <w:p w14:paraId="2E70D9CB" w14:textId="738C4B0C"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гг.</w:t>
            </w:r>
          </w:p>
        </w:tc>
      </w:tr>
      <w:tr w:rsidR="00E66C72" w:rsidRPr="00AB7896" w14:paraId="3ABAB0D5" w14:textId="77777777" w:rsidTr="00C903E6">
        <w:trPr>
          <w:trHeight w:val="20"/>
        </w:trPr>
        <w:tc>
          <w:tcPr>
            <w:tcW w:w="2280" w:type="pct"/>
            <w:vMerge/>
            <w:hideMark/>
          </w:tcPr>
          <w:p w14:paraId="13700399" w14:textId="77777777" w:rsidR="00E66C72" w:rsidRPr="00AB7896" w:rsidRDefault="00E66C72" w:rsidP="00045F9A">
            <w:pPr>
              <w:rPr>
                <w:rFonts w:ascii="Times New Roman" w:hAnsi="Times New Roman" w:cs="Times New Roman"/>
                <w:color w:val="000000"/>
                <w:sz w:val="20"/>
                <w:szCs w:val="20"/>
              </w:rPr>
            </w:pPr>
          </w:p>
        </w:tc>
        <w:tc>
          <w:tcPr>
            <w:tcW w:w="588" w:type="pct"/>
            <w:hideMark/>
          </w:tcPr>
          <w:p w14:paraId="4B46CB3D" w14:textId="7C98A1F6"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588" w:type="pct"/>
            <w:hideMark/>
          </w:tcPr>
          <w:p w14:paraId="75EFC803" w14:textId="474DC00C"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год</w:t>
            </w:r>
          </w:p>
        </w:tc>
        <w:tc>
          <w:tcPr>
            <w:tcW w:w="591" w:type="pct"/>
            <w:hideMark/>
          </w:tcPr>
          <w:p w14:paraId="0AD907AA" w14:textId="50D794E0"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588" w:type="pct"/>
            <w:hideMark/>
          </w:tcPr>
          <w:p w14:paraId="4307BFE0"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в тыс. руб.</w:t>
            </w:r>
          </w:p>
        </w:tc>
        <w:tc>
          <w:tcPr>
            <w:tcW w:w="365" w:type="pct"/>
            <w:hideMark/>
          </w:tcPr>
          <w:p w14:paraId="1B58DA48" w14:textId="77777777" w:rsidR="00E66C72" w:rsidRPr="00AB7896" w:rsidRDefault="00E66C72" w:rsidP="00045F9A">
            <w:pPr>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r>
      <w:tr w:rsidR="00E66C72" w:rsidRPr="00AB7896" w14:paraId="3B6E6277" w14:textId="77777777" w:rsidTr="00C903E6">
        <w:trPr>
          <w:trHeight w:val="20"/>
        </w:trPr>
        <w:tc>
          <w:tcPr>
            <w:tcW w:w="2280" w:type="pct"/>
            <w:hideMark/>
          </w:tcPr>
          <w:p w14:paraId="271EA975"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Актив</w:t>
            </w:r>
          </w:p>
        </w:tc>
        <w:tc>
          <w:tcPr>
            <w:tcW w:w="588" w:type="pct"/>
            <w:hideMark/>
          </w:tcPr>
          <w:p w14:paraId="5E57AB5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w:t>
            </w:r>
          </w:p>
        </w:tc>
        <w:tc>
          <w:tcPr>
            <w:tcW w:w="588" w:type="pct"/>
            <w:hideMark/>
          </w:tcPr>
          <w:p w14:paraId="64543D0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w:t>
            </w:r>
          </w:p>
        </w:tc>
        <w:tc>
          <w:tcPr>
            <w:tcW w:w="591" w:type="pct"/>
            <w:hideMark/>
          </w:tcPr>
          <w:p w14:paraId="0EB555DD"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w:t>
            </w:r>
          </w:p>
        </w:tc>
        <w:tc>
          <w:tcPr>
            <w:tcW w:w="588" w:type="pct"/>
            <w:hideMark/>
          </w:tcPr>
          <w:p w14:paraId="5DABB47C"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 </w:t>
            </w:r>
          </w:p>
        </w:tc>
        <w:tc>
          <w:tcPr>
            <w:tcW w:w="365" w:type="pct"/>
            <w:hideMark/>
          </w:tcPr>
          <w:p w14:paraId="1F37D18A"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 </w:t>
            </w:r>
          </w:p>
        </w:tc>
      </w:tr>
      <w:tr w:rsidR="00E66C72" w:rsidRPr="00AB7896" w14:paraId="4178C4D3" w14:textId="77777777" w:rsidTr="00C903E6">
        <w:trPr>
          <w:trHeight w:val="20"/>
        </w:trPr>
        <w:tc>
          <w:tcPr>
            <w:tcW w:w="2280" w:type="pct"/>
            <w:hideMark/>
          </w:tcPr>
          <w:p w14:paraId="14C44613"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1. Внеоборотные активы</w:t>
            </w:r>
          </w:p>
        </w:tc>
        <w:tc>
          <w:tcPr>
            <w:tcW w:w="588" w:type="pct"/>
            <w:hideMark/>
          </w:tcPr>
          <w:p w14:paraId="48C10E6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918 559</w:t>
            </w:r>
          </w:p>
        </w:tc>
        <w:tc>
          <w:tcPr>
            <w:tcW w:w="588" w:type="pct"/>
            <w:hideMark/>
          </w:tcPr>
          <w:p w14:paraId="3151AA6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1 868 466</w:t>
            </w:r>
          </w:p>
        </w:tc>
        <w:tc>
          <w:tcPr>
            <w:tcW w:w="591" w:type="pct"/>
            <w:hideMark/>
          </w:tcPr>
          <w:p w14:paraId="250230D8"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2 220 095</w:t>
            </w:r>
          </w:p>
        </w:tc>
        <w:tc>
          <w:tcPr>
            <w:tcW w:w="588" w:type="pct"/>
            <w:hideMark/>
          </w:tcPr>
          <w:p w14:paraId="60188DA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1 301 536</w:t>
            </w:r>
          </w:p>
        </w:tc>
        <w:tc>
          <w:tcPr>
            <w:tcW w:w="365" w:type="pct"/>
            <w:hideMark/>
          </w:tcPr>
          <w:p w14:paraId="28FE5E6A"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141,7</w:t>
            </w:r>
          </w:p>
        </w:tc>
      </w:tr>
      <w:tr w:rsidR="00E66C72" w:rsidRPr="00AB7896" w14:paraId="6E141200" w14:textId="77777777" w:rsidTr="00C903E6">
        <w:trPr>
          <w:trHeight w:val="20"/>
        </w:trPr>
        <w:tc>
          <w:tcPr>
            <w:tcW w:w="2280" w:type="pct"/>
            <w:hideMark/>
          </w:tcPr>
          <w:p w14:paraId="5123B4F5"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 Оборотные активы</w:t>
            </w:r>
          </w:p>
        </w:tc>
        <w:tc>
          <w:tcPr>
            <w:tcW w:w="588" w:type="pct"/>
            <w:hideMark/>
          </w:tcPr>
          <w:p w14:paraId="61E200D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462 666</w:t>
            </w:r>
          </w:p>
        </w:tc>
        <w:tc>
          <w:tcPr>
            <w:tcW w:w="588" w:type="pct"/>
            <w:hideMark/>
          </w:tcPr>
          <w:p w14:paraId="3646BF73"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634 210</w:t>
            </w:r>
          </w:p>
        </w:tc>
        <w:tc>
          <w:tcPr>
            <w:tcW w:w="591" w:type="pct"/>
            <w:hideMark/>
          </w:tcPr>
          <w:p w14:paraId="532B70F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1 770 853</w:t>
            </w:r>
          </w:p>
        </w:tc>
        <w:tc>
          <w:tcPr>
            <w:tcW w:w="588" w:type="pct"/>
            <w:hideMark/>
          </w:tcPr>
          <w:p w14:paraId="4499E443"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1 308 187</w:t>
            </w:r>
          </w:p>
        </w:tc>
        <w:tc>
          <w:tcPr>
            <w:tcW w:w="365" w:type="pct"/>
            <w:hideMark/>
          </w:tcPr>
          <w:p w14:paraId="5ED6B61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282,7</w:t>
            </w:r>
          </w:p>
        </w:tc>
      </w:tr>
      <w:tr w:rsidR="00E66C72" w:rsidRPr="00AB7896" w14:paraId="76B689EB" w14:textId="77777777" w:rsidTr="00C903E6">
        <w:trPr>
          <w:trHeight w:val="20"/>
        </w:trPr>
        <w:tc>
          <w:tcPr>
            <w:tcW w:w="2280" w:type="pct"/>
            <w:hideMark/>
          </w:tcPr>
          <w:p w14:paraId="13038A0E"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2.1 Запасы</w:t>
            </w:r>
          </w:p>
        </w:tc>
        <w:tc>
          <w:tcPr>
            <w:tcW w:w="588" w:type="pct"/>
            <w:hideMark/>
          </w:tcPr>
          <w:p w14:paraId="09D3FEE6"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12 001</w:t>
            </w:r>
          </w:p>
        </w:tc>
        <w:tc>
          <w:tcPr>
            <w:tcW w:w="588" w:type="pct"/>
            <w:hideMark/>
          </w:tcPr>
          <w:p w14:paraId="24E67FCB"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16 974</w:t>
            </w:r>
          </w:p>
        </w:tc>
        <w:tc>
          <w:tcPr>
            <w:tcW w:w="591" w:type="pct"/>
            <w:hideMark/>
          </w:tcPr>
          <w:p w14:paraId="39C1581A"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58 486</w:t>
            </w:r>
          </w:p>
        </w:tc>
        <w:tc>
          <w:tcPr>
            <w:tcW w:w="588" w:type="pct"/>
            <w:hideMark/>
          </w:tcPr>
          <w:p w14:paraId="495DB09E"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46 485</w:t>
            </w:r>
          </w:p>
        </w:tc>
        <w:tc>
          <w:tcPr>
            <w:tcW w:w="365" w:type="pct"/>
            <w:hideMark/>
          </w:tcPr>
          <w:p w14:paraId="2A4D68B4"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387,3</w:t>
            </w:r>
          </w:p>
        </w:tc>
      </w:tr>
      <w:tr w:rsidR="00E66C72" w:rsidRPr="00AB7896" w14:paraId="0E9357EB" w14:textId="77777777" w:rsidTr="00C903E6">
        <w:trPr>
          <w:trHeight w:val="20"/>
        </w:trPr>
        <w:tc>
          <w:tcPr>
            <w:tcW w:w="2280" w:type="pct"/>
            <w:hideMark/>
          </w:tcPr>
          <w:p w14:paraId="53D5F5FB"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2.2 Дебиторская задолженность</w:t>
            </w:r>
          </w:p>
        </w:tc>
        <w:tc>
          <w:tcPr>
            <w:tcW w:w="588" w:type="pct"/>
            <w:hideMark/>
          </w:tcPr>
          <w:p w14:paraId="524A7087"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193 960</w:t>
            </w:r>
          </w:p>
        </w:tc>
        <w:tc>
          <w:tcPr>
            <w:tcW w:w="588" w:type="pct"/>
            <w:hideMark/>
          </w:tcPr>
          <w:p w14:paraId="0CCBDCCA"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298 758</w:t>
            </w:r>
          </w:p>
        </w:tc>
        <w:tc>
          <w:tcPr>
            <w:tcW w:w="591" w:type="pct"/>
            <w:hideMark/>
          </w:tcPr>
          <w:p w14:paraId="03E1DA86"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542 586</w:t>
            </w:r>
          </w:p>
        </w:tc>
        <w:tc>
          <w:tcPr>
            <w:tcW w:w="588" w:type="pct"/>
            <w:hideMark/>
          </w:tcPr>
          <w:p w14:paraId="0A88EF7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348 626</w:t>
            </w:r>
          </w:p>
        </w:tc>
        <w:tc>
          <w:tcPr>
            <w:tcW w:w="365" w:type="pct"/>
            <w:hideMark/>
          </w:tcPr>
          <w:p w14:paraId="425694B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179,7</w:t>
            </w:r>
          </w:p>
        </w:tc>
      </w:tr>
      <w:tr w:rsidR="00E66C72" w:rsidRPr="00AB7896" w14:paraId="4205D601" w14:textId="77777777" w:rsidTr="00C903E6">
        <w:trPr>
          <w:trHeight w:val="20"/>
        </w:trPr>
        <w:tc>
          <w:tcPr>
            <w:tcW w:w="2280" w:type="pct"/>
            <w:hideMark/>
          </w:tcPr>
          <w:p w14:paraId="45A09163"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2.3 Денежные средства и финансовые вложения</w:t>
            </w:r>
          </w:p>
        </w:tc>
        <w:tc>
          <w:tcPr>
            <w:tcW w:w="588" w:type="pct"/>
            <w:hideMark/>
          </w:tcPr>
          <w:p w14:paraId="3BF65397"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256 705</w:t>
            </w:r>
          </w:p>
        </w:tc>
        <w:tc>
          <w:tcPr>
            <w:tcW w:w="588" w:type="pct"/>
            <w:hideMark/>
          </w:tcPr>
          <w:p w14:paraId="73F18C6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318 478</w:t>
            </w:r>
          </w:p>
        </w:tc>
        <w:tc>
          <w:tcPr>
            <w:tcW w:w="591" w:type="pct"/>
            <w:hideMark/>
          </w:tcPr>
          <w:p w14:paraId="14A4A01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1 169 781</w:t>
            </w:r>
          </w:p>
        </w:tc>
        <w:tc>
          <w:tcPr>
            <w:tcW w:w="588" w:type="pct"/>
            <w:hideMark/>
          </w:tcPr>
          <w:p w14:paraId="0A9D72D6"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913 076</w:t>
            </w:r>
          </w:p>
        </w:tc>
        <w:tc>
          <w:tcPr>
            <w:tcW w:w="365" w:type="pct"/>
            <w:hideMark/>
          </w:tcPr>
          <w:p w14:paraId="554B3A3B"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355,7</w:t>
            </w:r>
          </w:p>
        </w:tc>
      </w:tr>
      <w:tr w:rsidR="00E66C72" w:rsidRPr="00AB7896" w14:paraId="389E622A" w14:textId="77777777" w:rsidTr="00C903E6">
        <w:trPr>
          <w:trHeight w:val="20"/>
        </w:trPr>
        <w:tc>
          <w:tcPr>
            <w:tcW w:w="2280" w:type="pct"/>
            <w:hideMark/>
          </w:tcPr>
          <w:p w14:paraId="74EFC5C4"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Итого баланс</w:t>
            </w:r>
          </w:p>
        </w:tc>
        <w:tc>
          <w:tcPr>
            <w:tcW w:w="588" w:type="pct"/>
            <w:hideMark/>
          </w:tcPr>
          <w:p w14:paraId="2D82F58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1 381 225</w:t>
            </w:r>
          </w:p>
        </w:tc>
        <w:tc>
          <w:tcPr>
            <w:tcW w:w="588" w:type="pct"/>
            <w:hideMark/>
          </w:tcPr>
          <w:p w14:paraId="14110EBD"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2 502 676</w:t>
            </w:r>
          </w:p>
        </w:tc>
        <w:tc>
          <w:tcPr>
            <w:tcW w:w="591" w:type="pct"/>
            <w:hideMark/>
          </w:tcPr>
          <w:p w14:paraId="6D6F16F7"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3 990 948</w:t>
            </w:r>
          </w:p>
        </w:tc>
        <w:tc>
          <w:tcPr>
            <w:tcW w:w="588" w:type="pct"/>
            <w:hideMark/>
          </w:tcPr>
          <w:p w14:paraId="59D0E54F"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2 609 723</w:t>
            </w:r>
          </w:p>
        </w:tc>
        <w:tc>
          <w:tcPr>
            <w:tcW w:w="365" w:type="pct"/>
            <w:hideMark/>
          </w:tcPr>
          <w:p w14:paraId="3DF9F0F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188,9</w:t>
            </w:r>
          </w:p>
        </w:tc>
      </w:tr>
      <w:tr w:rsidR="00E66C72" w:rsidRPr="00AB7896" w14:paraId="7838F6B6" w14:textId="77777777" w:rsidTr="00C903E6">
        <w:trPr>
          <w:trHeight w:val="20"/>
        </w:trPr>
        <w:tc>
          <w:tcPr>
            <w:tcW w:w="2280" w:type="pct"/>
            <w:hideMark/>
          </w:tcPr>
          <w:p w14:paraId="2F28B9B4"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Пассив</w:t>
            </w:r>
          </w:p>
        </w:tc>
        <w:tc>
          <w:tcPr>
            <w:tcW w:w="588" w:type="pct"/>
            <w:hideMark/>
          </w:tcPr>
          <w:p w14:paraId="4868FD11" w14:textId="77777777" w:rsidR="00E66C72" w:rsidRPr="00AB7896" w:rsidRDefault="00E66C72" w:rsidP="00045F9A">
            <w:pPr>
              <w:rPr>
                <w:sz w:val="20"/>
                <w:szCs w:val="20"/>
              </w:rPr>
            </w:pPr>
          </w:p>
        </w:tc>
        <w:tc>
          <w:tcPr>
            <w:tcW w:w="588" w:type="pct"/>
            <w:hideMark/>
          </w:tcPr>
          <w:p w14:paraId="7EC1445F" w14:textId="77777777" w:rsidR="00E66C72" w:rsidRPr="00AB7896" w:rsidRDefault="00E66C72" w:rsidP="00045F9A">
            <w:pPr>
              <w:rPr>
                <w:sz w:val="20"/>
                <w:szCs w:val="20"/>
              </w:rPr>
            </w:pPr>
          </w:p>
        </w:tc>
        <w:tc>
          <w:tcPr>
            <w:tcW w:w="591" w:type="pct"/>
            <w:hideMark/>
          </w:tcPr>
          <w:p w14:paraId="5768F07D" w14:textId="77777777" w:rsidR="00E66C72" w:rsidRPr="00AB7896" w:rsidRDefault="00E66C72" w:rsidP="00045F9A">
            <w:pPr>
              <w:rPr>
                <w:sz w:val="20"/>
                <w:szCs w:val="20"/>
              </w:rPr>
            </w:pPr>
          </w:p>
        </w:tc>
        <w:tc>
          <w:tcPr>
            <w:tcW w:w="588" w:type="pct"/>
            <w:hideMark/>
          </w:tcPr>
          <w:p w14:paraId="6FDECE8A" w14:textId="77777777" w:rsidR="00E66C72" w:rsidRPr="00AB7896" w:rsidRDefault="00E66C72" w:rsidP="00045F9A">
            <w:pPr>
              <w:rPr>
                <w:sz w:val="20"/>
                <w:szCs w:val="20"/>
              </w:rPr>
            </w:pPr>
          </w:p>
        </w:tc>
        <w:tc>
          <w:tcPr>
            <w:tcW w:w="365" w:type="pct"/>
            <w:hideMark/>
          </w:tcPr>
          <w:p w14:paraId="51A669E2" w14:textId="77777777" w:rsidR="00E66C72" w:rsidRPr="00AB7896" w:rsidRDefault="00E66C72" w:rsidP="00045F9A">
            <w:pPr>
              <w:rPr>
                <w:sz w:val="20"/>
                <w:szCs w:val="20"/>
              </w:rPr>
            </w:pPr>
          </w:p>
        </w:tc>
      </w:tr>
      <w:tr w:rsidR="00E66C72" w:rsidRPr="00AB7896" w14:paraId="370499D5" w14:textId="77777777" w:rsidTr="00C903E6">
        <w:trPr>
          <w:trHeight w:val="20"/>
        </w:trPr>
        <w:tc>
          <w:tcPr>
            <w:tcW w:w="2280" w:type="pct"/>
            <w:hideMark/>
          </w:tcPr>
          <w:p w14:paraId="3C5DAEBC"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1. Собственный капитал</w:t>
            </w:r>
          </w:p>
        </w:tc>
        <w:tc>
          <w:tcPr>
            <w:tcW w:w="588" w:type="pct"/>
            <w:hideMark/>
          </w:tcPr>
          <w:p w14:paraId="71053DA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253 800</w:t>
            </w:r>
          </w:p>
        </w:tc>
        <w:tc>
          <w:tcPr>
            <w:tcW w:w="588" w:type="pct"/>
            <w:hideMark/>
          </w:tcPr>
          <w:p w14:paraId="711A59C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1 396 707</w:t>
            </w:r>
          </w:p>
        </w:tc>
        <w:tc>
          <w:tcPr>
            <w:tcW w:w="591" w:type="pct"/>
            <w:hideMark/>
          </w:tcPr>
          <w:p w14:paraId="1AF3E15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2 746 022</w:t>
            </w:r>
          </w:p>
        </w:tc>
        <w:tc>
          <w:tcPr>
            <w:tcW w:w="588" w:type="pct"/>
            <w:hideMark/>
          </w:tcPr>
          <w:p w14:paraId="1917C428"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2 492 222</w:t>
            </w:r>
          </w:p>
        </w:tc>
        <w:tc>
          <w:tcPr>
            <w:tcW w:w="365" w:type="pct"/>
            <w:hideMark/>
          </w:tcPr>
          <w:p w14:paraId="3FCD034E"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982,0</w:t>
            </w:r>
          </w:p>
        </w:tc>
      </w:tr>
      <w:tr w:rsidR="00E66C72" w:rsidRPr="00AB7896" w14:paraId="5A8E16B5" w14:textId="77777777" w:rsidTr="00C903E6">
        <w:trPr>
          <w:trHeight w:val="20"/>
        </w:trPr>
        <w:tc>
          <w:tcPr>
            <w:tcW w:w="2280" w:type="pct"/>
            <w:hideMark/>
          </w:tcPr>
          <w:p w14:paraId="468E59B1"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 Заемный капитал</w:t>
            </w:r>
          </w:p>
        </w:tc>
        <w:tc>
          <w:tcPr>
            <w:tcW w:w="588" w:type="pct"/>
            <w:hideMark/>
          </w:tcPr>
          <w:p w14:paraId="5E13C8EB"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1 127 425</w:t>
            </w:r>
          </w:p>
        </w:tc>
        <w:tc>
          <w:tcPr>
            <w:tcW w:w="588" w:type="pct"/>
            <w:hideMark/>
          </w:tcPr>
          <w:p w14:paraId="380FD59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1 105 969</w:t>
            </w:r>
          </w:p>
        </w:tc>
        <w:tc>
          <w:tcPr>
            <w:tcW w:w="591" w:type="pct"/>
            <w:hideMark/>
          </w:tcPr>
          <w:p w14:paraId="52828D46"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1 244 926</w:t>
            </w:r>
          </w:p>
        </w:tc>
        <w:tc>
          <w:tcPr>
            <w:tcW w:w="588" w:type="pct"/>
            <w:hideMark/>
          </w:tcPr>
          <w:p w14:paraId="75729AD5"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117 501</w:t>
            </w:r>
          </w:p>
        </w:tc>
        <w:tc>
          <w:tcPr>
            <w:tcW w:w="365" w:type="pct"/>
            <w:hideMark/>
          </w:tcPr>
          <w:p w14:paraId="48AAC68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10,4</w:t>
            </w:r>
          </w:p>
        </w:tc>
      </w:tr>
      <w:tr w:rsidR="00E66C72" w:rsidRPr="00AB7896" w14:paraId="5B93CA10" w14:textId="77777777" w:rsidTr="00C903E6">
        <w:trPr>
          <w:trHeight w:val="20"/>
        </w:trPr>
        <w:tc>
          <w:tcPr>
            <w:tcW w:w="2280" w:type="pct"/>
            <w:hideMark/>
          </w:tcPr>
          <w:p w14:paraId="180A0169"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2.1 Долгосрочные обязательства</w:t>
            </w:r>
          </w:p>
        </w:tc>
        <w:tc>
          <w:tcPr>
            <w:tcW w:w="588" w:type="pct"/>
            <w:hideMark/>
          </w:tcPr>
          <w:p w14:paraId="52E4E2F3"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595</w:t>
            </w:r>
          </w:p>
        </w:tc>
        <w:tc>
          <w:tcPr>
            <w:tcW w:w="588" w:type="pct"/>
            <w:hideMark/>
          </w:tcPr>
          <w:p w14:paraId="31E35AE5"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484</w:t>
            </w:r>
          </w:p>
        </w:tc>
        <w:tc>
          <w:tcPr>
            <w:tcW w:w="591" w:type="pct"/>
            <w:hideMark/>
          </w:tcPr>
          <w:p w14:paraId="7A22DC21"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549</w:t>
            </w:r>
          </w:p>
        </w:tc>
        <w:tc>
          <w:tcPr>
            <w:tcW w:w="588" w:type="pct"/>
            <w:hideMark/>
          </w:tcPr>
          <w:p w14:paraId="2663CF2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-46</w:t>
            </w:r>
          </w:p>
        </w:tc>
        <w:tc>
          <w:tcPr>
            <w:tcW w:w="365" w:type="pct"/>
            <w:hideMark/>
          </w:tcPr>
          <w:p w14:paraId="5E0E099E"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-7,7</w:t>
            </w:r>
          </w:p>
        </w:tc>
      </w:tr>
      <w:tr w:rsidR="00E66C72" w:rsidRPr="00AB7896" w14:paraId="5F223A95" w14:textId="77777777" w:rsidTr="00C903E6">
        <w:trPr>
          <w:trHeight w:val="20"/>
        </w:trPr>
        <w:tc>
          <w:tcPr>
            <w:tcW w:w="2280" w:type="pct"/>
            <w:hideMark/>
          </w:tcPr>
          <w:p w14:paraId="4FBBB595"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2.2 Краткосрочные заемные средства и прочая краткосрочная задолженность</w:t>
            </w:r>
          </w:p>
        </w:tc>
        <w:tc>
          <w:tcPr>
            <w:tcW w:w="588" w:type="pct"/>
            <w:hideMark/>
          </w:tcPr>
          <w:p w14:paraId="6F31F2F0"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17 345</w:t>
            </w:r>
          </w:p>
        </w:tc>
        <w:tc>
          <w:tcPr>
            <w:tcW w:w="588" w:type="pct"/>
            <w:hideMark/>
          </w:tcPr>
          <w:p w14:paraId="6A41CAE9"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20 122</w:t>
            </w:r>
          </w:p>
        </w:tc>
        <w:tc>
          <w:tcPr>
            <w:tcW w:w="591" w:type="pct"/>
            <w:hideMark/>
          </w:tcPr>
          <w:p w14:paraId="791231DF"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23 659</w:t>
            </w:r>
          </w:p>
        </w:tc>
        <w:tc>
          <w:tcPr>
            <w:tcW w:w="588" w:type="pct"/>
            <w:hideMark/>
          </w:tcPr>
          <w:p w14:paraId="4A102110"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6 314</w:t>
            </w:r>
          </w:p>
        </w:tc>
        <w:tc>
          <w:tcPr>
            <w:tcW w:w="365" w:type="pct"/>
            <w:hideMark/>
          </w:tcPr>
          <w:p w14:paraId="67D12FC3"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36,4</w:t>
            </w:r>
          </w:p>
        </w:tc>
      </w:tr>
      <w:tr w:rsidR="00E66C72" w:rsidRPr="00AB7896" w14:paraId="37BFBC6E" w14:textId="77777777" w:rsidTr="00C903E6">
        <w:trPr>
          <w:trHeight w:val="20"/>
        </w:trPr>
        <w:tc>
          <w:tcPr>
            <w:tcW w:w="2280" w:type="pct"/>
            <w:hideMark/>
          </w:tcPr>
          <w:p w14:paraId="3F2E51CD"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2.3 Кредиторская задолженность</w:t>
            </w:r>
          </w:p>
        </w:tc>
        <w:tc>
          <w:tcPr>
            <w:tcW w:w="588" w:type="pct"/>
            <w:hideMark/>
          </w:tcPr>
          <w:p w14:paraId="6F04FFF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1 109 485</w:t>
            </w:r>
          </w:p>
        </w:tc>
        <w:tc>
          <w:tcPr>
            <w:tcW w:w="588" w:type="pct"/>
            <w:hideMark/>
          </w:tcPr>
          <w:p w14:paraId="2DDD5092"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1 085 363</w:t>
            </w:r>
          </w:p>
        </w:tc>
        <w:tc>
          <w:tcPr>
            <w:tcW w:w="591" w:type="pct"/>
            <w:hideMark/>
          </w:tcPr>
          <w:p w14:paraId="1E68CBC8"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1 220 718</w:t>
            </w:r>
          </w:p>
        </w:tc>
        <w:tc>
          <w:tcPr>
            <w:tcW w:w="588" w:type="pct"/>
            <w:hideMark/>
          </w:tcPr>
          <w:p w14:paraId="355E69DC"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111 233</w:t>
            </w:r>
          </w:p>
        </w:tc>
        <w:tc>
          <w:tcPr>
            <w:tcW w:w="365" w:type="pct"/>
            <w:hideMark/>
          </w:tcPr>
          <w:p w14:paraId="020FEB3A"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10,0</w:t>
            </w:r>
          </w:p>
        </w:tc>
      </w:tr>
      <w:tr w:rsidR="00E66C72" w:rsidRPr="00AB7896" w14:paraId="43DA3C37" w14:textId="77777777" w:rsidTr="00C903E6">
        <w:trPr>
          <w:trHeight w:val="20"/>
        </w:trPr>
        <w:tc>
          <w:tcPr>
            <w:tcW w:w="2280" w:type="pct"/>
            <w:hideMark/>
          </w:tcPr>
          <w:p w14:paraId="51AC8FD2" w14:textId="77777777" w:rsidR="00E66C72" w:rsidRPr="00AB7896" w:rsidRDefault="00E66C72" w:rsidP="00045F9A">
            <w:pPr>
              <w:rPr>
                <w:rFonts w:ascii="Times New Roman" w:hAnsi="Times New Roman" w:cs="Times New Roman"/>
                <w:color w:val="000000"/>
                <w:sz w:val="20"/>
                <w:szCs w:val="20"/>
              </w:rPr>
            </w:pPr>
            <w:r w:rsidRPr="00AB7896">
              <w:rPr>
                <w:rFonts w:ascii="Times New Roman" w:hAnsi="Times New Roman" w:cs="Times New Roman"/>
                <w:color w:val="000000"/>
                <w:sz w:val="20"/>
                <w:szCs w:val="20"/>
              </w:rPr>
              <w:t>Итого баланс</w:t>
            </w:r>
          </w:p>
        </w:tc>
        <w:tc>
          <w:tcPr>
            <w:tcW w:w="588" w:type="pct"/>
            <w:hideMark/>
          </w:tcPr>
          <w:p w14:paraId="64163D2F"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1 381 225</w:t>
            </w:r>
          </w:p>
        </w:tc>
        <w:tc>
          <w:tcPr>
            <w:tcW w:w="588" w:type="pct"/>
            <w:hideMark/>
          </w:tcPr>
          <w:p w14:paraId="4436225E"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2 502 676</w:t>
            </w:r>
          </w:p>
        </w:tc>
        <w:tc>
          <w:tcPr>
            <w:tcW w:w="591" w:type="pct"/>
            <w:hideMark/>
          </w:tcPr>
          <w:p w14:paraId="6BD1585F"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3 990 948</w:t>
            </w:r>
          </w:p>
        </w:tc>
        <w:tc>
          <w:tcPr>
            <w:tcW w:w="588" w:type="pct"/>
            <w:hideMark/>
          </w:tcPr>
          <w:p w14:paraId="593827C0"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2 609 723</w:t>
            </w:r>
          </w:p>
        </w:tc>
        <w:tc>
          <w:tcPr>
            <w:tcW w:w="365" w:type="pct"/>
            <w:hideMark/>
          </w:tcPr>
          <w:p w14:paraId="5A59D8AD" w14:textId="77777777" w:rsidR="00E66C72" w:rsidRPr="00AB7896" w:rsidRDefault="00E66C72" w:rsidP="00045F9A">
            <w:pPr>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188,9</w:t>
            </w:r>
          </w:p>
        </w:tc>
      </w:tr>
    </w:tbl>
    <w:p w14:paraId="5F14B5E3" w14:textId="77777777" w:rsidR="008B2D45" w:rsidRDefault="008B2D45" w:rsidP="00E66C72">
      <w:pPr>
        <w:spacing w:line="360" w:lineRule="auto"/>
        <w:ind w:firstLine="709"/>
        <w:jc w:val="both"/>
        <w:rPr>
          <w:sz w:val="28"/>
          <w:szCs w:val="28"/>
        </w:rPr>
      </w:pPr>
    </w:p>
    <w:p w14:paraId="28A39E59" w14:textId="398A2A55" w:rsidR="00E66C72" w:rsidRPr="00AB7896" w:rsidRDefault="00E66C72" w:rsidP="00E66C72">
      <w:pPr>
        <w:spacing w:line="360" w:lineRule="auto"/>
        <w:ind w:firstLine="709"/>
        <w:jc w:val="both"/>
        <w:rPr>
          <w:sz w:val="28"/>
          <w:szCs w:val="28"/>
        </w:rPr>
      </w:pPr>
      <w:r w:rsidRPr="00AB7896">
        <w:rPr>
          <w:sz w:val="28"/>
          <w:szCs w:val="28"/>
        </w:rPr>
        <w:t xml:space="preserve">Анализ проведен на основе показателей бухгалтерских балансов и отчетов о финансовых результатах </w:t>
      </w:r>
      <w:r w:rsidR="00B232AE" w:rsidRPr="00AB7896">
        <w:rPr>
          <w:sz w:val="28"/>
          <w:szCs w:val="28"/>
        </w:rPr>
        <w:t xml:space="preserve">ООО «Колос» </w:t>
      </w:r>
      <w:r w:rsidRPr="00AB7896">
        <w:rPr>
          <w:sz w:val="28"/>
          <w:szCs w:val="28"/>
        </w:rPr>
        <w:t>за 20</w:t>
      </w:r>
      <w:r w:rsidR="008B2D45">
        <w:rPr>
          <w:sz w:val="28"/>
          <w:szCs w:val="28"/>
        </w:rPr>
        <w:t>20</w:t>
      </w:r>
      <w:r w:rsidRPr="00AB7896">
        <w:rPr>
          <w:sz w:val="28"/>
          <w:szCs w:val="28"/>
        </w:rPr>
        <w:t>-20</w:t>
      </w:r>
      <w:r w:rsidR="008B2D45">
        <w:rPr>
          <w:sz w:val="28"/>
          <w:szCs w:val="28"/>
        </w:rPr>
        <w:t>22</w:t>
      </w:r>
      <w:r w:rsidRPr="00AB7896">
        <w:rPr>
          <w:sz w:val="28"/>
          <w:szCs w:val="28"/>
        </w:rPr>
        <w:t xml:space="preserve"> гг., в которых содержится информация об имущественном и финансовом положении и финансовых результатах деятельности объекта исследования за три периода: </w:t>
      </w:r>
      <w:r w:rsidR="008B2D45" w:rsidRPr="008B2D45">
        <w:rPr>
          <w:sz w:val="28"/>
          <w:szCs w:val="28"/>
        </w:rPr>
        <w:t>2020-2022</w:t>
      </w:r>
      <w:r w:rsidR="008B2D45">
        <w:rPr>
          <w:sz w:val="28"/>
          <w:szCs w:val="28"/>
        </w:rPr>
        <w:t xml:space="preserve"> </w:t>
      </w:r>
      <w:r w:rsidRPr="00AB7896">
        <w:rPr>
          <w:sz w:val="28"/>
          <w:szCs w:val="28"/>
        </w:rPr>
        <w:t>гг.</w:t>
      </w:r>
      <w:r w:rsidR="00A20508">
        <w:rPr>
          <w:sz w:val="28"/>
          <w:szCs w:val="28"/>
        </w:rPr>
        <w:t xml:space="preserve"> </w:t>
      </w:r>
      <w:r w:rsidRPr="00AB7896">
        <w:rPr>
          <w:sz w:val="28"/>
          <w:szCs w:val="28"/>
        </w:rPr>
        <w:t xml:space="preserve">В соответствии с рассмотренной методикой в первой главе </w:t>
      </w:r>
      <w:r w:rsidR="00204207">
        <w:rPr>
          <w:sz w:val="28"/>
          <w:szCs w:val="28"/>
        </w:rPr>
        <w:t>курсовой</w:t>
      </w:r>
      <w:r w:rsidRPr="00AB7896">
        <w:rPr>
          <w:sz w:val="28"/>
          <w:szCs w:val="28"/>
        </w:rPr>
        <w:t xml:space="preserve"> работы, методика анализа финансового состояния начинается с общей оценки динамики имущества экономического субъекта и источников его формирования, их анализа и структуры. </w:t>
      </w:r>
    </w:p>
    <w:p w14:paraId="27FE8936" w14:textId="12CF3000" w:rsidR="00E66C72" w:rsidRPr="00AB7896" w:rsidRDefault="00E66C72" w:rsidP="00E66C72">
      <w:pPr>
        <w:spacing w:line="360" w:lineRule="auto"/>
        <w:ind w:firstLine="709"/>
        <w:jc w:val="both"/>
        <w:rPr>
          <w:sz w:val="28"/>
          <w:szCs w:val="28"/>
        </w:rPr>
      </w:pPr>
      <w:r w:rsidRPr="00AB7896">
        <w:rPr>
          <w:sz w:val="28"/>
          <w:szCs w:val="28"/>
        </w:rPr>
        <w:t xml:space="preserve">Анализ бухгалтерского баланса было предложено проводить с помощью методик горизонтального и вертикального анализа, который позволит проанализировать состав, структуру и динамику активов и пассивов баланса. В </w:t>
      </w:r>
      <w:r w:rsidRPr="00AB7896">
        <w:rPr>
          <w:sz w:val="28"/>
          <w:szCs w:val="28"/>
        </w:rPr>
        <w:lastRenderedPageBreak/>
        <w:t xml:space="preserve">таблице </w:t>
      </w:r>
      <w:r w:rsidR="00204207">
        <w:rPr>
          <w:sz w:val="28"/>
          <w:szCs w:val="28"/>
        </w:rPr>
        <w:t>8</w:t>
      </w:r>
      <w:r w:rsidRPr="00AB7896">
        <w:rPr>
          <w:sz w:val="28"/>
          <w:szCs w:val="28"/>
        </w:rPr>
        <w:t xml:space="preserve"> представлены результаты горизонтального анализа баланса исследуемой организации. Из данных таблицы </w:t>
      </w:r>
      <w:r w:rsidR="00204207">
        <w:rPr>
          <w:sz w:val="28"/>
          <w:szCs w:val="28"/>
        </w:rPr>
        <w:t xml:space="preserve">8 </w:t>
      </w:r>
      <w:r w:rsidRPr="00AB7896">
        <w:rPr>
          <w:sz w:val="28"/>
          <w:szCs w:val="28"/>
        </w:rPr>
        <w:t xml:space="preserve">видно, что имущество организации, представленное внеоборотными и оборотными активами, за </w:t>
      </w:r>
      <w:r w:rsidR="008B2D45" w:rsidRPr="008B2D45">
        <w:rPr>
          <w:sz w:val="28"/>
          <w:szCs w:val="28"/>
        </w:rPr>
        <w:t>2020-2022</w:t>
      </w:r>
      <w:r w:rsidR="008B2D45">
        <w:rPr>
          <w:sz w:val="28"/>
          <w:szCs w:val="28"/>
        </w:rPr>
        <w:t xml:space="preserve"> </w:t>
      </w:r>
      <w:r w:rsidRPr="00AB7896">
        <w:rPr>
          <w:sz w:val="28"/>
          <w:szCs w:val="28"/>
        </w:rPr>
        <w:t>гг. увеличилось на 188,9</w:t>
      </w:r>
      <w:r w:rsidR="00B232AE" w:rsidRPr="00AB7896">
        <w:rPr>
          <w:sz w:val="28"/>
          <w:szCs w:val="28"/>
        </w:rPr>
        <w:t xml:space="preserve"> </w:t>
      </w:r>
      <w:r w:rsidRPr="00AB7896">
        <w:rPr>
          <w:sz w:val="28"/>
          <w:szCs w:val="28"/>
        </w:rPr>
        <w:t xml:space="preserve">% (+2 609 723 тыс. руб.) в основном за счет роста внеоборотных активов, дебиторской задолженности, денежных средств и финансовых вложений </w:t>
      </w:r>
      <w:r w:rsidR="00B232AE" w:rsidRPr="00AB7896">
        <w:rPr>
          <w:sz w:val="28"/>
          <w:szCs w:val="28"/>
        </w:rPr>
        <w:t>ООО «Колос».</w:t>
      </w:r>
    </w:p>
    <w:p w14:paraId="6AE29E07" w14:textId="0A1A65C7" w:rsidR="00E66C72" w:rsidRPr="00AB7896" w:rsidRDefault="00E66C72" w:rsidP="00E66C72">
      <w:pPr>
        <w:spacing w:line="360" w:lineRule="auto"/>
        <w:ind w:firstLine="709"/>
        <w:jc w:val="both"/>
        <w:rPr>
          <w:sz w:val="28"/>
          <w:szCs w:val="28"/>
        </w:rPr>
      </w:pPr>
      <w:r w:rsidRPr="00AB7896">
        <w:rPr>
          <w:sz w:val="28"/>
          <w:szCs w:val="28"/>
        </w:rPr>
        <w:t xml:space="preserve">Внеоборотные активы увеличились за </w:t>
      </w:r>
      <w:r w:rsidR="008B2D45" w:rsidRPr="008B2D45">
        <w:rPr>
          <w:sz w:val="28"/>
          <w:szCs w:val="28"/>
        </w:rPr>
        <w:t>2020-2022</w:t>
      </w:r>
      <w:r w:rsidR="008B2D45">
        <w:rPr>
          <w:sz w:val="28"/>
          <w:szCs w:val="28"/>
        </w:rPr>
        <w:t xml:space="preserve"> </w:t>
      </w:r>
      <w:r w:rsidRPr="00AB7896">
        <w:rPr>
          <w:sz w:val="28"/>
          <w:szCs w:val="28"/>
        </w:rPr>
        <w:t>гг. на 1301536 тыс. руб. В 20</w:t>
      </w:r>
      <w:r w:rsidR="008B2D45">
        <w:rPr>
          <w:sz w:val="28"/>
          <w:szCs w:val="28"/>
        </w:rPr>
        <w:t>22</w:t>
      </w:r>
      <w:r w:rsidRPr="00AB7896">
        <w:rPr>
          <w:sz w:val="28"/>
          <w:szCs w:val="28"/>
        </w:rPr>
        <w:t xml:space="preserve"> году стоимость внеоборотных активов составила </w:t>
      </w:r>
      <w:r w:rsidRPr="00AB7896">
        <w:rPr>
          <w:color w:val="000000"/>
          <w:sz w:val="28"/>
          <w:szCs w:val="28"/>
        </w:rPr>
        <w:t xml:space="preserve">2 220 095 </w:t>
      </w:r>
      <w:r w:rsidRPr="00AB7896">
        <w:rPr>
          <w:sz w:val="28"/>
          <w:szCs w:val="28"/>
        </w:rPr>
        <w:t xml:space="preserve">тыс. руб. В составе активов бухгалтерского баланса </w:t>
      </w:r>
      <w:r w:rsidR="00B232AE" w:rsidRPr="00AB7896">
        <w:rPr>
          <w:sz w:val="28"/>
          <w:szCs w:val="28"/>
        </w:rPr>
        <w:t xml:space="preserve">ООО «Колос» </w:t>
      </w:r>
      <w:r w:rsidRPr="00AB7896">
        <w:rPr>
          <w:sz w:val="28"/>
          <w:szCs w:val="28"/>
        </w:rPr>
        <w:t>на протяжении всего анализируемого периода преобладают внеоборотные активы. Оборотные активы на конец 20</w:t>
      </w:r>
      <w:r w:rsidR="008B2D45">
        <w:rPr>
          <w:sz w:val="28"/>
          <w:szCs w:val="28"/>
        </w:rPr>
        <w:t>22</w:t>
      </w:r>
      <w:r w:rsidRPr="00AB7896">
        <w:rPr>
          <w:sz w:val="28"/>
          <w:szCs w:val="28"/>
        </w:rPr>
        <w:t xml:space="preserve"> года составили 1770 853 тыс. руб., в составе которых на конец исследуемого периода преобладают денежные средства и финансовые вложения. </w:t>
      </w:r>
    </w:p>
    <w:p w14:paraId="12D56257" w14:textId="5DEF9A21" w:rsidR="00E66C72" w:rsidRPr="00AB7896" w:rsidRDefault="00E66C72" w:rsidP="00E66C72">
      <w:pPr>
        <w:spacing w:line="360" w:lineRule="auto"/>
        <w:ind w:firstLine="709"/>
        <w:jc w:val="both"/>
        <w:rPr>
          <w:sz w:val="28"/>
          <w:szCs w:val="28"/>
          <w:lang w:eastAsia="ar-SA"/>
        </w:rPr>
      </w:pPr>
      <w:r w:rsidRPr="00AB7896">
        <w:rPr>
          <w:sz w:val="28"/>
          <w:szCs w:val="28"/>
        </w:rPr>
        <w:t xml:space="preserve">Отрицательным фактом является рост за </w:t>
      </w:r>
      <w:r w:rsidR="008B2D45" w:rsidRPr="008B2D45">
        <w:rPr>
          <w:sz w:val="28"/>
          <w:szCs w:val="28"/>
        </w:rPr>
        <w:t>2020-2022</w:t>
      </w:r>
      <w:r w:rsidR="008B2D45">
        <w:rPr>
          <w:sz w:val="28"/>
          <w:szCs w:val="28"/>
        </w:rPr>
        <w:t xml:space="preserve"> </w:t>
      </w:r>
      <w:r w:rsidRPr="00AB7896">
        <w:rPr>
          <w:sz w:val="28"/>
          <w:szCs w:val="28"/>
        </w:rPr>
        <w:t xml:space="preserve">гг. дебиторской задолженности на 348 626 тыс. руб. Статья «Запасы» бухгалтерского баланса организации за </w:t>
      </w:r>
      <w:r w:rsidR="008B2D45" w:rsidRPr="008B2D45">
        <w:rPr>
          <w:sz w:val="28"/>
          <w:szCs w:val="28"/>
        </w:rPr>
        <w:t>2020-2022</w:t>
      </w:r>
      <w:r w:rsidR="008B2D45">
        <w:rPr>
          <w:sz w:val="28"/>
          <w:szCs w:val="28"/>
        </w:rPr>
        <w:t xml:space="preserve"> </w:t>
      </w:r>
      <w:r w:rsidRPr="00AB7896">
        <w:rPr>
          <w:sz w:val="28"/>
          <w:szCs w:val="28"/>
        </w:rPr>
        <w:t>гг. увеличилась на 46 485 тыс. руб. и составили в 20</w:t>
      </w:r>
      <w:r w:rsidR="008B2D45">
        <w:rPr>
          <w:sz w:val="28"/>
          <w:szCs w:val="28"/>
        </w:rPr>
        <w:t>22</w:t>
      </w:r>
      <w:r w:rsidRPr="00AB7896">
        <w:rPr>
          <w:sz w:val="28"/>
          <w:szCs w:val="28"/>
        </w:rPr>
        <w:t xml:space="preserve"> году 58486</w:t>
      </w:r>
      <w:r w:rsidR="008B2D45">
        <w:rPr>
          <w:sz w:val="28"/>
          <w:szCs w:val="28"/>
        </w:rPr>
        <w:t xml:space="preserve"> </w:t>
      </w:r>
      <w:r w:rsidRPr="00AB7896">
        <w:rPr>
          <w:sz w:val="28"/>
          <w:szCs w:val="28"/>
        </w:rPr>
        <w:t xml:space="preserve">тыс. руб. </w:t>
      </w:r>
      <w:r w:rsidRPr="00AB7896">
        <w:rPr>
          <w:sz w:val="28"/>
          <w:szCs w:val="28"/>
          <w:lang w:eastAsia="ar-SA"/>
        </w:rPr>
        <w:t xml:space="preserve">Капитал </w:t>
      </w:r>
      <w:r w:rsidR="00B232AE" w:rsidRPr="00AB7896">
        <w:rPr>
          <w:sz w:val="28"/>
          <w:szCs w:val="28"/>
          <w:lang w:eastAsia="ar-SA"/>
        </w:rPr>
        <w:t xml:space="preserve">ООО «Колос» </w:t>
      </w:r>
      <w:r w:rsidRPr="00AB7896">
        <w:rPr>
          <w:sz w:val="28"/>
          <w:szCs w:val="28"/>
          <w:lang w:eastAsia="ar-SA"/>
        </w:rPr>
        <w:t xml:space="preserve">представлен собственным и заемным капиталом. </w:t>
      </w:r>
    </w:p>
    <w:p w14:paraId="4EFAE884" w14:textId="512F1DC0" w:rsidR="00264D94" w:rsidRDefault="00E66C72" w:rsidP="00C903E6">
      <w:pPr>
        <w:spacing w:line="360" w:lineRule="auto"/>
        <w:ind w:firstLine="709"/>
        <w:jc w:val="both"/>
        <w:rPr>
          <w:sz w:val="28"/>
          <w:szCs w:val="28"/>
          <w:lang w:eastAsia="ar-SA"/>
        </w:rPr>
      </w:pPr>
      <w:r w:rsidRPr="00AB7896">
        <w:rPr>
          <w:sz w:val="28"/>
          <w:szCs w:val="28"/>
          <w:lang w:eastAsia="ar-SA"/>
        </w:rPr>
        <w:t>В состав заемного капитала включены долгосрочные и краткосрочные обязательства. Собственный капитал экономического субъекта вырос благодаря росту нераспределенной прибыли. На протяжении всего исследуемого периода у</w:t>
      </w:r>
      <w:r w:rsidRPr="00AB7896">
        <w:rPr>
          <w:bCs/>
          <w:sz w:val="28"/>
          <w:szCs w:val="28"/>
        </w:rPr>
        <w:t xml:space="preserve">ставный капитал </w:t>
      </w:r>
      <w:r w:rsidR="00B232AE" w:rsidRPr="00AB7896">
        <w:rPr>
          <w:bCs/>
          <w:sz w:val="28"/>
          <w:szCs w:val="28"/>
        </w:rPr>
        <w:t xml:space="preserve">ООО «Колос» </w:t>
      </w:r>
      <w:r w:rsidRPr="00AB7896">
        <w:rPr>
          <w:bCs/>
          <w:sz w:val="28"/>
          <w:szCs w:val="28"/>
        </w:rPr>
        <w:t xml:space="preserve">не изменялся и составляет 4276 тыс. руб. </w:t>
      </w:r>
      <w:bookmarkStart w:id="33" w:name="_Hlk514600051"/>
      <w:r w:rsidRPr="00AB7896">
        <w:rPr>
          <w:bCs/>
          <w:sz w:val="28"/>
          <w:szCs w:val="28"/>
        </w:rPr>
        <w:t xml:space="preserve">Рост </w:t>
      </w:r>
      <w:r w:rsidRPr="00AB7896">
        <w:rPr>
          <w:sz w:val="28"/>
          <w:szCs w:val="28"/>
          <w:lang w:eastAsia="ar-SA"/>
        </w:rPr>
        <w:t xml:space="preserve">кредиторской задолженности за </w:t>
      </w:r>
      <w:r w:rsidR="008B2D45" w:rsidRPr="008B2D45">
        <w:rPr>
          <w:sz w:val="28"/>
          <w:szCs w:val="28"/>
          <w:lang w:eastAsia="ar-SA"/>
        </w:rPr>
        <w:t>2020-2022</w:t>
      </w:r>
      <w:r w:rsidRPr="00AB7896">
        <w:rPr>
          <w:sz w:val="28"/>
          <w:szCs w:val="28"/>
          <w:lang w:eastAsia="ar-SA"/>
        </w:rPr>
        <w:t xml:space="preserve"> гг. на 111 233 тыс. руб. является отрицательным фактором</w:t>
      </w:r>
      <w:bookmarkEnd w:id="33"/>
      <w:r w:rsidRPr="00AB7896">
        <w:rPr>
          <w:sz w:val="28"/>
          <w:szCs w:val="28"/>
          <w:lang w:eastAsia="ar-SA"/>
        </w:rPr>
        <w:t xml:space="preserve">. Следует отметить, что кредиторская задолженность перед поставщиками составляет более половину всей кредиторской задолженности </w:t>
      </w:r>
      <w:r w:rsidR="00B232AE" w:rsidRPr="00AB7896">
        <w:rPr>
          <w:sz w:val="28"/>
          <w:szCs w:val="28"/>
          <w:lang w:eastAsia="ar-SA"/>
        </w:rPr>
        <w:t>ООО «Колос»</w:t>
      </w:r>
      <w:r w:rsidRPr="00AB7896">
        <w:rPr>
          <w:sz w:val="28"/>
          <w:szCs w:val="28"/>
          <w:lang w:eastAsia="ar-SA"/>
        </w:rPr>
        <w:t xml:space="preserve">. </w:t>
      </w:r>
    </w:p>
    <w:p w14:paraId="366711C9" w14:textId="3115EB62" w:rsidR="00E66C72" w:rsidRPr="00AB7896" w:rsidRDefault="00E66C72" w:rsidP="00C903E6">
      <w:pPr>
        <w:spacing w:line="360" w:lineRule="auto"/>
        <w:ind w:firstLine="709"/>
        <w:jc w:val="both"/>
        <w:rPr>
          <w:sz w:val="28"/>
          <w:szCs w:val="28"/>
        </w:rPr>
      </w:pPr>
      <w:r w:rsidRPr="00AB7896">
        <w:rPr>
          <w:sz w:val="28"/>
          <w:szCs w:val="28"/>
          <w:lang w:eastAsia="ar-SA"/>
        </w:rPr>
        <w:t>Организация не имеет долгосрочных и краткосрочных заемных средств.</w:t>
      </w:r>
      <w:bookmarkStart w:id="34" w:name="_Hlk514610204"/>
      <w:r w:rsidR="00C903E6" w:rsidRPr="00AB7896">
        <w:rPr>
          <w:sz w:val="28"/>
          <w:szCs w:val="28"/>
        </w:rPr>
        <w:t xml:space="preserve"> </w:t>
      </w:r>
      <w:r w:rsidRPr="00AB7896">
        <w:rPr>
          <w:sz w:val="28"/>
          <w:szCs w:val="28"/>
          <w:lang w:eastAsia="ar-SA"/>
        </w:rPr>
        <w:t xml:space="preserve">В следующей таблице </w:t>
      </w:r>
      <w:r w:rsidR="00204207">
        <w:rPr>
          <w:sz w:val="28"/>
          <w:szCs w:val="28"/>
          <w:lang w:eastAsia="ar-SA"/>
        </w:rPr>
        <w:t>9</w:t>
      </w:r>
      <w:r w:rsidRPr="00AB7896">
        <w:rPr>
          <w:sz w:val="28"/>
          <w:szCs w:val="28"/>
          <w:lang w:eastAsia="ar-SA"/>
        </w:rPr>
        <w:t xml:space="preserve"> представлены результаты вертикального анализа бухгалтерского баланса</w:t>
      </w:r>
      <w:r w:rsidRPr="00AB7896">
        <w:rPr>
          <w:sz w:val="28"/>
          <w:szCs w:val="28"/>
        </w:rPr>
        <w:t xml:space="preserve"> исследуемой организации, из данных которой следует, </w:t>
      </w:r>
      <w:r w:rsidRPr="00AB7896">
        <w:rPr>
          <w:sz w:val="28"/>
          <w:szCs w:val="28"/>
          <w:lang w:eastAsia="ar-SA"/>
        </w:rPr>
        <w:t xml:space="preserve">что в структуре активов на протяжении </w:t>
      </w:r>
      <w:r w:rsidR="008B2D45" w:rsidRPr="008B2D45">
        <w:rPr>
          <w:sz w:val="28"/>
          <w:szCs w:val="28"/>
          <w:lang w:eastAsia="ar-SA"/>
        </w:rPr>
        <w:t>2020-2022</w:t>
      </w:r>
      <w:r w:rsidR="008B2D45">
        <w:rPr>
          <w:sz w:val="28"/>
          <w:szCs w:val="28"/>
          <w:lang w:eastAsia="ar-SA"/>
        </w:rPr>
        <w:t xml:space="preserve"> </w:t>
      </w:r>
      <w:r w:rsidRPr="00AB7896">
        <w:rPr>
          <w:sz w:val="28"/>
          <w:szCs w:val="28"/>
          <w:lang w:eastAsia="ar-SA"/>
        </w:rPr>
        <w:t>гг. преобладают внеоборотные активы, у</w:t>
      </w:r>
      <w:r w:rsidRPr="00AB7896">
        <w:rPr>
          <w:sz w:val="28"/>
          <w:szCs w:val="28"/>
        </w:rPr>
        <w:t>дельный вес которых в структуре имущества в 20</w:t>
      </w:r>
      <w:r w:rsidR="008B2D45">
        <w:rPr>
          <w:sz w:val="28"/>
          <w:szCs w:val="28"/>
        </w:rPr>
        <w:t xml:space="preserve">22 </w:t>
      </w:r>
      <w:r w:rsidRPr="00AB7896">
        <w:rPr>
          <w:sz w:val="28"/>
          <w:szCs w:val="28"/>
        </w:rPr>
        <w:t xml:space="preserve">году равнялся </w:t>
      </w:r>
      <w:r w:rsidRPr="00AB7896">
        <w:rPr>
          <w:sz w:val="28"/>
          <w:szCs w:val="28"/>
        </w:rPr>
        <w:lastRenderedPageBreak/>
        <w:t xml:space="preserve">55,6% от общей стоимости имущества. </w:t>
      </w:r>
    </w:p>
    <w:bookmarkEnd w:id="34"/>
    <w:p w14:paraId="5C3FB137" w14:textId="4FC2E27A" w:rsidR="00181291" w:rsidRDefault="00E66C72" w:rsidP="00181291">
      <w:pPr>
        <w:spacing w:line="360" w:lineRule="auto"/>
        <w:jc w:val="right"/>
        <w:rPr>
          <w:sz w:val="28"/>
          <w:szCs w:val="28"/>
        </w:rPr>
      </w:pPr>
      <w:r w:rsidRPr="00AB7896">
        <w:rPr>
          <w:sz w:val="28"/>
          <w:szCs w:val="28"/>
        </w:rPr>
        <w:t xml:space="preserve">Таблица </w:t>
      </w:r>
      <w:r w:rsidR="00204207">
        <w:rPr>
          <w:sz w:val="28"/>
          <w:szCs w:val="28"/>
        </w:rPr>
        <w:t>9</w:t>
      </w:r>
    </w:p>
    <w:p w14:paraId="2B2214ED" w14:textId="05454974" w:rsidR="00E66C72" w:rsidRPr="00AB7896" w:rsidRDefault="00E66C72" w:rsidP="00181291">
      <w:pPr>
        <w:spacing w:line="360" w:lineRule="auto"/>
        <w:jc w:val="center"/>
        <w:rPr>
          <w:sz w:val="28"/>
          <w:szCs w:val="28"/>
        </w:rPr>
      </w:pPr>
      <w:r w:rsidRPr="00AB7896">
        <w:rPr>
          <w:sz w:val="28"/>
          <w:szCs w:val="28"/>
        </w:rPr>
        <w:t>Вертикальный анализ бухгалтерского баланса</w:t>
      </w:r>
      <w:r w:rsidRPr="00AB7896">
        <w:rPr>
          <w:sz w:val="28"/>
          <w:szCs w:val="28"/>
          <w:lang w:eastAsia="ar-SA"/>
        </w:rPr>
        <w:t xml:space="preserve"> </w:t>
      </w:r>
      <w:r w:rsidR="00B232AE" w:rsidRPr="00AB7896">
        <w:rPr>
          <w:sz w:val="28"/>
          <w:szCs w:val="28"/>
          <w:lang w:eastAsia="ar-SA"/>
        </w:rPr>
        <w:t xml:space="preserve">ООО «Колос» </w:t>
      </w:r>
      <w:r w:rsidRPr="00AB7896">
        <w:rPr>
          <w:sz w:val="28"/>
          <w:szCs w:val="28"/>
          <w:lang w:eastAsia="ar-SA"/>
        </w:rPr>
        <w:t xml:space="preserve">за </w:t>
      </w:r>
      <w:r w:rsidR="008B2D45" w:rsidRPr="008B2D45">
        <w:rPr>
          <w:sz w:val="28"/>
          <w:szCs w:val="28"/>
          <w:lang w:eastAsia="ar-SA"/>
        </w:rPr>
        <w:t>2020-2022</w:t>
      </w:r>
      <w:r w:rsidR="008B2D45">
        <w:rPr>
          <w:sz w:val="28"/>
          <w:szCs w:val="28"/>
          <w:lang w:eastAsia="ar-SA"/>
        </w:rPr>
        <w:t xml:space="preserve"> </w:t>
      </w:r>
      <w:r w:rsidRPr="00AB7896">
        <w:rPr>
          <w:sz w:val="28"/>
          <w:szCs w:val="28"/>
          <w:lang w:eastAsia="ar-SA"/>
        </w:rPr>
        <w:t>гг.</w:t>
      </w:r>
    </w:p>
    <w:tbl>
      <w:tblPr>
        <w:tblStyle w:val="120"/>
        <w:tblW w:w="5000" w:type="pct"/>
        <w:tblLook w:val="04A0" w:firstRow="1" w:lastRow="0" w:firstColumn="1" w:lastColumn="0" w:noHBand="0" w:noVBand="1"/>
      </w:tblPr>
      <w:tblGrid>
        <w:gridCol w:w="3397"/>
        <w:gridCol w:w="1001"/>
        <w:gridCol w:w="1148"/>
        <w:gridCol w:w="1022"/>
        <w:gridCol w:w="945"/>
        <w:gridCol w:w="1049"/>
        <w:gridCol w:w="1065"/>
      </w:tblGrid>
      <w:tr w:rsidR="00E66C72" w:rsidRPr="00181291" w14:paraId="03F299EB" w14:textId="77777777" w:rsidTr="00A20508">
        <w:trPr>
          <w:trHeight w:val="20"/>
        </w:trPr>
        <w:tc>
          <w:tcPr>
            <w:tcW w:w="1764" w:type="pct"/>
            <w:vMerge w:val="restart"/>
            <w:hideMark/>
          </w:tcPr>
          <w:p w14:paraId="558997D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Показатели</w:t>
            </w:r>
          </w:p>
        </w:tc>
        <w:tc>
          <w:tcPr>
            <w:tcW w:w="1647" w:type="pct"/>
            <w:gridSpan w:val="3"/>
            <w:vMerge w:val="restart"/>
            <w:hideMark/>
          </w:tcPr>
          <w:p w14:paraId="1A92375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Удельный вес, в %</w:t>
            </w:r>
          </w:p>
        </w:tc>
        <w:tc>
          <w:tcPr>
            <w:tcW w:w="1589" w:type="pct"/>
            <w:gridSpan w:val="3"/>
            <w:hideMark/>
          </w:tcPr>
          <w:p w14:paraId="76610B12" w14:textId="092C1886"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Изменения, (</w:t>
            </w:r>
            <w:r w:rsidR="00B232AE" w:rsidRPr="00181291">
              <w:rPr>
                <w:rFonts w:ascii="Times New Roman" w:hAnsi="Times New Roman" w:cs="Times New Roman"/>
                <w:color w:val="000000"/>
                <w:sz w:val="20"/>
                <w:szCs w:val="20"/>
              </w:rPr>
              <w:t>+, -</w:t>
            </w:r>
            <w:r w:rsidRPr="00181291">
              <w:rPr>
                <w:rFonts w:ascii="Times New Roman" w:hAnsi="Times New Roman" w:cs="Times New Roman"/>
                <w:color w:val="000000"/>
                <w:sz w:val="20"/>
                <w:szCs w:val="20"/>
              </w:rPr>
              <w:t>)</w:t>
            </w:r>
          </w:p>
        </w:tc>
      </w:tr>
      <w:tr w:rsidR="00E66C72" w:rsidRPr="00181291" w14:paraId="518CBF7B" w14:textId="77777777" w:rsidTr="00A20508">
        <w:trPr>
          <w:trHeight w:val="276"/>
        </w:trPr>
        <w:tc>
          <w:tcPr>
            <w:tcW w:w="1764" w:type="pct"/>
            <w:vMerge/>
            <w:hideMark/>
          </w:tcPr>
          <w:p w14:paraId="0D0780E6" w14:textId="77777777" w:rsidR="00E66C72" w:rsidRPr="00181291" w:rsidRDefault="00E66C72" w:rsidP="00045F9A">
            <w:pPr>
              <w:rPr>
                <w:rFonts w:ascii="Times New Roman" w:hAnsi="Times New Roman" w:cs="Times New Roman"/>
                <w:color w:val="000000"/>
                <w:sz w:val="20"/>
                <w:szCs w:val="20"/>
              </w:rPr>
            </w:pPr>
          </w:p>
        </w:tc>
        <w:tc>
          <w:tcPr>
            <w:tcW w:w="1647" w:type="pct"/>
            <w:gridSpan w:val="3"/>
            <w:vMerge/>
            <w:hideMark/>
          </w:tcPr>
          <w:p w14:paraId="73E8B7B1" w14:textId="77777777" w:rsidR="00E66C72" w:rsidRPr="00181291" w:rsidRDefault="00E66C72" w:rsidP="00045F9A">
            <w:pPr>
              <w:rPr>
                <w:rFonts w:ascii="Times New Roman" w:hAnsi="Times New Roman" w:cs="Times New Roman"/>
                <w:color w:val="000000"/>
                <w:sz w:val="20"/>
                <w:szCs w:val="20"/>
              </w:rPr>
            </w:pPr>
          </w:p>
        </w:tc>
        <w:tc>
          <w:tcPr>
            <w:tcW w:w="491" w:type="pct"/>
            <w:vMerge w:val="restart"/>
            <w:hideMark/>
          </w:tcPr>
          <w:p w14:paraId="41DBEDB9" w14:textId="1BB67701"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181291">
              <w:rPr>
                <w:rFonts w:ascii="Times New Roman" w:hAnsi="Times New Roman" w:cs="Times New Roman"/>
                <w:color w:val="000000"/>
                <w:sz w:val="20"/>
                <w:szCs w:val="20"/>
              </w:rPr>
              <w:t xml:space="preserve"> гг.</w:t>
            </w:r>
          </w:p>
        </w:tc>
        <w:tc>
          <w:tcPr>
            <w:tcW w:w="545" w:type="pct"/>
            <w:vMerge w:val="restart"/>
            <w:hideMark/>
          </w:tcPr>
          <w:p w14:paraId="2D3BA5C1" w14:textId="0B58FDA0"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21</w:t>
            </w: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181291">
              <w:rPr>
                <w:rFonts w:ascii="Times New Roman" w:hAnsi="Times New Roman" w:cs="Times New Roman"/>
                <w:color w:val="000000"/>
                <w:sz w:val="20"/>
                <w:szCs w:val="20"/>
              </w:rPr>
              <w:t xml:space="preserve"> гг.</w:t>
            </w:r>
          </w:p>
        </w:tc>
        <w:tc>
          <w:tcPr>
            <w:tcW w:w="554" w:type="pct"/>
            <w:vMerge w:val="restart"/>
            <w:hideMark/>
          </w:tcPr>
          <w:p w14:paraId="6452A4E5" w14:textId="46B9A95B"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181291">
              <w:rPr>
                <w:rFonts w:ascii="Times New Roman" w:hAnsi="Times New Roman" w:cs="Times New Roman"/>
                <w:color w:val="000000"/>
                <w:sz w:val="20"/>
                <w:szCs w:val="20"/>
              </w:rPr>
              <w:t xml:space="preserve"> гг.</w:t>
            </w:r>
          </w:p>
        </w:tc>
      </w:tr>
      <w:tr w:rsidR="00E66C72" w:rsidRPr="00181291" w14:paraId="6CB30B64" w14:textId="77777777" w:rsidTr="00A20508">
        <w:trPr>
          <w:trHeight w:val="20"/>
        </w:trPr>
        <w:tc>
          <w:tcPr>
            <w:tcW w:w="1764" w:type="pct"/>
            <w:vMerge/>
            <w:hideMark/>
          </w:tcPr>
          <w:p w14:paraId="1F9AA6CE" w14:textId="77777777" w:rsidR="00E66C72" w:rsidRPr="00181291" w:rsidRDefault="00E66C72" w:rsidP="00045F9A">
            <w:pPr>
              <w:rPr>
                <w:rFonts w:ascii="Times New Roman" w:hAnsi="Times New Roman" w:cs="Times New Roman"/>
                <w:color w:val="000000"/>
                <w:sz w:val="20"/>
                <w:szCs w:val="20"/>
              </w:rPr>
            </w:pPr>
          </w:p>
        </w:tc>
        <w:tc>
          <w:tcPr>
            <w:tcW w:w="520" w:type="pct"/>
            <w:hideMark/>
          </w:tcPr>
          <w:p w14:paraId="0AFDED81" w14:textId="1391373C"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00B232AE" w:rsidRPr="00181291">
              <w:rPr>
                <w:rFonts w:ascii="Times New Roman" w:hAnsi="Times New Roman" w:cs="Times New Roman"/>
                <w:color w:val="000000"/>
                <w:sz w:val="20"/>
                <w:szCs w:val="20"/>
              </w:rPr>
              <w:t xml:space="preserve"> </w:t>
            </w:r>
            <w:r w:rsidRPr="00181291">
              <w:rPr>
                <w:rFonts w:ascii="Times New Roman" w:hAnsi="Times New Roman" w:cs="Times New Roman"/>
                <w:color w:val="000000"/>
                <w:sz w:val="20"/>
                <w:szCs w:val="20"/>
              </w:rPr>
              <w:t>год</w:t>
            </w:r>
          </w:p>
        </w:tc>
        <w:tc>
          <w:tcPr>
            <w:tcW w:w="596" w:type="pct"/>
            <w:hideMark/>
          </w:tcPr>
          <w:p w14:paraId="4A8D17F9" w14:textId="6A10D05D"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181291">
              <w:rPr>
                <w:rFonts w:ascii="Times New Roman" w:hAnsi="Times New Roman" w:cs="Times New Roman"/>
                <w:color w:val="000000"/>
                <w:sz w:val="20"/>
                <w:szCs w:val="20"/>
              </w:rPr>
              <w:t xml:space="preserve"> год</w:t>
            </w:r>
          </w:p>
        </w:tc>
        <w:tc>
          <w:tcPr>
            <w:tcW w:w="531" w:type="pct"/>
            <w:hideMark/>
          </w:tcPr>
          <w:p w14:paraId="21DD8872" w14:textId="33473309"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181291">
              <w:rPr>
                <w:rFonts w:ascii="Times New Roman" w:hAnsi="Times New Roman" w:cs="Times New Roman"/>
                <w:color w:val="000000"/>
                <w:sz w:val="20"/>
                <w:szCs w:val="20"/>
              </w:rPr>
              <w:t xml:space="preserve"> год</w:t>
            </w:r>
          </w:p>
        </w:tc>
        <w:tc>
          <w:tcPr>
            <w:tcW w:w="491" w:type="pct"/>
            <w:vMerge/>
            <w:hideMark/>
          </w:tcPr>
          <w:p w14:paraId="4AC840D9" w14:textId="77777777" w:rsidR="00E66C72" w:rsidRPr="00181291" w:rsidRDefault="00E66C72" w:rsidP="00045F9A">
            <w:pPr>
              <w:rPr>
                <w:rFonts w:ascii="Times New Roman" w:hAnsi="Times New Roman" w:cs="Times New Roman"/>
                <w:color w:val="000000"/>
                <w:sz w:val="20"/>
                <w:szCs w:val="20"/>
              </w:rPr>
            </w:pPr>
          </w:p>
        </w:tc>
        <w:tc>
          <w:tcPr>
            <w:tcW w:w="0" w:type="auto"/>
            <w:vMerge/>
            <w:hideMark/>
          </w:tcPr>
          <w:p w14:paraId="7F6CB0F3" w14:textId="77777777" w:rsidR="00E66C72" w:rsidRPr="00181291" w:rsidRDefault="00E66C72" w:rsidP="00045F9A">
            <w:pPr>
              <w:rPr>
                <w:rFonts w:ascii="Times New Roman" w:hAnsi="Times New Roman" w:cs="Times New Roman"/>
                <w:color w:val="000000"/>
                <w:sz w:val="20"/>
                <w:szCs w:val="20"/>
              </w:rPr>
            </w:pPr>
          </w:p>
        </w:tc>
        <w:tc>
          <w:tcPr>
            <w:tcW w:w="0" w:type="auto"/>
            <w:vMerge/>
            <w:hideMark/>
          </w:tcPr>
          <w:p w14:paraId="07CD5E9B" w14:textId="77777777" w:rsidR="00E66C72" w:rsidRPr="00181291" w:rsidRDefault="00E66C72" w:rsidP="00045F9A">
            <w:pPr>
              <w:rPr>
                <w:rFonts w:ascii="Times New Roman" w:hAnsi="Times New Roman" w:cs="Times New Roman"/>
                <w:color w:val="000000"/>
                <w:sz w:val="20"/>
                <w:szCs w:val="20"/>
              </w:rPr>
            </w:pPr>
          </w:p>
        </w:tc>
      </w:tr>
      <w:tr w:rsidR="00E66C72" w:rsidRPr="00181291" w14:paraId="68C1C4EF" w14:textId="77777777" w:rsidTr="00A20508">
        <w:trPr>
          <w:trHeight w:val="20"/>
        </w:trPr>
        <w:tc>
          <w:tcPr>
            <w:tcW w:w="1764" w:type="pct"/>
            <w:hideMark/>
          </w:tcPr>
          <w:p w14:paraId="2BC8E62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Актив</w:t>
            </w:r>
          </w:p>
        </w:tc>
        <w:tc>
          <w:tcPr>
            <w:tcW w:w="520" w:type="pct"/>
            <w:hideMark/>
          </w:tcPr>
          <w:p w14:paraId="55332716" w14:textId="77777777" w:rsidR="00E66C72" w:rsidRPr="00181291" w:rsidRDefault="00E66C72" w:rsidP="00045F9A">
            <w:pPr>
              <w:rPr>
                <w:sz w:val="20"/>
                <w:szCs w:val="20"/>
              </w:rPr>
            </w:pPr>
          </w:p>
        </w:tc>
        <w:tc>
          <w:tcPr>
            <w:tcW w:w="596" w:type="pct"/>
            <w:hideMark/>
          </w:tcPr>
          <w:p w14:paraId="266F4F8F" w14:textId="77777777" w:rsidR="00E66C72" w:rsidRPr="00181291" w:rsidRDefault="00E66C72" w:rsidP="00045F9A">
            <w:pPr>
              <w:rPr>
                <w:sz w:val="20"/>
                <w:szCs w:val="20"/>
              </w:rPr>
            </w:pPr>
          </w:p>
        </w:tc>
        <w:tc>
          <w:tcPr>
            <w:tcW w:w="531" w:type="pct"/>
            <w:hideMark/>
          </w:tcPr>
          <w:p w14:paraId="174BEF41" w14:textId="77777777" w:rsidR="00E66C72" w:rsidRPr="00181291" w:rsidRDefault="00E66C72" w:rsidP="00045F9A">
            <w:pPr>
              <w:rPr>
                <w:sz w:val="20"/>
                <w:szCs w:val="20"/>
              </w:rPr>
            </w:pPr>
          </w:p>
        </w:tc>
        <w:tc>
          <w:tcPr>
            <w:tcW w:w="491" w:type="pct"/>
            <w:hideMark/>
          </w:tcPr>
          <w:p w14:paraId="57263CF8" w14:textId="77777777" w:rsidR="00E66C72" w:rsidRPr="00181291" w:rsidRDefault="00E66C72" w:rsidP="00045F9A">
            <w:pPr>
              <w:rPr>
                <w:sz w:val="20"/>
                <w:szCs w:val="20"/>
              </w:rPr>
            </w:pPr>
          </w:p>
        </w:tc>
        <w:tc>
          <w:tcPr>
            <w:tcW w:w="545" w:type="pct"/>
            <w:hideMark/>
          </w:tcPr>
          <w:p w14:paraId="70FDE450" w14:textId="77777777" w:rsidR="00E66C72" w:rsidRPr="00181291" w:rsidRDefault="00E66C72" w:rsidP="00045F9A">
            <w:pPr>
              <w:rPr>
                <w:sz w:val="20"/>
                <w:szCs w:val="20"/>
              </w:rPr>
            </w:pPr>
          </w:p>
        </w:tc>
        <w:tc>
          <w:tcPr>
            <w:tcW w:w="554" w:type="pct"/>
            <w:hideMark/>
          </w:tcPr>
          <w:p w14:paraId="572CB251" w14:textId="77777777" w:rsidR="00E66C72" w:rsidRPr="00181291" w:rsidRDefault="00E66C72" w:rsidP="00045F9A">
            <w:pPr>
              <w:rPr>
                <w:sz w:val="20"/>
                <w:szCs w:val="20"/>
              </w:rPr>
            </w:pPr>
          </w:p>
        </w:tc>
      </w:tr>
      <w:tr w:rsidR="00E66C72" w:rsidRPr="00181291" w14:paraId="0FB9D0C8" w14:textId="77777777" w:rsidTr="00A20508">
        <w:trPr>
          <w:trHeight w:val="20"/>
        </w:trPr>
        <w:tc>
          <w:tcPr>
            <w:tcW w:w="1764" w:type="pct"/>
            <w:hideMark/>
          </w:tcPr>
          <w:p w14:paraId="6CACFA29"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1. Внеоборотные активы</w:t>
            </w:r>
          </w:p>
        </w:tc>
        <w:tc>
          <w:tcPr>
            <w:tcW w:w="520" w:type="pct"/>
            <w:hideMark/>
          </w:tcPr>
          <w:p w14:paraId="4305E1F8"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66,5</w:t>
            </w:r>
          </w:p>
        </w:tc>
        <w:tc>
          <w:tcPr>
            <w:tcW w:w="596" w:type="pct"/>
            <w:hideMark/>
          </w:tcPr>
          <w:p w14:paraId="53BAB04C"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74,7</w:t>
            </w:r>
          </w:p>
        </w:tc>
        <w:tc>
          <w:tcPr>
            <w:tcW w:w="531" w:type="pct"/>
            <w:hideMark/>
          </w:tcPr>
          <w:p w14:paraId="3C0A3F35"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55,6</w:t>
            </w:r>
          </w:p>
        </w:tc>
        <w:tc>
          <w:tcPr>
            <w:tcW w:w="491" w:type="pct"/>
            <w:hideMark/>
          </w:tcPr>
          <w:p w14:paraId="7027A7CC"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8</w:t>
            </w:r>
          </w:p>
        </w:tc>
        <w:tc>
          <w:tcPr>
            <w:tcW w:w="545" w:type="pct"/>
            <w:hideMark/>
          </w:tcPr>
          <w:p w14:paraId="3C5D2B4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-19</w:t>
            </w:r>
          </w:p>
        </w:tc>
        <w:tc>
          <w:tcPr>
            <w:tcW w:w="554" w:type="pct"/>
            <w:hideMark/>
          </w:tcPr>
          <w:p w14:paraId="5D51370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-10,9</w:t>
            </w:r>
          </w:p>
        </w:tc>
      </w:tr>
      <w:tr w:rsidR="00E66C72" w:rsidRPr="00181291" w14:paraId="17F52F1F" w14:textId="77777777" w:rsidTr="00A20508">
        <w:trPr>
          <w:trHeight w:val="20"/>
        </w:trPr>
        <w:tc>
          <w:tcPr>
            <w:tcW w:w="1764" w:type="pct"/>
            <w:hideMark/>
          </w:tcPr>
          <w:p w14:paraId="668B4113"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 Оборотные активы</w:t>
            </w:r>
          </w:p>
        </w:tc>
        <w:tc>
          <w:tcPr>
            <w:tcW w:w="520" w:type="pct"/>
            <w:hideMark/>
          </w:tcPr>
          <w:p w14:paraId="074C6D7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33,5</w:t>
            </w:r>
          </w:p>
        </w:tc>
        <w:tc>
          <w:tcPr>
            <w:tcW w:w="596" w:type="pct"/>
            <w:hideMark/>
          </w:tcPr>
          <w:p w14:paraId="1A112A5B"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25,3</w:t>
            </w:r>
          </w:p>
        </w:tc>
        <w:tc>
          <w:tcPr>
            <w:tcW w:w="531" w:type="pct"/>
            <w:hideMark/>
          </w:tcPr>
          <w:p w14:paraId="1F92A5A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44,4</w:t>
            </w:r>
          </w:p>
        </w:tc>
        <w:tc>
          <w:tcPr>
            <w:tcW w:w="491" w:type="pct"/>
            <w:hideMark/>
          </w:tcPr>
          <w:p w14:paraId="57E99AC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-8</w:t>
            </w:r>
          </w:p>
        </w:tc>
        <w:tc>
          <w:tcPr>
            <w:tcW w:w="545" w:type="pct"/>
            <w:hideMark/>
          </w:tcPr>
          <w:p w14:paraId="37E4D84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19</w:t>
            </w:r>
          </w:p>
        </w:tc>
        <w:tc>
          <w:tcPr>
            <w:tcW w:w="554" w:type="pct"/>
            <w:hideMark/>
          </w:tcPr>
          <w:p w14:paraId="614B11C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10,9</w:t>
            </w:r>
          </w:p>
        </w:tc>
      </w:tr>
      <w:tr w:rsidR="00E66C72" w:rsidRPr="00181291" w14:paraId="20EF16E8" w14:textId="77777777" w:rsidTr="00A20508">
        <w:trPr>
          <w:trHeight w:val="20"/>
        </w:trPr>
        <w:tc>
          <w:tcPr>
            <w:tcW w:w="1764" w:type="pct"/>
            <w:hideMark/>
          </w:tcPr>
          <w:p w14:paraId="341D8477"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2.1 Запасы</w:t>
            </w:r>
          </w:p>
        </w:tc>
        <w:tc>
          <w:tcPr>
            <w:tcW w:w="520" w:type="pct"/>
            <w:hideMark/>
          </w:tcPr>
          <w:p w14:paraId="6B6F98A7"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0,9</w:t>
            </w:r>
          </w:p>
        </w:tc>
        <w:tc>
          <w:tcPr>
            <w:tcW w:w="596" w:type="pct"/>
            <w:hideMark/>
          </w:tcPr>
          <w:p w14:paraId="33402D30"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0,7</w:t>
            </w:r>
          </w:p>
        </w:tc>
        <w:tc>
          <w:tcPr>
            <w:tcW w:w="531" w:type="pct"/>
            <w:hideMark/>
          </w:tcPr>
          <w:p w14:paraId="40126148"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1,5</w:t>
            </w:r>
          </w:p>
        </w:tc>
        <w:tc>
          <w:tcPr>
            <w:tcW w:w="491" w:type="pct"/>
            <w:hideMark/>
          </w:tcPr>
          <w:p w14:paraId="1C2ACEA4"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45" w:type="pct"/>
            <w:hideMark/>
          </w:tcPr>
          <w:p w14:paraId="314627F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w:t>
            </w:r>
          </w:p>
        </w:tc>
        <w:tc>
          <w:tcPr>
            <w:tcW w:w="554" w:type="pct"/>
            <w:hideMark/>
          </w:tcPr>
          <w:p w14:paraId="6B7920E0"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0,6</w:t>
            </w:r>
          </w:p>
        </w:tc>
      </w:tr>
      <w:tr w:rsidR="00E66C72" w:rsidRPr="00181291" w14:paraId="08A1EF67" w14:textId="77777777" w:rsidTr="00A20508">
        <w:trPr>
          <w:trHeight w:val="20"/>
        </w:trPr>
        <w:tc>
          <w:tcPr>
            <w:tcW w:w="1764" w:type="pct"/>
            <w:hideMark/>
          </w:tcPr>
          <w:p w14:paraId="0F4E7A8E"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2.2 Дебиторская задолженность</w:t>
            </w:r>
          </w:p>
        </w:tc>
        <w:tc>
          <w:tcPr>
            <w:tcW w:w="520" w:type="pct"/>
            <w:hideMark/>
          </w:tcPr>
          <w:p w14:paraId="50C05CD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14,0</w:t>
            </w:r>
          </w:p>
        </w:tc>
        <w:tc>
          <w:tcPr>
            <w:tcW w:w="596" w:type="pct"/>
            <w:hideMark/>
          </w:tcPr>
          <w:p w14:paraId="7EB7B53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11,9</w:t>
            </w:r>
          </w:p>
        </w:tc>
        <w:tc>
          <w:tcPr>
            <w:tcW w:w="531" w:type="pct"/>
            <w:hideMark/>
          </w:tcPr>
          <w:p w14:paraId="68AF255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13,6</w:t>
            </w:r>
          </w:p>
        </w:tc>
        <w:tc>
          <w:tcPr>
            <w:tcW w:w="491" w:type="pct"/>
            <w:hideMark/>
          </w:tcPr>
          <w:p w14:paraId="223957B3"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w:t>
            </w:r>
          </w:p>
        </w:tc>
        <w:tc>
          <w:tcPr>
            <w:tcW w:w="545" w:type="pct"/>
            <w:hideMark/>
          </w:tcPr>
          <w:p w14:paraId="0CE62B9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w:t>
            </w:r>
          </w:p>
        </w:tc>
        <w:tc>
          <w:tcPr>
            <w:tcW w:w="554" w:type="pct"/>
            <w:hideMark/>
          </w:tcPr>
          <w:p w14:paraId="75243213"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-0,4</w:t>
            </w:r>
          </w:p>
        </w:tc>
      </w:tr>
      <w:tr w:rsidR="00E66C72" w:rsidRPr="00181291" w14:paraId="60862B51" w14:textId="77777777" w:rsidTr="00A20508">
        <w:trPr>
          <w:trHeight w:val="20"/>
        </w:trPr>
        <w:tc>
          <w:tcPr>
            <w:tcW w:w="1764" w:type="pct"/>
            <w:hideMark/>
          </w:tcPr>
          <w:p w14:paraId="4769F67E"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 xml:space="preserve">2.3 Денежные средства </w:t>
            </w:r>
          </w:p>
        </w:tc>
        <w:tc>
          <w:tcPr>
            <w:tcW w:w="520" w:type="pct"/>
            <w:hideMark/>
          </w:tcPr>
          <w:p w14:paraId="472222D4"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18,6</w:t>
            </w:r>
          </w:p>
        </w:tc>
        <w:tc>
          <w:tcPr>
            <w:tcW w:w="596" w:type="pct"/>
            <w:hideMark/>
          </w:tcPr>
          <w:p w14:paraId="039EFDC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12,7</w:t>
            </w:r>
          </w:p>
        </w:tc>
        <w:tc>
          <w:tcPr>
            <w:tcW w:w="531" w:type="pct"/>
            <w:hideMark/>
          </w:tcPr>
          <w:p w14:paraId="057B72B3"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29,3</w:t>
            </w:r>
          </w:p>
        </w:tc>
        <w:tc>
          <w:tcPr>
            <w:tcW w:w="491" w:type="pct"/>
            <w:hideMark/>
          </w:tcPr>
          <w:p w14:paraId="6BEBEC9B"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-6</w:t>
            </w:r>
          </w:p>
        </w:tc>
        <w:tc>
          <w:tcPr>
            <w:tcW w:w="545" w:type="pct"/>
            <w:hideMark/>
          </w:tcPr>
          <w:p w14:paraId="54E0DD4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17</w:t>
            </w:r>
          </w:p>
        </w:tc>
        <w:tc>
          <w:tcPr>
            <w:tcW w:w="554" w:type="pct"/>
            <w:hideMark/>
          </w:tcPr>
          <w:p w14:paraId="51951CF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10,7</w:t>
            </w:r>
          </w:p>
        </w:tc>
      </w:tr>
      <w:tr w:rsidR="00E66C72" w:rsidRPr="00181291" w14:paraId="66CE2D72" w14:textId="77777777" w:rsidTr="00A20508">
        <w:trPr>
          <w:trHeight w:val="20"/>
        </w:trPr>
        <w:tc>
          <w:tcPr>
            <w:tcW w:w="1764" w:type="pct"/>
            <w:hideMark/>
          </w:tcPr>
          <w:p w14:paraId="1638A39C"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Итого баланс</w:t>
            </w:r>
          </w:p>
        </w:tc>
        <w:tc>
          <w:tcPr>
            <w:tcW w:w="520" w:type="pct"/>
            <w:hideMark/>
          </w:tcPr>
          <w:p w14:paraId="15E961B4"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596" w:type="pct"/>
            <w:hideMark/>
          </w:tcPr>
          <w:p w14:paraId="3555FB8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531" w:type="pct"/>
            <w:hideMark/>
          </w:tcPr>
          <w:p w14:paraId="3EA01CC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491" w:type="pct"/>
            <w:hideMark/>
          </w:tcPr>
          <w:p w14:paraId="1F7DB06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45" w:type="pct"/>
            <w:hideMark/>
          </w:tcPr>
          <w:p w14:paraId="33E42CCA"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54" w:type="pct"/>
            <w:hideMark/>
          </w:tcPr>
          <w:p w14:paraId="53971A0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r>
      <w:tr w:rsidR="00E66C72" w:rsidRPr="00181291" w14:paraId="472A6724" w14:textId="77777777" w:rsidTr="00A20508">
        <w:trPr>
          <w:trHeight w:val="20"/>
        </w:trPr>
        <w:tc>
          <w:tcPr>
            <w:tcW w:w="1764" w:type="pct"/>
            <w:hideMark/>
          </w:tcPr>
          <w:p w14:paraId="0EB26361"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Пассив</w:t>
            </w:r>
          </w:p>
        </w:tc>
        <w:tc>
          <w:tcPr>
            <w:tcW w:w="520" w:type="pct"/>
            <w:hideMark/>
          </w:tcPr>
          <w:p w14:paraId="6C9B4877" w14:textId="77777777" w:rsidR="00E66C72" w:rsidRPr="00181291" w:rsidRDefault="00E66C72" w:rsidP="00045F9A">
            <w:pPr>
              <w:rPr>
                <w:sz w:val="20"/>
                <w:szCs w:val="20"/>
              </w:rPr>
            </w:pPr>
          </w:p>
        </w:tc>
        <w:tc>
          <w:tcPr>
            <w:tcW w:w="596" w:type="pct"/>
            <w:hideMark/>
          </w:tcPr>
          <w:p w14:paraId="1C380155" w14:textId="77777777" w:rsidR="00E66C72" w:rsidRPr="00181291" w:rsidRDefault="00E66C72" w:rsidP="00045F9A">
            <w:pPr>
              <w:rPr>
                <w:sz w:val="20"/>
                <w:szCs w:val="20"/>
              </w:rPr>
            </w:pPr>
          </w:p>
        </w:tc>
        <w:tc>
          <w:tcPr>
            <w:tcW w:w="531" w:type="pct"/>
            <w:hideMark/>
          </w:tcPr>
          <w:p w14:paraId="2B97D659" w14:textId="77777777" w:rsidR="00E66C72" w:rsidRPr="00181291" w:rsidRDefault="00E66C72" w:rsidP="00045F9A">
            <w:pPr>
              <w:rPr>
                <w:sz w:val="20"/>
                <w:szCs w:val="20"/>
              </w:rPr>
            </w:pPr>
          </w:p>
        </w:tc>
        <w:tc>
          <w:tcPr>
            <w:tcW w:w="491" w:type="pct"/>
            <w:hideMark/>
          </w:tcPr>
          <w:p w14:paraId="7B06DE35" w14:textId="77777777" w:rsidR="00E66C72" w:rsidRPr="00181291" w:rsidRDefault="00E66C72" w:rsidP="00045F9A">
            <w:pPr>
              <w:rPr>
                <w:sz w:val="20"/>
                <w:szCs w:val="20"/>
              </w:rPr>
            </w:pPr>
          </w:p>
        </w:tc>
        <w:tc>
          <w:tcPr>
            <w:tcW w:w="545" w:type="pct"/>
            <w:hideMark/>
          </w:tcPr>
          <w:p w14:paraId="51879B34" w14:textId="77777777" w:rsidR="00E66C72" w:rsidRPr="00181291" w:rsidRDefault="00E66C72" w:rsidP="00045F9A">
            <w:pPr>
              <w:rPr>
                <w:sz w:val="20"/>
                <w:szCs w:val="20"/>
              </w:rPr>
            </w:pPr>
          </w:p>
        </w:tc>
        <w:tc>
          <w:tcPr>
            <w:tcW w:w="554" w:type="pct"/>
            <w:hideMark/>
          </w:tcPr>
          <w:p w14:paraId="5A59EEC8" w14:textId="77777777" w:rsidR="00E66C72" w:rsidRPr="00181291" w:rsidRDefault="00E66C72" w:rsidP="00045F9A">
            <w:pPr>
              <w:rPr>
                <w:sz w:val="20"/>
                <w:szCs w:val="20"/>
              </w:rPr>
            </w:pPr>
          </w:p>
        </w:tc>
      </w:tr>
      <w:tr w:rsidR="00E66C72" w:rsidRPr="00181291" w14:paraId="5E65676C" w14:textId="77777777" w:rsidTr="00A20508">
        <w:trPr>
          <w:trHeight w:val="20"/>
        </w:trPr>
        <w:tc>
          <w:tcPr>
            <w:tcW w:w="1764" w:type="pct"/>
            <w:hideMark/>
          </w:tcPr>
          <w:p w14:paraId="40C3ACEA"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1. Собственный капитал</w:t>
            </w:r>
          </w:p>
        </w:tc>
        <w:tc>
          <w:tcPr>
            <w:tcW w:w="520" w:type="pct"/>
            <w:hideMark/>
          </w:tcPr>
          <w:p w14:paraId="2DCD68D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18,4</w:t>
            </w:r>
          </w:p>
        </w:tc>
        <w:tc>
          <w:tcPr>
            <w:tcW w:w="596" w:type="pct"/>
            <w:hideMark/>
          </w:tcPr>
          <w:p w14:paraId="3C3D0103"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55,8</w:t>
            </w:r>
          </w:p>
        </w:tc>
        <w:tc>
          <w:tcPr>
            <w:tcW w:w="531" w:type="pct"/>
            <w:hideMark/>
          </w:tcPr>
          <w:p w14:paraId="0B5CAD4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68,8</w:t>
            </w:r>
          </w:p>
        </w:tc>
        <w:tc>
          <w:tcPr>
            <w:tcW w:w="491" w:type="pct"/>
            <w:hideMark/>
          </w:tcPr>
          <w:p w14:paraId="7D713B4F"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37</w:t>
            </w:r>
          </w:p>
        </w:tc>
        <w:tc>
          <w:tcPr>
            <w:tcW w:w="545" w:type="pct"/>
            <w:hideMark/>
          </w:tcPr>
          <w:p w14:paraId="7BFD4BD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13</w:t>
            </w:r>
          </w:p>
        </w:tc>
        <w:tc>
          <w:tcPr>
            <w:tcW w:w="554" w:type="pct"/>
            <w:hideMark/>
          </w:tcPr>
          <w:p w14:paraId="3F52968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50,4</w:t>
            </w:r>
          </w:p>
        </w:tc>
      </w:tr>
      <w:tr w:rsidR="00E66C72" w:rsidRPr="00181291" w14:paraId="0460348B" w14:textId="77777777" w:rsidTr="00A20508">
        <w:trPr>
          <w:trHeight w:val="20"/>
        </w:trPr>
        <w:tc>
          <w:tcPr>
            <w:tcW w:w="1764" w:type="pct"/>
            <w:hideMark/>
          </w:tcPr>
          <w:p w14:paraId="733D84C8"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 Заемный капитал</w:t>
            </w:r>
          </w:p>
        </w:tc>
        <w:tc>
          <w:tcPr>
            <w:tcW w:w="520" w:type="pct"/>
            <w:hideMark/>
          </w:tcPr>
          <w:p w14:paraId="1A1BD1B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81,6</w:t>
            </w:r>
          </w:p>
        </w:tc>
        <w:tc>
          <w:tcPr>
            <w:tcW w:w="596" w:type="pct"/>
            <w:hideMark/>
          </w:tcPr>
          <w:p w14:paraId="3849F47C"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44,2</w:t>
            </w:r>
          </w:p>
        </w:tc>
        <w:tc>
          <w:tcPr>
            <w:tcW w:w="531" w:type="pct"/>
            <w:hideMark/>
          </w:tcPr>
          <w:p w14:paraId="08351510"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31,2</w:t>
            </w:r>
          </w:p>
        </w:tc>
        <w:tc>
          <w:tcPr>
            <w:tcW w:w="491" w:type="pct"/>
            <w:hideMark/>
          </w:tcPr>
          <w:p w14:paraId="7775BC6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-37</w:t>
            </w:r>
          </w:p>
        </w:tc>
        <w:tc>
          <w:tcPr>
            <w:tcW w:w="545" w:type="pct"/>
            <w:hideMark/>
          </w:tcPr>
          <w:p w14:paraId="7AC8F6E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-13</w:t>
            </w:r>
          </w:p>
        </w:tc>
        <w:tc>
          <w:tcPr>
            <w:tcW w:w="554" w:type="pct"/>
            <w:hideMark/>
          </w:tcPr>
          <w:p w14:paraId="0AB6081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-50,4</w:t>
            </w:r>
          </w:p>
        </w:tc>
      </w:tr>
      <w:tr w:rsidR="00E66C72" w:rsidRPr="00181291" w14:paraId="78DE0453" w14:textId="77777777" w:rsidTr="00A20508">
        <w:trPr>
          <w:trHeight w:val="20"/>
        </w:trPr>
        <w:tc>
          <w:tcPr>
            <w:tcW w:w="1764" w:type="pct"/>
            <w:hideMark/>
          </w:tcPr>
          <w:p w14:paraId="79CC6D18"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2.1 Долгосрочные обязательства</w:t>
            </w:r>
          </w:p>
        </w:tc>
        <w:tc>
          <w:tcPr>
            <w:tcW w:w="520" w:type="pct"/>
            <w:hideMark/>
          </w:tcPr>
          <w:p w14:paraId="32821F3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c>
          <w:tcPr>
            <w:tcW w:w="596" w:type="pct"/>
            <w:hideMark/>
          </w:tcPr>
          <w:p w14:paraId="44F35CD0"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c>
          <w:tcPr>
            <w:tcW w:w="531" w:type="pct"/>
            <w:hideMark/>
          </w:tcPr>
          <w:p w14:paraId="473C7260"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c>
          <w:tcPr>
            <w:tcW w:w="491" w:type="pct"/>
            <w:hideMark/>
          </w:tcPr>
          <w:p w14:paraId="74FCAC68"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45" w:type="pct"/>
            <w:hideMark/>
          </w:tcPr>
          <w:p w14:paraId="1C6F0253"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54" w:type="pct"/>
            <w:hideMark/>
          </w:tcPr>
          <w:p w14:paraId="69B8FD65"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r>
      <w:tr w:rsidR="00E66C72" w:rsidRPr="00181291" w14:paraId="44B1DF0B" w14:textId="77777777" w:rsidTr="00A20508">
        <w:trPr>
          <w:trHeight w:val="20"/>
        </w:trPr>
        <w:tc>
          <w:tcPr>
            <w:tcW w:w="1764" w:type="pct"/>
            <w:hideMark/>
          </w:tcPr>
          <w:p w14:paraId="7858CEEC"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2.2 Краткосрочные обязательства</w:t>
            </w:r>
          </w:p>
        </w:tc>
        <w:tc>
          <w:tcPr>
            <w:tcW w:w="520" w:type="pct"/>
            <w:hideMark/>
          </w:tcPr>
          <w:p w14:paraId="02072DCC"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1,3</w:t>
            </w:r>
          </w:p>
        </w:tc>
        <w:tc>
          <w:tcPr>
            <w:tcW w:w="596" w:type="pct"/>
            <w:hideMark/>
          </w:tcPr>
          <w:p w14:paraId="68749A89"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0,8</w:t>
            </w:r>
          </w:p>
        </w:tc>
        <w:tc>
          <w:tcPr>
            <w:tcW w:w="531" w:type="pct"/>
            <w:hideMark/>
          </w:tcPr>
          <w:p w14:paraId="5C59792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0,6</w:t>
            </w:r>
          </w:p>
        </w:tc>
        <w:tc>
          <w:tcPr>
            <w:tcW w:w="491" w:type="pct"/>
            <w:hideMark/>
          </w:tcPr>
          <w:p w14:paraId="6F898F8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45" w:type="pct"/>
            <w:hideMark/>
          </w:tcPr>
          <w:p w14:paraId="0B5511E2"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54" w:type="pct"/>
            <w:hideMark/>
          </w:tcPr>
          <w:p w14:paraId="599BAFB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-0,7</w:t>
            </w:r>
          </w:p>
        </w:tc>
      </w:tr>
      <w:tr w:rsidR="00E66C72" w:rsidRPr="00181291" w14:paraId="507AA29F" w14:textId="77777777" w:rsidTr="00A20508">
        <w:trPr>
          <w:trHeight w:val="20"/>
        </w:trPr>
        <w:tc>
          <w:tcPr>
            <w:tcW w:w="1764" w:type="pct"/>
            <w:hideMark/>
          </w:tcPr>
          <w:p w14:paraId="76C68CB9"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2.3 Кредиторская задолженность</w:t>
            </w:r>
          </w:p>
        </w:tc>
        <w:tc>
          <w:tcPr>
            <w:tcW w:w="520" w:type="pct"/>
            <w:hideMark/>
          </w:tcPr>
          <w:p w14:paraId="3A118C58"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80,3</w:t>
            </w:r>
          </w:p>
        </w:tc>
        <w:tc>
          <w:tcPr>
            <w:tcW w:w="596" w:type="pct"/>
            <w:hideMark/>
          </w:tcPr>
          <w:p w14:paraId="4E41DE9D"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43,4</w:t>
            </w:r>
          </w:p>
        </w:tc>
        <w:tc>
          <w:tcPr>
            <w:tcW w:w="531" w:type="pct"/>
            <w:hideMark/>
          </w:tcPr>
          <w:p w14:paraId="50061449"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30,6</w:t>
            </w:r>
          </w:p>
        </w:tc>
        <w:tc>
          <w:tcPr>
            <w:tcW w:w="491" w:type="pct"/>
            <w:hideMark/>
          </w:tcPr>
          <w:p w14:paraId="144519E7"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-37</w:t>
            </w:r>
          </w:p>
        </w:tc>
        <w:tc>
          <w:tcPr>
            <w:tcW w:w="545" w:type="pct"/>
            <w:hideMark/>
          </w:tcPr>
          <w:p w14:paraId="39FF5D2E"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-13</w:t>
            </w:r>
          </w:p>
        </w:tc>
        <w:tc>
          <w:tcPr>
            <w:tcW w:w="554" w:type="pct"/>
            <w:hideMark/>
          </w:tcPr>
          <w:p w14:paraId="14A6724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-49,7</w:t>
            </w:r>
          </w:p>
        </w:tc>
      </w:tr>
      <w:tr w:rsidR="00E66C72" w:rsidRPr="00181291" w14:paraId="3DE26582" w14:textId="77777777" w:rsidTr="00A20508">
        <w:trPr>
          <w:trHeight w:val="20"/>
        </w:trPr>
        <w:tc>
          <w:tcPr>
            <w:tcW w:w="1764" w:type="pct"/>
            <w:hideMark/>
          </w:tcPr>
          <w:p w14:paraId="0BBD9AA3" w14:textId="77777777" w:rsidR="00E66C72" w:rsidRPr="00181291" w:rsidRDefault="00E66C72" w:rsidP="00045F9A">
            <w:pPr>
              <w:rPr>
                <w:rFonts w:ascii="Times New Roman" w:hAnsi="Times New Roman" w:cs="Times New Roman"/>
                <w:color w:val="000000"/>
                <w:sz w:val="20"/>
                <w:szCs w:val="20"/>
              </w:rPr>
            </w:pPr>
            <w:r w:rsidRPr="00181291">
              <w:rPr>
                <w:rFonts w:ascii="Times New Roman" w:hAnsi="Times New Roman" w:cs="Times New Roman"/>
                <w:color w:val="000000"/>
                <w:sz w:val="20"/>
                <w:szCs w:val="20"/>
              </w:rPr>
              <w:t>Итого баланс</w:t>
            </w:r>
          </w:p>
        </w:tc>
        <w:tc>
          <w:tcPr>
            <w:tcW w:w="520" w:type="pct"/>
            <w:hideMark/>
          </w:tcPr>
          <w:p w14:paraId="03E20FC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596" w:type="pct"/>
            <w:hideMark/>
          </w:tcPr>
          <w:p w14:paraId="1283C705"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531" w:type="pct"/>
            <w:hideMark/>
          </w:tcPr>
          <w:p w14:paraId="6476C51C"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100</w:t>
            </w:r>
          </w:p>
        </w:tc>
        <w:tc>
          <w:tcPr>
            <w:tcW w:w="491" w:type="pct"/>
            <w:hideMark/>
          </w:tcPr>
          <w:p w14:paraId="3B74A926"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45" w:type="pct"/>
            <w:hideMark/>
          </w:tcPr>
          <w:p w14:paraId="0589F8D1"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w:t>
            </w:r>
          </w:p>
        </w:tc>
        <w:tc>
          <w:tcPr>
            <w:tcW w:w="554" w:type="pct"/>
            <w:hideMark/>
          </w:tcPr>
          <w:p w14:paraId="191B0D85" w14:textId="77777777" w:rsidR="00E66C72" w:rsidRPr="00181291" w:rsidRDefault="00E66C72" w:rsidP="00045F9A">
            <w:pPr>
              <w:jc w:val="center"/>
              <w:rPr>
                <w:rFonts w:ascii="Times New Roman" w:hAnsi="Times New Roman" w:cs="Times New Roman"/>
                <w:color w:val="000000"/>
                <w:sz w:val="20"/>
                <w:szCs w:val="20"/>
              </w:rPr>
            </w:pPr>
            <w:r w:rsidRPr="00181291">
              <w:rPr>
                <w:rFonts w:ascii="Times New Roman" w:hAnsi="Times New Roman" w:cs="Times New Roman"/>
                <w:color w:val="000000"/>
                <w:sz w:val="20"/>
                <w:szCs w:val="20"/>
              </w:rPr>
              <w:t>0,0</w:t>
            </w:r>
          </w:p>
        </w:tc>
      </w:tr>
    </w:tbl>
    <w:p w14:paraId="635CC24B" w14:textId="77777777" w:rsidR="00181291" w:rsidRDefault="00181291" w:rsidP="00C903E6">
      <w:pPr>
        <w:spacing w:line="360" w:lineRule="auto"/>
        <w:ind w:firstLine="709"/>
        <w:jc w:val="both"/>
        <w:rPr>
          <w:sz w:val="28"/>
          <w:szCs w:val="28"/>
        </w:rPr>
      </w:pPr>
    </w:p>
    <w:p w14:paraId="547C2361" w14:textId="4C101891" w:rsidR="00264D94" w:rsidRDefault="00E66C72" w:rsidP="00C903E6">
      <w:pPr>
        <w:spacing w:line="360" w:lineRule="auto"/>
        <w:ind w:firstLine="709"/>
        <w:jc w:val="both"/>
        <w:rPr>
          <w:sz w:val="28"/>
          <w:szCs w:val="28"/>
          <w:lang w:eastAsia="ar-SA"/>
        </w:rPr>
      </w:pPr>
      <w:r w:rsidRPr="00AB7896">
        <w:rPr>
          <w:sz w:val="28"/>
          <w:szCs w:val="28"/>
        </w:rPr>
        <w:t>Оборотные активы составили, соответственно 44,4</w:t>
      </w:r>
      <w:r w:rsidR="00B232AE" w:rsidRPr="00AB7896">
        <w:rPr>
          <w:sz w:val="28"/>
          <w:szCs w:val="28"/>
        </w:rPr>
        <w:t xml:space="preserve"> </w:t>
      </w:r>
      <w:r w:rsidRPr="00AB7896">
        <w:rPr>
          <w:sz w:val="28"/>
          <w:szCs w:val="28"/>
        </w:rPr>
        <w:t xml:space="preserve">%. </w:t>
      </w:r>
      <w:r w:rsidRPr="00AB7896">
        <w:rPr>
          <w:sz w:val="28"/>
          <w:szCs w:val="28"/>
          <w:lang w:eastAsia="ar-SA"/>
        </w:rPr>
        <w:t xml:space="preserve">Удельный вес собственного капитала </w:t>
      </w:r>
      <w:r w:rsidRPr="00AB7896">
        <w:rPr>
          <w:sz w:val="28"/>
          <w:szCs w:val="28"/>
        </w:rPr>
        <w:t xml:space="preserve">экономического субъекта </w:t>
      </w:r>
      <w:r w:rsidRPr="00AB7896">
        <w:rPr>
          <w:sz w:val="28"/>
          <w:szCs w:val="28"/>
          <w:lang w:eastAsia="ar-SA"/>
        </w:rPr>
        <w:t>на конец 20</w:t>
      </w:r>
      <w:r w:rsidR="008B2D45">
        <w:rPr>
          <w:sz w:val="28"/>
          <w:szCs w:val="28"/>
          <w:lang w:eastAsia="ar-SA"/>
        </w:rPr>
        <w:t>20</w:t>
      </w:r>
      <w:r w:rsidRPr="00AB7896">
        <w:rPr>
          <w:sz w:val="28"/>
          <w:szCs w:val="28"/>
          <w:lang w:eastAsia="ar-SA"/>
        </w:rPr>
        <w:t xml:space="preserve"> года составлял 18,4</w:t>
      </w:r>
      <w:r w:rsidR="00B232AE" w:rsidRPr="00AB7896">
        <w:rPr>
          <w:sz w:val="28"/>
          <w:szCs w:val="28"/>
          <w:lang w:eastAsia="ar-SA"/>
        </w:rPr>
        <w:t xml:space="preserve"> </w:t>
      </w:r>
      <w:r w:rsidRPr="00AB7896">
        <w:rPr>
          <w:sz w:val="28"/>
          <w:szCs w:val="28"/>
          <w:lang w:eastAsia="ar-SA"/>
        </w:rPr>
        <w:t>%, а концу 20</w:t>
      </w:r>
      <w:r w:rsidR="008B2D45">
        <w:rPr>
          <w:sz w:val="28"/>
          <w:szCs w:val="28"/>
          <w:lang w:eastAsia="ar-SA"/>
        </w:rPr>
        <w:t>22</w:t>
      </w:r>
      <w:r w:rsidRPr="00AB7896">
        <w:rPr>
          <w:sz w:val="28"/>
          <w:szCs w:val="28"/>
          <w:lang w:eastAsia="ar-SA"/>
        </w:rPr>
        <w:t xml:space="preserve"> года увеличился до 68,8 %, что свидетельствуют о повышении финансовой устойчивости </w:t>
      </w:r>
      <w:r w:rsidR="00B232AE" w:rsidRPr="00AB7896">
        <w:rPr>
          <w:sz w:val="28"/>
          <w:szCs w:val="28"/>
        </w:rPr>
        <w:t xml:space="preserve">ООО «Колос» </w:t>
      </w:r>
      <w:r w:rsidRPr="00AB7896">
        <w:rPr>
          <w:sz w:val="28"/>
          <w:szCs w:val="28"/>
          <w:lang w:eastAsia="ar-SA"/>
        </w:rPr>
        <w:t xml:space="preserve">и его независимости от внешних источников финансирования. </w:t>
      </w:r>
    </w:p>
    <w:p w14:paraId="1CB5A66F" w14:textId="13B7E7C0" w:rsidR="00264D94" w:rsidRDefault="00E66C72" w:rsidP="00C903E6">
      <w:pPr>
        <w:spacing w:line="360" w:lineRule="auto"/>
        <w:ind w:firstLine="709"/>
        <w:jc w:val="both"/>
        <w:rPr>
          <w:sz w:val="28"/>
          <w:szCs w:val="28"/>
        </w:rPr>
      </w:pPr>
      <w:r w:rsidRPr="00AB7896">
        <w:rPr>
          <w:sz w:val="28"/>
          <w:szCs w:val="28"/>
          <w:lang w:eastAsia="ar-SA"/>
        </w:rPr>
        <w:t xml:space="preserve">Таким образом, </w:t>
      </w:r>
      <w:r w:rsidRPr="00AB7896">
        <w:rPr>
          <w:sz w:val="28"/>
          <w:szCs w:val="28"/>
        </w:rPr>
        <w:t xml:space="preserve">по результатам имущественного положения экономического субъекта сделан вывод о том, что у </w:t>
      </w:r>
      <w:r w:rsidR="00B232AE" w:rsidRPr="00AB7896">
        <w:rPr>
          <w:sz w:val="28"/>
          <w:szCs w:val="28"/>
        </w:rPr>
        <w:t>ООО «Колос»</w:t>
      </w:r>
      <w:r w:rsidRPr="00AB7896">
        <w:rPr>
          <w:sz w:val="28"/>
          <w:szCs w:val="28"/>
        </w:rPr>
        <w:t xml:space="preserve"> основной удельный вес занимают внеоборотные активы, за </w:t>
      </w:r>
      <w:r w:rsidR="008B2D45" w:rsidRPr="008B2D45">
        <w:rPr>
          <w:sz w:val="28"/>
          <w:szCs w:val="28"/>
        </w:rPr>
        <w:t>2020-2022</w:t>
      </w:r>
      <w:r w:rsidR="008B2D45">
        <w:rPr>
          <w:sz w:val="28"/>
          <w:szCs w:val="28"/>
        </w:rPr>
        <w:t xml:space="preserve"> </w:t>
      </w:r>
      <w:r w:rsidRPr="00AB7896">
        <w:rPr>
          <w:sz w:val="28"/>
          <w:szCs w:val="28"/>
        </w:rPr>
        <w:t>годы выросла их стоимость, а удельный вес в структуре активов организации составляет свыше 55</w:t>
      </w:r>
      <w:r w:rsidR="00B232AE" w:rsidRPr="00AB7896">
        <w:rPr>
          <w:sz w:val="28"/>
          <w:szCs w:val="28"/>
        </w:rPr>
        <w:t xml:space="preserve"> </w:t>
      </w:r>
      <w:r w:rsidRPr="00AB7896">
        <w:rPr>
          <w:sz w:val="28"/>
          <w:szCs w:val="28"/>
        </w:rPr>
        <w:t xml:space="preserve">%. </w:t>
      </w:r>
    </w:p>
    <w:p w14:paraId="13796690" w14:textId="3966180E" w:rsidR="00E66C72" w:rsidRPr="00AB7896" w:rsidRDefault="00E66C72" w:rsidP="00C903E6">
      <w:pPr>
        <w:spacing w:line="360" w:lineRule="auto"/>
        <w:ind w:firstLine="709"/>
        <w:jc w:val="both"/>
        <w:rPr>
          <w:sz w:val="28"/>
          <w:szCs w:val="28"/>
          <w:lang w:eastAsia="ar-SA"/>
        </w:rPr>
      </w:pPr>
      <w:r w:rsidRPr="00AB7896">
        <w:rPr>
          <w:sz w:val="28"/>
          <w:szCs w:val="28"/>
        </w:rPr>
        <w:t>О</w:t>
      </w:r>
      <w:r w:rsidRPr="00AB7896">
        <w:rPr>
          <w:sz w:val="28"/>
          <w:szCs w:val="28"/>
          <w:lang w:eastAsia="ar-SA"/>
        </w:rPr>
        <w:t xml:space="preserve">сновным источником финансирования </w:t>
      </w:r>
      <w:r w:rsidR="00B232AE" w:rsidRPr="00AB7896">
        <w:rPr>
          <w:sz w:val="28"/>
          <w:szCs w:val="28"/>
          <w:lang w:eastAsia="ar-SA"/>
        </w:rPr>
        <w:t xml:space="preserve">ООО «Колос» </w:t>
      </w:r>
      <w:r w:rsidRPr="00AB7896">
        <w:rPr>
          <w:sz w:val="28"/>
          <w:szCs w:val="28"/>
          <w:lang w:eastAsia="ar-SA"/>
        </w:rPr>
        <w:t>выступает собственный капитал, что свидетельствует об устойчивом финансовом положении организации.</w:t>
      </w:r>
    </w:p>
    <w:p w14:paraId="425C9C6C" w14:textId="6DB94C98" w:rsidR="00181291" w:rsidRDefault="00181291" w:rsidP="006D3DEB">
      <w:pPr>
        <w:spacing w:line="360" w:lineRule="auto"/>
        <w:ind w:firstLine="709"/>
        <w:jc w:val="both"/>
        <w:rPr>
          <w:sz w:val="28"/>
          <w:szCs w:val="28"/>
        </w:rPr>
      </w:pPr>
    </w:p>
    <w:p w14:paraId="78BC649E" w14:textId="1142674D" w:rsidR="00A20508" w:rsidRDefault="00A20508" w:rsidP="006D3DEB">
      <w:pPr>
        <w:spacing w:line="360" w:lineRule="auto"/>
        <w:ind w:firstLine="709"/>
        <w:jc w:val="both"/>
        <w:rPr>
          <w:sz w:val="28"/>
          <w:szCs w:val="28"/>
        </w:rPr>
      </w:pPr>
    </w:p>
    <w:p w14:paraId="3B81B171" w14:textId="77777777" w:rsidR="008B2D45" w:rsidRDefault="008B2D45" w:rsidP="006D3DEB">
      <w:pPr>
        <w:spacing w:line="360" w:lineRule="auto"/>
        <w:ind w:firstLine="709"/>
        <w:jc w:val="both"/>
        <w:rPr>
          <w:sz w:val="28"/>
          <w:szCs w:val="28"/>
        </w:rPr>
      </w:pPr>
    </w:p>
    <w:p w14:paraId="2167307E" w14:textId="0AB6EE24" w:rsidR="00181291" w:rsidRPr="00A20508" w:rsidRDefault="00181291" w:rsidP="00264D94">
      <w:pPr>
        <w:pStyle w:val="2"/>
        <w:spacing w:line="360" w:lineRule="auto"/>
        <w:jc w:val="center"/>
        <w:rPr>
          <w:rFonts w:ascii="Times New Roman" w:hAnsi="Times New Roman" w:cs="Times New Roman"/>
          <w:color w:val="auto"/>
          <w:sz w:val="28"/>
          <w:szCs w:val="28"/>
        </w:rPr>
      </w:pPr>
      <w:bookmarkStart w:id="35" w:name="_Toc125031262"/>
      <w:r w:rsidRPr="00A20508">
        <w:rPr>
          <w:rFonts w:ascii="Times New Roman" w:hAnsi="Times New Roman" w:cs="Times New Roman"/>
          <w:color w:val="auto"/>
          <w:sz w:val="28"/>
          <w:szCs w:val="28"/>
        </w:rPr>
        <w:lastRenderedPageBreak/>
        <w:t>2.3</w:t>
      </w:r>
      <w:r w:rsidR="00264D94">
        <w:rPr>
          <w:rFonts w:ascii="Times New Roman" w:hAnsi="Times New Roman" w:cs="Times New Roman"/>
          <w:color w:val="auto"/>
          <w:sz w:val="28"/>
          <w:szCs w:val="28"/>
        </w:rPr>
        <w:t>.</w:t>
      </w:r>
      <w:r w:rsidRPr="00A20508">
        <w:rPr>
          <w:rFonts w:ascii="Times New Roman" w:hAnsi="Times New Roman" w:cs="Times New Roman"/>
          <w:color w:val="auto"/>
          <w:sz w:val="28"/>
          <w:szCs w:val="28"/>
        </w:rPr>
        <w:t xml:space="preserve"> Анализ финансового состояния ООО «Колос»</w:t>
      </w:r>
      <w:bookmarkEnd w:id="35"/>
    </w:p>
    <w:p w14:paraId="0DD23D53" w14:textId="77777777" w:rsidR="00181291" w:rsidRDefault="00181291" w:rsidP="006D3DEB">
      <w:pPr>
        <w:spacing w:line="360" w:lineRule="auto"/>
        <w:ind w:firstLine="709"/>
        <w:jc w:val="both"/>
        <w:rPr>
          <w:sz w:val="28"/>
          <w:szCs w:val="28"/>
        </w:rPr>
      </w:pPr>
    </w:p>
    <w:p w14:paraId="1778832F" w14:textId="357C4959" w:rsidR="00E66C72" w:rsidRDefault="00181291" w:rsidP="006D3DEB">
      <w:pPr>
        <w:spacing w:line="360" w:lineRule="auto"/>
        <w:ind w:firstLine="709"/>
        <w:jc w:val="both"/>
        <w:rPr>
          <w:sz w:val="28"/>
          <w:szCs w:val="28"/>
        </w:rPr>
      </w:pPr>
      <w:r>
        <w:rPr>
          <w:sz w:val="28"/>
          <w:szCs w:val="28"/>
        </w:rPr>
        <w:t>Основной</w:t>
      </w:r>
      <w:r w:rsidR="00E66C72" w:rsidRPr="00AB7896">
        <w:rPr>
          <w:sz w:val="28"/>
          <w:szCs w:val="28"/>
        </w:rPr>
        <w:t xml:space="preserve"> этап анализ финансового </w:t>
      </w:r>
      <w:r>
        <w:rPr>
          <w:sz w:val="28"/>
          <w:szCs w:val="28"/>
        </w:rPr>
        <w:t>состоян</w:t>
      </w:r>
      <w:r w:rsidR="00E66C72" w:rsidRPr="00AB7896">
        <w:rPr>
          <w:sz w:val="28"/>
          <w:szCs w:val="28"/>
        </w:rPr>
        <w:t>ия – анализ ликвидности (платежеспособности).</w:t>
      </w:r>
      <w:r w:rsidR="006D3DEB" w:rsidRPr="00AB7896">
        <w:rPr>
          <w:sz w:val="28"/>
          <w:szCs w:val="28"/>
        </w:rPr>
        <w:t xml:space="preserve"> </w:t>
      </w:r>
      <w:r w:rsidR="00E66C72" w:rsidRPr="00AB7896">
        <w:rPr>
          <w:sz w:val="28"/>
          <w:szCs w:val="28"/>
        </w:rPr>
        <w:t xml:space="preserve">Для проведения анализа ликвидности бухгалтерского баланса были сгруппированы активы </w:t>
      </w:r>
      <w:r w:rsidR="00B232AE" w:rsidRPr="00AB7896">
        <w:rPr>
          <w:sz w:val="28"/>
          <w:szCs w:val="28"/>
          <w:lang w:eastAsia="ar-SA"/>
        </w:rPr>
        <w:t xml:space="preserve">ООО «Колос» </w:t>
      </w:r>
      <w:r w:rsidR="00E66C72" w:rsidRPr="00AB7896">
        <w:rPr>
          <w:sz w:val="28"/>
          <w:szCs w:val="28"/>
        </w:rPr>
        <w:t xml:space="preserve">по степени ликвидности, а пассивы по сроку погашения. Результаты расчетов для </w:t>
      </w:r>
      <w:r w:rsidR="00B232AE" w:rsidRPr="00AB7896">
        <w:rPr>
          <w:sz w:val="28"/>
          <w:szCs w:val="28"/>
        </w:rPr>
        <w:t xml:space="preserve">ООО «Колос» </w:t>
      </w:r>
      <w:r w:rsidR="00E66C72" w:rsidRPr="00AB7896">
        <w:rPr>
          <w:sz w:val="28"/>
          <w:szCs w:val="28"/>
        </w:rPr>
        <w:t>представлены в таблице 1</w:t>
      </w:r>
      <w:r w:rsidR="00204207">
        <w:rPr>
          <w:sz w:val="28"/>
          <w:szCs w:val="28"/>
        </w:rPr>
        <w:t>0</w:t>
      </w:r>
      <w:r w:rsidR="00E66C72" w:rsidRPr="00AB7896">
        <w:rPr>
          <w:sz w:val="28"/>
          <w:szCs w:val="28"/>
        </w:rPr>
        <w:t>.</w:t>
      </w:r>
    </w:p>
    <w:p w14:paraId="3DEE0555" w14:textId="0E6D9EF2" w:rsidR="00181291" w:rsidRDefault="00E66C72" w:rsidP="00181291">
      <w:pPr>
        <w:spacing w:line="360" w:lineRule="auto"/>
        <w:jc w:val="right"/>
        <w:rPr>
          <w:sz w:val="28"/>
          <w:szCs w:val="28"/>
        </w:rPr>
      </w:pPr>
      <w:r w:rsidRPr="00AB7896">
        <w:rPr>
          <w:sz w:val="28"/>
          <w:szCs w:val="28"/>
        </w:rPr>
        <w:t>Таблица 1</w:t>
      </w:r>
      <w:r w:rsidR="00204207">
        <w:rPr>
          <w:sz w:val="28"/>
          <w:szCs w:val="28"/>
        </w:rPr>
        <w:t>0</w:t>
      </w:r>
    </w:p>
    <w:p w14:paraId="054D69C9" w14:textId="3C1FF0BD" w:rsidR="00E66C72" w:rsidRPr="00AB7896" w:rsidRDefault="00E66C72" w:rsidP="00181291">
      <w:pPr>
        <w:spacing w:line="360" w:lineRule="auto"/>
        <w:jc w:val="center"/>
        <w:rPr>
          <w:sz w:val="28"/>
          <w:szCs w:val="28"/>
        </w:rPr>
      </w:pPr>
      <w:r w:rsidRPr="00AB7896">
        <w:rPr>
          <w:bCs/>
          <w:sz w:val="28"/>
          <w:szCs w:val="28"/>
        </w:rPr>
        <w:t xml:space="preserve">Активы </w:t>
      </w:r>
      <w:r w:rsidR="00B232AE" w:rsidRPr="00AB7896">
        <w:rPr>
          <w:sz w:val="28"/>
          <w:szCs w:val="28"/>
        </w:rPr>
        <w:t xml:space="preserve">ООО «Колос» </w:t>
      </w:r>
      <w:r w:rsidRPr="00AB7896">
        <w:rPr>
          <w:bCs/>
          <w:sz w:val="28"/>
          <w:szCs w:val="28"/>
        </w:rPr>
        <w:t xml:space="preserve">по степени ликвидности и пассивы по сроку погашения за </w:t>
      </w:r>
      <w:r w:rsidR="008B2D45" w:rsidRPr="008B2D45">
        <w:rPr>
          <w:bCs/>
          <w:sz w:val="28"/>
          <w:szCs w:val="28"/>
        </w:rPr>
        <w:t>2020-2022</w:t>
      </w:r>
      <w:r w:rsidR="008B2D45">
        <w:rPr>
          <w:bCs/>
          <w:sz w:val="28"/>
          <w:szCs w:val="28"/>
        </w:rPr>
        <w:t xml:space="preserve"> </w:t>
      </w:r>
      <w:r w:rsidRPr="00AB7896">
        <w:rPr>
          <w:bCs/>
          <w:sz w:val="28"/>
          <w:szCs w:val="28"/>
        </w:rPr>
        <w:t>годы</w:t>
      </w:r>
    </w:p>
    <w:tbl>
      <w:tblPr>
        <w:tblStyle w:val="110"/>
        <w:tblW w:w="0" w:type="auto"/>
        <w:tblLook w:val="04A0" w:firstRow="1" w:lastRow="0" w:firstColumn="1" w:lastColumn="0" w:noHBand="0" w:noVBand="1"/>
      </w:tblPr>
      <w:tblGrid>
        <w:gridCol w:w="6068"/>
        <w:gridCol w:w="1132"/>
        <w:gridCol w:w="1131"/>
        <w:gridCol w:w="1296"/>
      </w:tblGrid>
      <w:tr w:rsidR="00E66C72" w:rsidRPr="00AB7896" w14:paraId="7539A619" w14:textId="77777777" w:rsidTr="00045F9A">
        <w:trPr>
          <w:trHeight w:val="20"/>
        </w:trPr>
        <w:tc>
          <w:tcPr>
            <w:tcW w:w="6204" w:type="dxa"/>
            <w:vMerge w:val="restart"/>
            <w:hideMark/>
          </w:tcPr>
          <w:p w14:paraId="05DFF0FB"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Активы по степени ликвидности и пассивы по сроку погашения</w:t>
            </w:r>
          </w:p>
        </w:tc>
        <w:tc>
          <w:tcPr>
            <w:tcW w:w="3559" w:type="dxa"/>
            <w:gridSpan w:val="3"/>
            <w:noWrap/>
            <w:hideMark/>
          </w:tcPr>
          <w:p w14:paraId="7B2C800E"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показателя, в тыс. руб.</w:t>
            </w:r>
          </w:p>
        </w:tc>
      </w:tr>
      <w:tr w:rsidR="00E66C72" w:rsidRPr="00AB7896" w14:paraId="1769E675" w14:textId="77777777" w:rsidTr="00045F9A">
        <w:trPr>
          <w:trHeight w:val="20"/>
        </w:trPr>
        <w:tc>
          <w:tcPr>
            <w:tcW w:w="6204" w:type="dxa"/>
            <w:vMerge/>
            <w:hideMark/>
          </w:tcPr>
          <w:p w14:paraId="3FA60797" w14:textId="77777777" w:rsidR="00E66C72" w:rsidRPr="00AB7896" w:rsidRDefault="00E66C72" w:rsidP="00045F9A">
            <w:pPr>
              <w:spacing w:line="240" w:lineRule="auto"/>
              <w:rPr>
                <w:rFonts w:ascii="Times New Roman" w:hAnsi="Times New Roman" w:cs="Times New Roman"/>
                <w:color w:val="000000"/>
                <w:sz w:val="20"/>
                <w:szCs w:val="20"/>
              </w:rPr>
            </w:pPr>
          </w:p>
        </w:tc>
        <w:tc>
          <w:tcPr>
            <w:tcW w:w="1132" w:type="dxa"/>
            <w:hideMark/>
          </w:tcPr>
          <w:p w14:paraId="5F7E0518" w14:textId="6978198D"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1131" w:type="dxa"/>
            <w:hideMark/>
          </w:tcPr>
          <w:p w14:paraId="00965060" w14:textId="19633142"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год</w:t>
            </w:r>
          </w:p>
        </w:tc>
        <w:tc>
          <w:tcPr>
            <w:tcW w:w="1296" w:type="dxa"/>
            <w:hideMark/>
          </w:tcPr>
          <w:p w14:paraId="21962082" w14:textId="7C01B0AA"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 xml:space="preserve">22 </w:t>
            </w:r>
            <w:r w:rsidRPr="00AB7896">
              <w:rPr>
                <w:rFonts w:ascii="Times New Roman" w:hAnsi="Times New Roman" w:cs="Times New Roman"/>
                <w:color w:val="000000"/>
                <w:sz w:val="20"/>
                <w:szCs w:val="20"/>
              </w:rPr>
              <w:t>год</w:t>
            </w:r>
          </w:p>
        </w:tc>
      </w:tr>
      <w:tr w:rsidR="00E66C72" w:rsidRPr="00AB7896" w14:paraId="59634942" w14:textId="77777777" w:rsidTr="00045F9A">
        <w:trPr>
          <w:trHeight w:val="20"/>
        </w:trPr>
        <w:tc>
          <w:tcPr>
            <w:tcW w:w="6204" w:type="dxa"/>
            <w:hideMark/>
          </w:tcPr>
          <w:p w14:paraId="54BAE391"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А1.</w:t>
            </w:r>
          </w:p>
        </w:tc>
        <w:tc>
          <w:tcPr>
            <w:tcW w:w="1132" w:type="dxa"/>
            <w:hideMark/>
          </w:tcPr>
          <w:p w14:paraId="20B917B1"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256 705</w:t>
            </w:r>
          </w:p>
        </w:tc>
        <w:tc>
          <w:tcPr>
            <w:tcW w:w="1131" w:type="dxa"/>
            <w:hideMark/>
          </w:tcPr>
          <w:p w14:paraId="77CEB392"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318 478</w:t>
            </w:r>
          </w:p>
        </w:tc>
        <w:tc>
          <w:tcPr>
            <w:tcW w:w="1296" w:type="dxa"/>
            <w:hideMark/>
          </w:tcPr>
          <w:p w14:paraId="4FCBD2D0"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1 169 781</w:t>
            </w:r>
          </w:p>
        </w:tc>
      </w:tr>
      <w:tr w:rsidR="00E66C72" w:rsidRPr="00AB7896" w14:paraId="7ADCAD07" w14:textId="77777777" w:rsidTr="00045F9A">
        <w:trPr>
          <w:trHeight w:val="20"/>
        </w:trPr>
        <w:tc>
          <w:tcPr>
            <w:tcW w:w="6204" w:type="dxa"/>
            <w:hideMark/>
          </w:tcPr>
          <w:p w14:paraId="50FE3EB2"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А2.</w:t>
            </w:r>
          </w:p>
        </w:tc>
        <w:tc>
          <w:tcPr>
            <w:tcW w:w="1132" w:type="dxa"/>
            <w:hideMark/>
          </w:tcPr>
          <w:p w14:paraId="44B804B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193 960</w:t>
            </w:r>
          </w:p>
        </w:tc>
        <w:tc>
          <w:tcPr>
            <w:tcW w:w="1131" w:type="dxa"/>
            <w:hideMark/>
          </w:tcPr>
          <w:p w14:paraId="62998FFC"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298 758</w:t>
            </w:r>
          </w:p>
        </w:tc>
        <w:tc>
          <w:tcPr>
            <w:tcW w:w="1296" w:type="dxa"/>
            <w:hideMark/>
          </w:tcPr>
          <w:p w14:paraId="38359688"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542 586</w:t>
            </w:r>
          </w:p>
        </w:tc>
      </w:tr>
      <w:tr w:rsidR="00E66C72" w:rsidRPr="00AB7896" w14:paraId="7408B88A" w14:textId="77777777" w:rsidTr="00045F9A">
        <w:trPr>
          <w:trHeight w:val="20"/>
        </w:trPr>
        <w:tc>
          <w:tcPr>
            <w:tcW w:w="6204" w:type="dxa"/>
            <w:hideMark/>
          </w:tcPr>
          <w:p w14:paraId="7EE6ECA3"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А3.</w:t>
            </w:r>
          </w:p>
        </w:tc>
        <w:tc>
          <w:tcPr>
            <w:tcW w:w="1132" w:type="dxa"/>
            <w:hideMark/>
          </w:tcPr>
          <w:p w14:paraId="7C11163B"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12 001</w:t>
            </w:r>
          </w:p>
        </w:tc>
        <w:tc>
          <w:tcPr>
            <w:tcW w:w="1131" w:type="dxa"/>
            <w:hideMark/>
          </w:tcPr>
          <w:p w14:paraId="368EE0BA"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16 974</w:t>
            </w:r>
          </w:p>
        </w:tc>
        <w:tc>
          <w:tcPr>
            <w:tcW w:w="1296" w:type="dxa"/>
            <w:hideMark/>
          </w:tcPr>
          <w:p w14:paraId="22500CD3"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58 486</w:t>
            </w:r>
          </w:p>
        </w:tc>
      </w:tr>
      <w:tr w:rsidR="00E66C72" w:rsidRPr="00AB7896" w14:paraId="378609C1" w14:textId="77777777" w:rsidTr="00045F9A">
        <w:trPr>
          <w:trHeight w:val="20"/>
        </w:trPr>
        <w:tc>
          <w:tcPr>
            <w:tcW w:w="6204" w:type="dxa"/>
            <w:hideMark/>
          </w:tcPr>
          <w:p w14:paraId="0D9C87B0"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А4.</w:t>
            </w:r>
          </w:p>
        </w:tc>
        <w:tc>
          <w:tcPr>
            <w:tcW w:w="1132" w:type="dxa"/>
            <w:hideMark/>
          </w:tcPr>
          <w:p w14:paraId="490E20A9"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918 559</w:t>
            </w:r>
          </w:p>
        </w:tc>
        <w:tc>
          <w:tcPr>
            <w:tcW w:w="1131" w:type="dxa"/>
            <w:hideMark/>
          </w:tcPr>
          <w:p w14:paraId="3E07D64D"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1 868 466</w:t>
            </w:r>
          </w:p>
        </w:tc>
        <w:tc>
          <w:tcPr>
            <w:tcW w:w="1296" w:type="dxa"/>
            <w:hideMark/>
          </w:tcPr>
          <w:p w14:paraId="4DB518D2"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2 220 095</w:t>
            </w:r>
          </w:p>
        </w:tc>
      </w:tr>
      <w:tr w:rsidR="00E66C72" w:rsidRPr="00AB7896" w14:paraId="0D5522F9" w14:textId="77777777" w:rsidTr="00045F9A">
        <w:trPr>
          <w:trHeight w:val="20"/>
        </w:trPr>
        <w:tc>
          <w:tcPr>
            <w:tcW w:w="6204" w:type="dxa"/>
            <w:hideMark/>
          </w:tcPr>
          <w:p w14:paraId="2C31064F"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П1.</w:t>
            </w:r>
          </w:p>
        </w:tc>
        <w:tc>
          <w:tcPr>
            <w:tcW w:w="1132" w:type="dxa"/>
            <w:noWrap/>
            <w:hideMark/>
          </w:tcPr>
          <w:p w14:paraId="6FCBCC54"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1 109 485</w:t>
            </w:r>
          </w:p>
        </w:tc>
        <w:tc>
          <w:tcPr>
            <w:tcW w:w="1131" w:type="dxa"/>
            <w:noWrap/>
            <w:hideMark/>
          </w:tcPr>
          <w:p w14:paraId="786AA53A"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1 085 363</w:t>
            </w:r>
          </w:p>
        </w:tc>
        <w:tc>
          <w:tcPr>
            <w:tcW w:w="1296" w:type="dxa"/>
            <w:noWrap/>
            <w:hideMark/>
          </w:tcPr>
          <w:p w14:paraId="2E51A5DF"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1 220 718</w:t>
            </w:r>
          </w:p>
        </w:tc>
      </w:tr>
      <w:tr w:rsidR="00E66C72" w:rsidRPr="00AB7896" w14:paraId="784D0B66" w14:textId="77777777" w:rsidTr="00045F9A">
        <w:trPr>
          <w:trHeight w:val="20"/>
        </w:trPr>
        <w:tc>
          <w:tcPr>
            <w:tcW w:w="6204" w:type="dxa"/>
            <w:hideMark/>
          </w:tcPr>
          <w:p w14:paraId="162B5E7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П2.</w:t>
            </w:r>
          </w:p>
        </w:tc>
        <w:tc>
          <w:tcPr>
            <w:tcW w:w="1132" w:type="dxa"/>
            <w:noWrap/>
            <w:hideMark/>
          </w:tcPr>
          <w:p w14:paraId="18D38A98"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17 345</w:t>
            </w:r>
          </w:p>
        </w:tc>
        <w:tc>
          <w:tcPr>
            <w:tcW w:w="1131" w:type="dxa"/>
            <w:noWrap/>
            <w:hideMark/>
          </w:tcPr>
          <w:p w14:paraId="0678A5C4"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20 122</w:t>
            </w:r>
          </w:p>
        </w:tc>
        <w:tc>
          <w:tcPr>
            <w:tcW w:w="1296" w:type="dxa"/>
            <w:noWrap/>
            <w:hideMark/>
          </w:tcPr>
          <w:p w14:paraId="5D7BFAB0"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23 659</w:t>
            </w:r>
          </w:p>
        </w:tc>
      </w:tr>
      <w:tr w:rsidR="00E66C72" w:rsidRPr="00AB7896" w14:paraId="72E501E7" w14:textId="77777777" w:rsidTr="00045F9A">
        <w:trPr>
          <w:trHeight w:val="20"/>
        </w:trPr>
        <w:tc>
          <w:tcPr>
            <w:tcW w:w="6204" w:type="dxa"/>
            <w:hideMark/>
          </w:tcPr>
          <w:p w14:paraId="3EBB439D"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П3.</w:t>
            </w:r>
          </w:p>
        </w:tc>
        <w:tc>
          <w:tcPr>
            <w:tcW w:w="1132" w:type="dxa"/>
            <w:noWrap/>
            <w:hideMark/>
          </w:tcPr>
          <w:p w14:paraId="311DA5BE"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595</w:t>
            </w:r>
          </w:p>
        </w:tc>
        <w:tc>
          <w:tcPr>
            <w:tcW w:w="1131" w:type="dxa"/>
            <w:noWrap/>
            <w:hideMark/>
          </w:tcPr>
          <w:p w14:paraId="596C3D58"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484</w:t>
            </w:r>
          </w:p>
        </w:tc>
        <w:tc>
          <w:tcPr>
            <w:tcW w:w="1296" w:type="dxa"/>
            <w:noWrap/>
            <w:hideMark/>
          </w:tcPr>
          <w:p w14:paraId="287A323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549</w:t>
            </w:r>
          </w:p>
        </w:tc>
      </w:tr>
      <w:tr w:rsidR="00E66C72" w:rsidRPr="00AB7896" w14:paraId="6D3B7D6D" w14:textId="77777777" w:rsidTr="00045F9A">
        <w:trPr>
          <w:trHeight w:val="20"/>
        </w:trPr>
        <w:tc>
          <w:tcPr>
            <w:tcW w:w="6204" w:type="dxa"/>
            <w:hideMark/>
          </w:tcPr>
          <w:p w14:paraId="5686F54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П4.</w:t>
            </w:r>
          </w:p>
        </w:tc>
        <w:tc>
          <w:tcPr>
            <w:tcW w:w="1132" w:type="dxa"/>
            <w:noWrap/>
            <w:hideMark/>
          </w:tcPr>
          <w:p w14:paraId="127C7019"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253 800</w:t>
            </w:r>
          </w:p>
        </w:tc>
        <w:tc>
          <w:tcPr>
            <w:tcW w:w="1131" w:type="dxa"/>
            <w:noWrap/>
            <w:hideMark/>
          </w:tcPr>
          <w:p w14:paraId="4AE5379D"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1 396 707</w:t>
            </w:r>
          </w:p>
        </w:tc>
        <w:tc>
          <w:tcPr>
            <w:tcW w:w="1296" w:type="dxa"/>
            <w:noWrap/>
            <w:hideMark/>
          </w:tcPr>
          <w:p w14:paraId="56935548"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2 746 022</w:t>
            </w:r>
          </w:p>
        </w:tc>
      </w:tr>
    </w:tbl>
    <w:p w14:paraId="1E47A95F" w14:textId="77777777" w:rsidR="00E66C72" w:rsidRPr="00AB7896" w:rsidRDefault="00E66C72" w:rsidP="00E66C72">
      <w:pPr>
        <w:spacing w:line="360" w:lineRule="auto"/>
        <w:ind w:firstLine="709"/>
        <w:jc w:val="both"/>
        <w:rPr>
          <w:sz w:val="28"/>
          <w:szCs w:val="28"/>
        </w:rPr>
      </w:pPr>
    </w:p>
    <w:p w14:paraId="189FED82" w14:textId="54182D27" w:rsidR="00E66C72" w:rsidRPr="00AB7896" w:rsidRDefault="00E66C72" w:rsidP="00B232AE">
      <w:pPr>
        <w:spacing w:line="360" w:lineRule="auto"/>
        <w:ind w:firstLine="709"/>
        <w:jc w:val="both"/>
        <w:rPr>
          <w:sz w:val="28"/>
          <w:szCs w:val="28"/>
        </w:rPr>
      </w:pPr>
      <w:r w:rsidRPr="00AB7896">
        <w:rPr>
          <w:sz w:val="28"/>
          <w:szCs w:val="28"/>
        </w:rPr>
        <w:t>Из данных таблицы 1</w:t>
      </w:r>
      <w:r w:rsidR="00204207">
        <w:rPr>
          <w:sz w:val="28"/>
          <w:szCs w:val="28"/>
        </w:rPr>
        <w:t>0</w:t>
      </w:r>
      <w:r w:rsidRPr="00AB7896">
        <w:rPr>
          <w:sz w:val="28"/>
          <w:szCs w:val="28"/>
        </w:rPr>
        <w:t xml:space="preserve"> видно, что у </w:t>
      </w:r>
      <w:r w:rsidR="00B232AE" w:rsidRPr="00AB7896">
        <w:rPr>
          <w:sz w:val="28"/>
          <w:szCs w:val="28"/>
        </w:rPr>
        <w:t xml:space="preserve">ООО «Колос» </w:t>
      </w:r>
      <w:r w:rsidRPr="00AB7896">
        <w:rPr>
          <w:sz w:val="28"/>
          <w:szCs w:val="28"/>
        </w:rPr>
        <w:t xml:space="preserve">за </w:t>
      </w:r>
      <w:r w:rsidR="008B2D45" w:rsidRPr="008B2D45">
        <w:rPr>
          <w:sz w:val="28"/>
          <w:szCs w:val="28"/>
        </w:rPr>
        <w:t>2020-2022</w:t>
      </w:r>
      <w:r w:rsidR="008B2D45">
        <w:rPr>
          <w:sz w:val="28"/>
          <w:szCs w:val="28"/>
        </w:rPr>
        <w:t xml:space="preserve"> </w:t>
      </w:r>
      <w:r w:rsidRPr="00AB7896">
        <w:rPr>
          <w:sz w:val="28"/>
          <w:szCs w:val="28"/>
        </w:rPr>
        <w:t>гг. выросли все группы активов. В пассиве баланса по всем группам, кроме долгосрочных обязательств, наблюдается рост. Долгосрочные обязательства незначительно снизились. Необходимо сравнить полученные группы активов и пассивов бухгалтерского баланса</w:t>
      </w:r>
      <w:r w:rsidRPr="00AB7896">
        <w:rPr>
          <w:sz w:val="28"/>
          <w:szCs w:val="28"/>
          <w:lang w:eastAsia="ar-SA"/>
        </w:rPr>
        <w:t xml:space="preserve"> </w:t>
      </w:r>
      <w:r w:rsidR="00B232AE" w:rsidRPr="00AB7896">
        <w:rPr>
          <w:sz w:val="28"/>
          <w:szCs w:val="28"/>
          <w:lang w:eastAsia="ar-SA"/>
        </w:rPr>
        <w:t>ООО «Колос»</w:t>
      </w:r>
      <w:r w:rsidRPr="00AB7896">
        <w:rPr>
          <w:sz w:val="28"/>
          <w:szCs w:val="28"/>
        </w:rPr>
        <w:t>, что позволит интерпретировать полученные результаты.</w:t>
      </w:r>
    </w:p>
    <w:p w14:paraId="4A6743BB" w14:textId="77777777" w:rsidR="00E66C72" w:rsidRPr="00AB7896" w:rsidRDefault="00E66C72" w:rsidP="00E66C72">
      <w:pPr>
        <w:spacing w:line="360" w:lineRule="auto"/>
        <w:ind w:firstLine="709"/>
        <w:jc w:val="both"/>
        <w:rPr>
          <w:sz w:val="28"/>
          <w:szCs w:val="28"/>
        </w:rPr>
      </w:pPr>
      <w:r w:rsidRPr="00AB7896">
        <w:rPr>
          <w:sz w:val="28"/>
          <w:szCs w:val="28"/>
        </w:rPr>
        <w:t xml:space="preserve"> Бухгалтерский баланс экономического субъекта является абсолютно ликвидным, если соблюдается следующая система неравенств: </w:t>
      </w:r>
    </w:p>
    <w:p w14:paraId="769E3CEA" w14:textId="77777777" w:rsidR="00E66C72" w:rsidRPr="00AB7896" w:rsidRDefault="00E66C72" w:rsidP="008B2D45">
      <w:pPr>
        <w:spacing w:line="360" w:lineRule="auto"/>
        <w:jc w:val="center"/>
        <w:rPr>
          <w:sz w:val="28"/>
          <w:szCs w:val="28"/>
        </w:rPr>
      </w:pPr>
      <w:r w:rsidRPr="00AB7896">
        <w:rPr>
          <w:sz w:val="28"/>
          <w:szCs w:val="28"/>
        </w:rPr>
        <w:t>А1 ≥ П1; А2 ≥ П2; А3 ≥ П3; А4 ≤ П4,</w:t>
      </w:r>
    </w:p>
    <w:p w14:paraId="0F6380A4" w14:textId="25346277" w:rsidR="00E66C72" w:rsidRPr="00AB7896" w:rsidRDefault="00E66C72" w:rsidP="001954BF">
      <w:pPr>
        <w:spacing w:line="360" w:lineRule="auto"/>
        <w:ind w:firstLine="709"/>
        <w:jc w:val="both"/>
        <w:rPr>
          <w:sz w:val="28"/>
          <w:szCs w:val="28"/>
        </w:rPr>
      </w:pPr>
      <w:r w:rsidRPr="00AB7896">
        <w:rPr>
          <w:sz w:val="28"/>
          <w:szCs w:val="28"/>
        </w:rPr>
        <w:t xml:space="preserve">Примерное равенство активов групп над пассивами данных групп предполагает благополучную структуру баланса. Однако необходимо сделать отметку, что наиболее ликвидные активы должны превышать наиболее срочные обязательства </w:t>
      </w:r>
      <w:r w:rsidR="00B232AE" w:rsidRPr="00AB7896">
        <w:rPr>
          <w:sz w:val="28"/>
          <w:szCs w:val="28"/>
        </w:rPr>
        <w:t>ООО «Колос»</w:t>
      </w:r>
      <w:r w:rsidRPr="00AB7896">
        <w:rPr>
          <w:sz w:val="28"/>
          <w:szCs w:val="28"/>
        </w:rPr>
        <w:t xml:space="preserve">. Менее ликвидные активы могут образовываться за счёт уставного капитала, но при необходимости могут быть привлечены </w:t>
      </w:r>
      <w:r w:rsidRPr="00AB7896">
        <w:rPr>
          <w:sz w:val="28"/>
          <w:szCs w:val="28"/>
        </w:rPr>
        <w:lastRenderedPageBreak/>
        <w:t xml:space="preserve">долгосрочные кредиты. Проведено сравнение соотношений активов бухгалтерского баланса </w:t>
      </w:r>
      <w:r w:rsidR="00B232AE" w:rsidRPr="00AB7896">
        <w:rPr>
          <w:sz w:val="28"/>
          <w:szCs w:val="28"/>
          <w:lang w:eastAsia="ar-SA"/>
        </w:rPr>
        <w:t>ООО «Колос»</w:t>
      </w:r>
      <w:r w:rsidRPr="00AB7896">
        <w:rPr>
          <w:sz w:val="28"/>
          <w:szCs w:val="28"/>
          <w:lang w:eastAsia="ar-SA"/>
        </w:rPr>
        <w:t xml:space="preserve"> </w:t>
      </w:r>
      <w:r w:rsidRPr="00AB7896">
        <w:rPr>
          <w:sz w:val="28"/>
          <w:szCs w:val="28"/>
        </w:rPr>
        <w:t xml:space="preserve">по степени ликвидности и пассивов баланса по сроку погашения с системой неравенств. Исходя из полученных данных, можно дать следующую характеристику ликвидности бухгалтерского баланса </w:t>
      </w:r>
      <w:r w:rsidR="00B232AE" w:rsidRPr="00AB7896">
        <w:rPr>
          <w:sz w:val="28"/>
          <w:szCs w:val="28"/>
          <w:lang w:eastAsia="ar-SA"/>
        </w:rPr>
        <w:t xml:space="preserve">ООО «Колос» </w:t>
      </w:r>
      <w:r w:rsidRPr="00AB7896">
        <w:rPr>
          <w:sz w:val="28"/>
          <w:szCs w:val="28"/>
        </w:rPr>
        <w:t>за анализируемый период (табл. 1</w:t>
      </w:r>
      <w:r w:rsidR="00204207">
        <w:rPr>
          <w:sz w:val="28"/>
          <w:szCs w:val="28"/>
        </w:rPr>
        <w:t>1</w:t>
      </w:r>
      <w:r w:rsidRPr="00AB7896">
        <w:rPr>
          <w:sz w:val="28"/>
          <w:szCs w:val="28"/>
        </w:rPr>
        <w:t>).</w:t>
      </w:r>
    </w:p>
    <w:p w14:paraId="4CD0B2A1" w14:textId="7EADC2A1" w:rsidR="00181291" w:rsidRDefault="00E66C72" w:rsidP="00181291">
      <w:pPr>
        <w:spacing w:line="360" w:lineRule="auto"/>
        <w:jc w:val="right"/>
        <w:rPr>
          <w:sz w:val="28"/>
          <w:szCs w:val="28"/>
        </w:rPr>
      </w:pPr>
      <w:r w:rsidRPr="00AB7896">
        <w:rPr>
          <w:sz w:val="28"/>
          <w:szCs w:val="28"/>
        </w:rPr>
        <w:t>Таблица 1</w:t>
      </w:r>
      <w:r w:rsidR="00204207">
        <w:rPr>
          <w:sz w:val="28"/>
          <w:szCs w:val="28"/>
        </w:rPr>
        <w:t>1</w:t>
      </w:r>
    </w:p>
    <w:p w14:paraId="774ACE3E" w14:textId="5B08D051" w:rsidR="00E66C72" w:rsidRPr="00AB7896" w:rsidRDefault="00E66C72" w:rsidP="00181291">
      <w:pPr>
        <w:spacing w:line="360" w:lineRule="auto"/>
        <w:jc w:val="center"/>
        <w:rPr>
          <w:sz w:val="28"/>
          <w:szCs w:val="28"/>
        </w:rPr>
      </w:pPr>
      <w:r w:rsidRPr="00AB7896">
        <w:rPr>
          <w:sz w:val="28"/>
          <w:szCs w:val="28"/>
        </w:rPr>
        <w:t xml:space="preserve">Анализ ликвидности бухгалтерского баланса </w:t>
      </w:r>
      <w:r w:rsidR="00B232AE" w:rsidRPr="00AB7896">
        <w:rPr>
          <w:sz w:val="28"/>
          <w:szCs w:val="28"/>
        </w:rPr>
        <w:t xml:space="preserve">ООО «Колос» </w:t>
      </w:r>
      <w:r w:rsidRPr="00AB7896">
        <w:rPr>
          <w:sz w:val="28"/>
          <w:szCs w:val="28"/>
        </w:rPr>
        <w:t xml:space="preserve">за </w:t>
      </w:r>
      <w:r w:rsidR="008B2D45" w:rsidRPr="008B2D45">
        <w:rPr>
          <w:sz w:val="28"/>
          <w:szCs w:val="28"/>
        </w:rPr>
        <w:t>2020-2022</w:t>
      </w:r>
      <w:r w:rsidR="008B2D45">
        <w:rPr>
          <w:sz w:val="28"/>
          <w:szCs w:val="28"/>
        </w:rPr>
        <w:t xml:space="preserve"> </w:t>
      </w:r>
      <w:r w:rsidR="00A20508">
        <w:rPr>
          <w:sz w:val="28"/>
          <w:szCs w:val="28"/>
        </w:rPr>
        <w:t>гг</w:t>
      </w:r>
      <w:r w:rsidR="008B2D45">
        <w:rPr>
          <w:sz w:val="28"/>
          <w:szCs w:val="28"/>
        </w:rPr>
        <w:t>.</w:t>
      </w:r>
    </w:p>
    <w:tbl>
      <w:tblPr>
        <w:tblStyle w:val="110"/>
        <w:tblW w:w="5000" w:type="pct"/>
        <w:tblLook w:val="04A0" w:firstRow="1" w:lastRow="0" w:firstColumn="1" w:lastColumn="0" w:noHBand="0" w:noVBand="1"/>
      </w:tblPr>
      <w:tblGrid>
        <w:gridCol w:w="1457"/>
        <w:gridCol w:w="1458"/>
        <w:gridCol w:w="1458"/>
        <w:gridCol w:w="1700"/>
        <w:gridCol w:w="1700"/>
        <w:gridCol w:w="1854"/>
      </w:tblGrid>
      <w:tr w:rsidR="00E66C72" w:rsidRPr="00AB7896" w14:paraId="0B53E216" w14:textId="77777777" w:rsidTr="00045F9A">
        <w:trPr>
          <w:trHeight w:val="20"/>
        </w:trPr>
        <w:tc>
          <w:tcPr>
            <w:tcW w:w="2271" w:type="pct"/>
            <w:gridSpan w:val="3"/>
            <w:vMerge w:val="restart"/>
            <w:tcBorders>
              <w:top w:val="single" w:sz="4" w:space="0" w:color="000000"/>
              <w:left w:val="single" w:sz="4" w:space="0" w:color="000000"/>
              <w:bottom w:val="single" w:sz="4" w:space="0" w:color="000000"/>
              <w:right w:val="single" w:sz="4" w:space="0" w:color="000000"/>
            </w:tcBorders>
            <w:noWrap/>
            <w:hideMark/>
          </w:tcPr>
          <w:p w14:paraId="0BD72959"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Нормативное соотношение</w:t>
            </w:r>
          </w:p>
        </w:tc>
        <w:tc>
          <w:tcPr>
            <w:tcW w:w="2729" w:type="pct"/>
            <w:gridSpan w:val="3"/>
            <w:tcBorders>
              <w:top w:val="single" w:sz="4" w:space="0" w:color="000000"/>
              <w:left w:val="single" w:sz="4" w:space="0" w:color="000000"/>
              <w:bottom w:val="single" w:sz="4" w:space="0" w:color="000000"/>
              <w:right w:val="single" w:sz="4" w:space="0" w:color="000000"/>
            </w:tcBorders>
            <w:noWrap/>
            <w:hideMark/>
          </w:tcPr>
          <w:p w14:paraId="5859E285"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По данным организации</w:t>
            </w:r>
          </w:p>
        </w:tc>
      </w:tr>
      <w:tr w:rsidR="00E66C72" w:rsidRPr="00AB7896" w14:paraId="0AE37122" w14:textId="77777777" w:rsidTr="00045F9A">
        <w:trPr>
          <w:trHeight w:val="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C150A55" w14:textId="77777777" w:rsidR="00E66C72" w:rsidRPr="00AB7896" w:rsidRDefault="00E66C72" w:rsidP="00045F9A">
            <w:pPr>
              <w:spacing w:line="240" w:lineRule="auto"/>
              <w:rPr>
                <w:rFonts w:ascii="Times New Roman" w:hAnsi="Times New Roman" w:cs="Times New Roman"/>
                <w:color w:val="000000"/>
                <w:sz w:val="20"/>
                <w:szCs w:val="20"/>
              </w:rPr>
            </w:pPr>
          </w:p>
        </w:tc>
        <w:tc>
          <w:tcPr>
            <w:tcW w:w="883" w:type="pct"/>
            <w:hideMark/>
          </w:tcPr>
          <w:p w14:paraId="3E3A3C64" w14:textId="699E8865"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883" w:type="pct"/>
            <w:hideMark/>
          </w:tcPr>
          <w:p w14:paraId="5B2B962D" w14:textId="68E2ABAD"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год</w:t>
            </w:r>
          </w:p>
        </w:tc>
        <w:tc>
          <w:tcPr>
            <w:tcW w:w="963" w:type="pct"/>
            <w:hideMark/>
          </w:tcPr>
          <w:p w14:paraId="322D31FC" w14:textId="021AB372"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002A7CE4" w:rsidRPr="00AB7896">
              <w:rPr>
                <w:rFonts w:ascii="Times New Roman" w:hAnsi="Times New Roman" w:cs="Times New Roman"/>
                <w:color w:val="000000"/>
                <w:sz w:val="20"/>
                <w:szCs w:val="20"/>
              </w:rPr>
              <w:t xml:space="preserve"> </w:t>
            </w:r>
            <w:r w:rsidRPr="00AB7896">
              <w:rPr>
                <w:rFonts w:ascii="Times New Roman" w:hAnsi="Times New Roman" w:cs="Times New Roman"/>
                <w:color w:val="000000"/>
                <w:sz w:val="20"/>
                <w:szCs w:val="20"/>
              </w:rPr>
              <w:t>год</w:t>
            </w:r>
          </w:p>
        </w:tc>
      </w:tr>
      <w:tr w:rsidR="00E66C72" w:rsidRPr="00AB7896" w14:paraId="5C6F3F9B" w14:textId="77777777" w:rsidTr="00045F9A">
        <w:trPr>
          <w:trHeight w:val="20"/>
        </w:trPr>
        <w:tc>
          <w:tcPr>
            <w:tcW w:w="757" w:type="pct"/>
            <w:tcBorders>
              <w:top w:val="single" w:sz="4" w:space="0" w:color="000000"/>
              <w:left w:val="single" w:sz="4" w:space="0" w:color="000000"/>
              <w:bottom w:val="single" w:sz="4" w:space="0" w:color="000000"/>
              <w:right w:val="single" w:sz="4" w:space="0" w:color="000000"/>
            </w:tcBorders>
            <w:hideMark/>
          </w:tcPr>
          <w:p w14:paraId="5277DDFF"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А1.</w:t>
            </w:r>
          </w:p>
        </w:tc>
        <w:tc>
          <w:tcPr>
            <w:tcW w:w="757" w:type="pct"/>
            <w:tcBorders>
              <w:top w:val="single" w:sz="4" w:space="0" w:color="000000"/>
              <w:left w:val="single" w:sz="4" w:space="0" w:color="000000"/>
              <w:bottom w:val="single" w:sz="4" w:space="0" w:color="000000"/>
              <w:right w:val="single" w:sz="4" w:space="0" w:color="000000"/>
            </w:tcBorders>
            <w:hideMark/>
          </w:tcPr>
          <w:p w14:paraId="5B8C65C3"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757" w:type="pct"/>
            <w:tcBorders>
              <w:top w:val="single" w:sz="4" w:space="0" w:color="000000"/>
              <w:left w:val="single" w:sz="4" w:space="0" w:color="000000"/>
              <w:bottom w:val="single" w:sz="4" w:space="0" w:color="000000"/>
              <w:right w:val="single" w:sz="4" w:space="0" w:color="000000"/>
            </w:tcBorders>
            <w:hideMark/>
          </w:tcPr>
          <w:p w14:paraId="3428D9C9"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П1.</w:t>
            </w:r>
          </w:p>
        </w:tc>
        <w:tc>
          <w:tcPr>
            <w:tcW w:w="883" w:type="pct"/>
            <w:tcBorders>
              <w:top w:val="single" w:sz="4" w:space="0" w:color="000000"/>
              <w:left w:val="single" w:sz="4" w:space="0" w:color="000000"/>
              <w:bottom w:val="single" w:sz="4" w:space="0" w:color="000000"/>
              <w:right w:val="single" w:sz="4" w:space="0" w:color="000000"/>
            </w:tcBorders>
            <w:hideMark/>
          </w:tcPr>
          <w:p w14:paraId="1E37B5BC"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-852 780</w:t>
            </w:r>
          </w:p>
        </w:tc>
        <w:tc>
          <w:tcPr>
            <w:tcW w:w="883" w:type="pct"/>
            <w:tcBorders>
              <w:top w:val="single" w:sz="4" w:space="0" w:color="000000"/>
              <w:left w:val="single" w:sz="4" w:space="0" w:color="000000"/>
              <w:bottom w:val="single" w:sz="4" w:space="0" w:color="000000"/>
              <w:right w:val="single" w:sz="4" w:space="0" w:color="000000"/>
            </w:tcBorders>
            <w:hideMark/>
          </w:tcPr>
          <w:p w14:paraId="5A43AC3C"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-766 885</w:t>
            </w:r>
          </w:p>
        </w:tc>
        <w:tc>
          <w:tcPr>
            <w:tcW w:w="963" w:type="pct"/>
            <w:tcBorders>
              <w:top w:val="single" w:sz="4" w:space="0" w:color="000000"/>
              <w:left w:val="single" w:sz="4" w:space="0" w:color="000000"/>
              <w:bottom w:val="single" w:sz="4" w:space="0" w:color="000000"/>
              <w:right w:val="single" w:sz="4" w:space="0" w:color="000000"/>
            </w:tcBorders>
            <w:hideMark/>
          </w:tcPr>
          <w:p w14:paraId="713369D0"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-50 937</w:t>
            </w:r>
          </w:p>
        </w:tc>
      </w:tr>
      <w:tr w:rsidR="00E66C72" w:rsidRPr="00AB7896" w14:paraId="60221A67" w14:textId="77777777" w:rsidTr="00045F9A">
        <w:trPr>
          <w:trHeight w:val="20"/>
        </w:trPr>
        <w:tc>
          <w:tcPr>
            <w:tcW w:w="757" w:type="pct"/>
            <w:tcBorders>
              <w:top w:val="single" w:sz="4" w:space="0" w:color="000000"/>
              <w:left w:val="single" w:sz="4" w:space="0" w:color="000000"/>
              <w:bottom w:val="single" w:sz="4" w:space="0" w:color="000000"/>
              <w:right w:val="single" w:sz="4" w:space="0" w:color="000000"/>
            </w:tcBorders>
            <w:hideMark/>
          </w:tcPr>
          <w:p w14:paraId="32E7FEA4"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А2.</w:t>
            </w:r>
          </w:p>
        </w:tc>
        <w:tc>
          <w:tcPr>
            <w:tcW w:w="757" w:type="pct"/>
            <w:tcBorders>
              <w:top w:val="single" w:sz="4" w:space="0" w:color="000000"/>
              <w:left w:val="single" w:sz="4" w:space="0" w:color="000000"/>
              <w:bottom w:val="single" w:sz="4" w:space="0" w:color="000000"/>
              <w:right w:val="single" w:sz="4" w:space="0" w:color="000000"/>
            </w:tcBorders>
            <w:hideMark/>
          </w:tcPr>
          <w:p w14:paraId="0920B18C"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757" w:type="pct"/>
            <w:tcBorders>
              <w:top w:val="single" w:sz="4" w:space="0" w:color="000000"/>
              <w:left w:val="single" w:sz="4" w:space="0" w:color="000000"/>
              <w:bottom w:val="single" w:sz="4" w:space="0" w:color="000000"/>
              <w:right w:val="single" w:sz="4" w:space="0" w:color="000000"/>
            </w:tcBorders>
            <w:hideMark/>
          </w:tcPr>
          <w:p w14:paraId="464804C7"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П2.</w:t>
            </w:r>
          </w:p>
        </w:tc>
        <w:tc>
          <w:tcPr>
            <w:tcW w:w="883" w:type="pct"/>
            <w:tcBorders>
              <w:top w:val="single" w:sz="4" w:space="0" w:color="000000"/>
              <w:left w:val="single" w:sz="4" w:space="0" w:color="000000"/>
              <w:bottom w:val="single" w:sz="4" w:space="0" w:color="000000"/>
              <w:right w:val="single" w:sz="4" w:space="0" w:color="000000"/>
            </w:tcBorders>
            <w:hideMark/>
          </w:tcPr>
          <w:p w14:paraId="53EC139E"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176 615</w:t>
            </w:r>
          </w:p>
        </w:tc>
        <w:tc>
          <w:tcPr>
            <w:tcW w:w="883" w:type="pct"/>
            <w:tcBorders>
              <w:top w:val="single" w:sz="4" w:space="0" w:color="000000"/>
              <w:left w:val="single" w:sz="4" w:space="0" w:color="000000"/>
              <w:bottom w:val="single" w:sz="4" w:space="0" w:color="000000"/>
              <w:right w:val="single" w:sz="4" w:space="0" w:color="000000"/>
            </w:tcBorders>
            <w:hideMark/>
          </w:tcPr>
          <w:p w14:paraId="22B97F9F"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278 636</w:t>
            </w:r>
          </w:p>
        </w:tc>
        <w:tc>
          <w:tcPr>
            <w:tcW w:w="963" w:type="pct"/>
            <w:tcBorders>
              <w:top w:val="single" w:sz="4" w:space="0" w:color="000000"/>
              <w:left w:val="single" w:sz="4" w:space="0" w:color="000000"/>
              <w:bottom w:val="single" w:sz="4" w:space="0" w:color="000000"/>
              <w:right w:val="single" w:sz="4" w:space="0" w:color="000000"/>
            </w:tcBorders>
            <w:hideMark/>
          </w:tcPr>
          <w:p w14:paraId="4161CDD4"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518 927</w:t>
            </w:r>
          </w:p>
        </w:tc>
      </w:tr>
      <w:tr w:rsidR="00E66C72" w:rsidRPr="00AB7896" w14:paraId="3AADAEC2" w14:textId="77777777" w:rsidTr="00045F9A">
        <w:trPr>
          <w:trHeight w:val="20"/>
        </w:trPr>
        <w:tc>
          <w:tcPr>
            <w:tcW w:w="757" w:type="pct"/>
            <w:tcBorders>
              <w:top w:val="single" w:sz="4" w:space="0" w:color="000000"/>
              <w:left w:val="single" w:sz="4" w:space="0" w:color="000000"/>
              <w:bottom w:val="single" w:sz="4" w:space="0" w:color="000000"/>
              <w:right w:val="single" w:sz="4" w:space="0" w:color="000000"/>
            </w:tcBorders>
            <w:hideMark/>
          </w:tcPr>
          <w:p w14:paraId="175BB9D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А3.</w:t>
            </w:r>
          </w:p>
        </w:tc>
        <w:tc>
          <w:tcPr>
            <w:tcW w:w="757" w:type="pct"/>
            <w:tcBorders>
              <w:top w:val="single" w:sz="4" w:space="0" w:color="000000"/>
              <w:left w:val="single" w:sz="4" w:space="0" w:color="000000"/>
              <w:bottom w:val="single" w:sz="4" w:space="0" w:color="000000"/>
              <w:right w:val="single" w:sz="4" w:space="0" w:color="000000"/>
            </w:tcBorders>
            <w:hideMark/>
          </w:tcPr>
          <w:p w14:paraId="34F5071B"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757" w:type="pct"/>
            <w:tcBorders>
              <w:top w:val="single" w:sz="4" w:space="0" w:color="000000"/>
              <w:left w:val="single" w:sz="4" w:space="0" w:color="000000"/>
              <w:bottom w:val="single" w:sz="4" w:space="0" w:color="000000"/>
              <w:right w:val="single" w:sz="4" w:space="0" w:color="000000"/>
            </w:tcBorders>
            <w:hideMark/>
          </w:tcPr>
          <w:p w14:paraId="371E71C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П3.</w:t>
            </w:r>
          </w:p>
        </w:tc>
        <w:tc>
          <w:tcPr>
            <w:tcW w:w="883" w:type="pct"/>
            <w:tcBorders>
              <w:top w:val="single" w:sz="4" w:space="0" w:color="000000"/>
              <w:left w:val="single" w:sz="4" w:space="0" w:color="000000"/>
              <w:bottom w:val="single" w:sz="4" w:space="0" w:color="000000"/>
              <w:right w:val="single" w:sz="4" w:space="0" w:color="000000"/>
            </w:tcBorders>
            <w:hideMark/>
          </w:tcPr>
          <w:p w14:paraId="25FF800A"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11 406</w:t>
            </w:r>
          </w:p>
        </w:tc>
        <w:tc>
          <w:tcPr>
            <w:tcW w:w="883" w:type="pct"/>
            <w:tcBorders>
              <w:top w:val="single" w:sz="4" w:space="0" w:color="000000"/>
              <w:left w:val="single" w:sz="4" w:space="0" w:color="000000"/>
              <w:bottom w:val="single" w:sz="4" w:space="0" w:color="000000"/>
              <w:right w:val="single" w:sz="4" w:space="0" w:color="000000"/>
            </w:tcBorders>
            <w:hideMark/>
          </w:tcPr>
          <w:p w14:paraId="55DFC192"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16 490</w:t>
            </w:r>
          </w:p>
        </w:tc>
        <w:tc>
          <w:tcPr>
            <w:tcW w:w="963" w:type="pct"/>
            <w:tcBorders>
              <w:top w:val="single" w:sz="4" w:space="0" w:color="000000"/>
              <w:left w:val="single" w:sz="4" w:space="0" w:color="000000"/>
              <w:bottom w:val="single" w:sz="4" w:space="0" w:color="000000"/>
              <w:right w:val="single" w:sz="4" w:space="0" w:color="000000"/>
            </w:tcBorders>
            <w:hideMark/>
          </w:tcPr>
          <w:p w14:paraId="0411D1E3"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57 937</w:t>
            </w:r>
          </w:p>
        </w:tc>
      </w:tr>
      <w:tr w:rsidR="00E66C72" w:rsidRPr="00AB7896" w14:paraId="3A9D70F9" w14:textId="77777777" w:rsidTr="00045F9A">
        <w:trPr>
          <w:trHeight w:val="20"/>
        </w:trPr>
        <w:tc>
          <w:tcPr>
            <w:tcW w:w="757" w:type="pct"/>
            <w:tcBorders>
              <w:top w:val="single" w:sz="4" w:space="0" w:color="000000"/>
              <w:left w:val="single" w:sz="4" w:space="0" w:color="000000"/>
              <w:bottom w:val="single" w:sz="4" w:space="0" w:color="000000"/>
              <w:right w:val="single" w:sz="4" w:space="0" w:color="000000"/>
            </w:tcBorders>
            <w:hideMark/>
          </w:tcPr>
          <w:p w14:paraId="34161248"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А4.</w:t>
            </w:r>
          </w:p>
        </w:tc>
        <w:tc>
          <w:tcPr>
            <w:tcW w:w="757" w:type="pct"/>
            <w:tcBorders>
              <w:top w:val="single" w:sz="4" w:space="0" w:color="000000"/>
              <w:left w:val="single" w:sz="4" w:space="0" w:color="000000"/>
              <w:bottom w:val="single" w:sz="4" w:space="0" w:color="000000"/>
              <w:right w:val="single" w:sz="4" w:space="0" w:color="000000"/>
            </w:tcBorders>
            <w:hideMark/>
          </w:tcPr>
          <w:p w14:paraId="4DC82AC6"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757" w:type="pct"/>
            <w:tcBorders>
              <w:top w:val="single" w:sz="4" w:space="0" w:color="000000"/>
              <w:left w:val="single" w:sz="4" w:space="0" w:color="000000"/>
              <w:bottom w:val="single" w:sz="4" w:space="0" w:color="000000"/>
              <w:right w:val="single" w:sz="4" w:space="0" w:color="000000"/>
            </w:tcBorders>
            <w:hideMark/>
          </w:tcPr>
          <w:p w14:paraId="131DC6DF"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П4.</w:t>
            </w:r>
          </w:p>
        </w:tc>
        <w:tc>
          <w:tcPr>
            <w:tcW w:w="883" w:type="pct"/>
            <w:tcBorders>
              <w:top w:val="single" w:sz="4" w:space="0" w:color="000000"/>
              <w:left w:val="single" w:sz="4" w:space="0" w:color="000000"/>
              <w:bottom w:val="single" w:sz="4" w:space="0" w:color="000000"/>
              <w:right w:val="single" w:sz="4" w:space="0" w:color="000000"/>
            </w:tcBorders>
            <w:hideMark/>
          </w:tcPr>
          <w:p w14:paraId="786323C9"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-664 759</w:t>
            </w:r>
          </w:p>
        </w:tc>
        <w:tc>
          <w:tcPr>
            <w:tcW w:w="883" w:type="pct"/>
            <w:tcBorders>
              <w:top w:val="single" w:sz="4" w:space="0" w:color="000000"/>
              <w:left w:val="single" w:sz="4" w:space="0" w:color="000000"/>
              <w:bottom w:val="single" w:sz="4" w:space="0" w:color="000000"/>
              <w:right w:val="single" w:sz="4" w:space="0" w:color="000000"/>
            </w:tcBorders>
            <w:hideMark/>
          </w:tcPr>
          <w:p w14:paraId="0E60E0DD"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-471 759</w:t>
            </w:r>
          </w:p>
        </w:tc>
        <w:tc>
          <w:tcPr>
            <w:tcW w:w="963" w:type="pct"/>
            <w:tcBorders>
              <w:top w:val="single" w:sz="4" w:space="0" w:color="000000"/>
              <w:left w:val="single" w:sz="4" w:space="0" w:color="000000"/>
              <w:bottom w:val="single" w:sz="4" w:space="0" w:color="000000"/>
              <w:right w:val="single" w:sz="4" w:space="0" w:color="000000"/>
            </w:tcBorders>
            <w:hideMark/>
          </w:tcPr>
          <w:p w14:paraId="359F4817" w14:textId="77777777" w:rsidR="00E66C72" w:rsidRPr="00AB7896" w:rsidRDefault="00E66C72" w:rsidP="00045F9A">
            <w:pPr>
              <w:spacing w:line="240" w:lineRule="auto"/>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525 927</w:t>
            </w:r>
          </w:p>
        </w:tc>
      </w:tr>
    </w:tbl>
    <w:p w14:paraId="4503D966" w14:textId="77777777" w:rsidR="00E66C72" w:rsidRPr="00AB7896" w:rsidRDefault="00E66C72" w:rsidP="00E66C72">
      <w:pPr>
        <w:spacing w:line="360" w:lineRule="auto"/>
        <w:ind w:firstLine="709"/>
        <w:jc w:val="both"/>
        <w:rPr>
          <w:sz w:val="28"/>
          <w:szCs w:val="28"/>
        </w:rPr>
      </w:pPr>
    </w:p>
    <w:p w14:paraId="0D6C17DC" w14:textId="1CA772AA" w:rsidR="00E66C72" w:rsidRPr="00AB7896" w:rsidRDefault="00E66C72" w:rsidP="009E732C">
      <w:pPr>
        <w:spacing w:line="360" w:lineRule="auto"/>
        <w:ind w:firstLine="709"/>
        <w:jc w:val="both"/>
        <w:rPr>
          <w:sz w:val="28"/>
          <w:szCs w:val="28"/>
        </w:rPr>
      </w:pPr>
      <w:r w:rsidRPr="00AB7896">
        <w:rPr>
          <w:sz w:val="28"/>
          <w:szCs w:val="28"/>
        </w:rPr>
        <w:t xml:space="preserve">В результате построенного баланса ликвидности </w:t>
      </w:r>
      <w:r w:rsidR="002A7CE4" w:rsidRPr="00AB7896">
        <w:rPr>
          <w:sz w:val="28"/>
          <w:szCs w:val="28"/>
        </w:rPr>
        <w:t xml:space="preserve">ООО «Колос» </w:t>
      </w:r>
      <w:r w:rsidRPr="00AB7896">
        <w:rPr>
          <w:sz w:val="28"/>
          <w:szCs w:val="28"/>
        </w:rPr>
        <w:t xml:space="preserve">можно сделать следующие выводы. </w:t>
      </w:r>
      <w:bookmarkStart w:id="36" w:name="_Hlk514600009"/>
      <w:r w:rsidRPr="00AB7896">
        <w:rPr>
          <w:sz w:val="28"/>
          <w:szCs w:val="28"/>
        </w:rPr>
        <w:t xml:space="preserve">На протяжении всего анализируемого периода у </w:t>
      </w:r>
      <w:r w:rsidR="002A7CE4" w:rsidRPr="00AB7896">
        <w:rPr>
          <w:sz w:val="28"/>
          <w:szCs w:val="28"/>
        </w:rPr>
        <w:t xml:space="preserve">ООО «Колос» </w:t>
      </w:r>
      <w:r w:rsidRPr="00AB7896">
        <w:rPr>
          <w:sz w:val="28"/>
          <w:szCs w:val="28"/>
        </w:rPr>
        <w:t xml:space="preserve">наблюдается недостаток денежных средств и краткосрочных финансовых вложений для погашения наиболее срочных обязательств (кредиторской задолженности). </w:t>
      </w:r>
      <w:bookmarkEnd w:id="36"/>
      <w:r w:rsidRPr="00AB7896">
        <w:rPr>
          <w:sz w:val="28"/>
          <w:szCs w:val="28"/>
        </w:rPr>
        <w:t xml:space="preserve">В соответствии с принципами оптимальной структуры активов по степени ликвидности, краткосрочной дебиторской задолженности должно быть достаточно для покрытия среднесрочных обязательств (П2) экономического субъекта. Второе неравенство у </w:t>
      </w:r>
      <w:r w:rsidR="002A7CE4" w:rsidRPr="00AB7896">
        <w:rPr>
          <w:sz w:val="28"/>
          <w:szCs w:val="28"/>
        </w:rPr>
        <w:t>ООО «Колос»</w:t>
      </w:r>
      <w:r w:rsidRPr="00AB7896">
        <w:rPr>
          <w:sz w:val="28"/>
          <w:szCs w:val="28"/>
        </w:rPr>
        <w:t xml:space="preserve"> выполняется на протяжении всего периода за счет превышения сумм дебиторской задолженности над среднесрочными обязательствами. </w:t>
      </w:r>
    </w:p>
    <w:p w14:paraId="06DC1CA8" w14:textId="73833258" w:rsidR="00E66C72" w:rsidRPr="00AB7896" w:rsidRDefault="00E66C72" w:rsidP="00E66C72">
      <w:pPr>
        <w:spacing w:line="360" w:lineRule="auto"/>
        <w:ind w:firstLine="709"/>
        <w:jc w:val="both"/>
        <w:rPr>
          <w:sz w:val="28"/>
          <w:szCs w:val="28"/>
        </w:rPr>
      </w:pPr>
      <w:r w:rsidRPr="00AB7896">
        <w:rPr>
          <w:sz w:val="28"/>
          <w:szCs w:val="28"/>
        </w:rPr>
        <w:t xml:space="preserve">У </w:t>
      </w:r>
      <w:r w:rsidR="002A7CE4" w:rsidRPr="00AB7896">
        <w:rPr>
          <w:sz w:val="28"/>
          <w:szCs w:val="28"/>
        </w:rPr>
        <w:t xml:space="preserve">ООО «Колос» </w:t>
      </w:r>
      <w:r w:rsidRPr="00AB7896">
        <w:rPr>
          <w:sz w:val="28"/>
          <w:szCs w:val="28"/>
        </w:rPr>
        <w:t xml:space="preserve">в </w:t>
      </w:r>
      <w:r w:rsidR="008B2D45" w:rsidRPr="008B2D45">
        <w:rPr>
          <w:sz w:val="28"/>
          <w:szCs w:val="28"/>
        </w:rPr>
        <w:t>2020-2022</w:t>
      </w:r>
      <w:r w:rsidR="008B2D45">
        <w:rPr>
          <w:sz w:val="28"/>
          <w:szCs w:val="28"/>
        </w:rPr>
        <w:t xml:space="preserve"> </w:t>
      </w:r>
      <w:r w:rsidRPr="00AB7896">
        <w:rPr>
          <w:sz w:val="28"/>
          <w:szCs w:val="28"/>
        </w:rPr>
        <w:t xml:space="preserve">гг. выполняется третье неравенство, так как у организации присутствует достаточно медленно реализуемые активы, представленные запасами и прочими оборотными активами, для погашения долгосрочных обязательств. У </w:t>
      </w:r>
      <w:r w:rsidR="002A7CE4" w:rsidRPr="00AB7896">
        <w:rPr>
          <w:sz w:val="28"/>
          <w:szCs w:val="28"/>
        </w:rPr>
        <w:t xml:space="preserve">ООО «Колос» </w:t>
      </w:r>
      <w:r w:rsidRPr="00AB7896">
        <w:rPr>
          <w:sz w:val="28"/>
          <w:szCs w:val="28"/>
        </w:rPr>
        <w:t xml:space="preserve">на конец исследуемого периода сумма собственного капитала выше суммы внеоборотных активов, поэтому выполняется четвертое неравенство. Итак, </w:t>
      </w:r>
      <w:bookmarkStart w:id="37" w:name="_Hlk514599981"/>
      <w:r w:rsidRPr="00AB7896">
        <w:rPr>
          <w:sz w:val="28"/>
          <w:szCs w:val="28"/>
        </w:rPr>
        <w:t xml:space="preserve">по результатам анализа абсолютных показателей ликвидности, сделан вывод, что бухгалтерский баланс </w:t>
      </w:r>
      <w:r w:rsidR="002A7CE4" w:rsidRPr="00AB7896">
        <w:rPr>
          <w:sz w:val="28"/>
          <w:szCs w:val="28"/>
        </w:rPr>
        <w:t xml:space="preserve">ООО «Колос» </w:t>
      </w:r>
      <w:r w:rsidRPr="00AB7896">
        <w:rPr>
          <w:sz w:val="28"/>
          <w:szCs w:val="28"/>
        </w:rPr>
        <w:t xml:space="preserve">неликвиден. Экономический субъект имеет риски неплатежей. </w:t>
      </w:r>
      <w:bookmarkEnd w:id="37"/>
    </w:p>
    <w:p w14:paraId="5D19BA7C" w14:textId="45C787B2" w:rsidR="00E66C72" w:rsidRPr="00AB7896" w:rsidRDefault="00E66C72" w:rsidP="006D3DEB">
      <w:pPr>
        <w:spacing w:line="360" w:lineRule="auto"/>
        <w:ind w:firstLine="709"/>
        <w:jc w:val="both"/>
        <w:rPr>
          <w:sz w:val="28"/>
          <w:szCs w:val="28"/>
        </w:rPr>
      </w:pPr>
      <w:r w:rsidRPr="00AB7896">
        <w:rPr>
          <w:sz w:val="28"/>
          <w:szCs w:val="28"/>
        </w:rPr>
        <w:t xml:space="preserve">Наблюдается невыполнение первого неравенства, откуда можно сделать </w:t>
      </w:r>
      <w:r w:rsidRPr="00AB7896">
        <w:rPr>
          <w:sz w:val="28"/>
          <w:szCs w:val="28"/>
        </w:rPr>
        <w:lastRenderedPageBreak/>
        <w:t xml:space="preserve">вывод, что внешние обязательства экономического субъекта превышают текущие активы </w:t>
      </w:r>
      <w:r w:rsidR="002A7CE4" w:rsidRPr="00AB7896">
        <w:rPr>
          <w:sz w:val="28"/>
          <w:szCs w:val="28"/>
        </w:rPr>
        <w:t>ООО «Колос»</w:t>
      </w:r>
      <w:r w:rsidRPr="00AB7896">
        <w:rPr>
          <w:sz w:val="28"/>
          <w:szCs w:val="28"/>
        </w:rPr>
        <w:t xml:space="preserve">. Проводя диагностику платежеспособности организации, также определяют коэффициенты платежеспособности. Результаты расчетов и их динамика за </w:t>
      </w:r>
      <w:r w:rsidR="008B2D45" w:rsidRPr="008B2D45">
        <w:rPr>
          <w:sz w:val="28"/>
          <w:szCs w:val="28"/>
        </w:rPr>
        <w:t>2020-2022</w:t>
      </w:r>
      <w:r w:rsidR="008B2D45">
        <w:rPr>
          <w:sz w:val="28"/>
          <w:szCs w:val="28"/>
        </w:rPr>
        <w:t xml:space="preserve"> </w:t>
      </w:r>
      <w:r w:rsidRPr="00AB7896">
        <w:rPr>
          <w:sz w:val="28"/>
          <w:szCs w:val="28"/>
        </w:rPr>
        <w:t xml:space="preserve">г. для </w:t>
      </w:r>
      <w:r w:rsidR="002A7CE4" w:rsidRPr="00AB7896">
        <w:rPr>
          <w:sz w:val="28"/>
          <w:szCs w:val="28"/>
        </w:rPr>
        <w:t xml:space="preserve">ООО «Колос» </w:t>
      </w:r>
      <w:r w:rsidRPr="00AB7896">
        <w:rPr>
          <w:sz w:val="28"/>
          <w:szCs w:val="28"/>
        </w:rPr>
        <w:t>представлены в следующей таблице 1</w:t>
      </w:r>
      <w:r w:rsidR="00204207">
        <w:rPr>
          <w:sz w:val="28"/>
          <w:szCs w:val="28"/>
        </w:rPr>
        <w:t>2</w:t>
      </w:r>
      <w:r w:rsidRPr="00AB7896">
        <w:rPr>
          <w:sz w:val="28"/>
          <w:szCs w:val="28"/>
        </w:rPr>
        <w:t>.</w:t>
      </w:r>
    </w:p>
    <w:p w14:paraId="24B3B8B2" w14:textId="0A3C120D" w:rsidR="00181291" w:rsidRDefault="00E66C72" w:rsidP="00181291">
      <w:pPr>
        <w:spacing w:line="360" w:lineRule="auto"/>
        <w:jc w:val="right"/>
        <w:rPr>
          <w:sz w:val="28"/>
          <w:szCs w:val="28"/>
        </w:rPr>
      </w:pPr>
      <w:r w:rsidRPr="00AB7896">
        <w:rPr>
          <w:sz w:val="28"/>
          <w:szCs w:val="28"/>
        </w:rPr>
        <w:t>Таблица 1</w:t>
      </w:r>
      <w:r w:rsidR="00204207">
        <w:rPr>
          <w:sz w:val="28"/>
          <w:szCs w:val="28"/>
        </w:rPr>
        <w:t>2</w:t>
      </w:r>
    </w:p>
    <w:p w14:paraId="3F1417D0" w14:textId="0160E9A7" w:rsidR="00E66C72" w:rsidRPr="00AB7896" w:rsidRDefault="00E66C72" w:rsidP="00181291">
      <w:pPr>
        <w:spacing w:line="360" w:lineRule="auto"/>
        <w:jc w:val="center"/>
        <w:rPr>
          <w:sz w:val="28"/>
          <w:szCs w:val="28"/>
        </w:rPr>
      </w:pPr>
      <w:r w:rsidRPr="00AB7896">
        <w:rPr>
          <w:sz w:val="28"/>
          <w:szCs w:val="28"/>
        </w:rPr>
        <w:t xml:space="preserve">Динамика коэффициентов платежеспособности </w:t>
      </w:r>
      <w:r w:rsidR="002A7CE4" w:rsidRPr="00AB7896">
        <w:rPr>
          <w:sz w:val="28"/>
          <w:szCs w:val="28"/>
          <w:lang w:eastAsia="ar-SA"/>
        </w:rPr>
        <w:t xml:space="preserve">ООО «Колос» </w:t>
      </w:r>
      <w:r w:rsidRPr="00AB7896">
        <w:rPr>
          <w:sz w:val="28"/>
          <w:szCs w:val="28"/>
          <w:lang w:eastAsia="ar-SA"/>
        </w:rPr>
        <w:t xml:space="preserve">за </w:t>
      </w:r>
      <w:r w:rsidR="008B2D45" w:rsidRPr="008B2D45">
        <w:rPr>
          <w:sz w:val="28"/>
          <w:szCs w:val="28"/>
          <w:lang w:eastAsia="ar-SA"/>
        </w:rPr>
        <w:t>2020-2022</w:t>
      </w:r>
      <w:r w:rsidR="008B2D45">
        <w:rPr>
          <w:sz w:val="28"/>
          <w:szCs w:val="28"/>
          <w:lang w:eastAsia="ar-SA"/>
        </w:rPr>
        <w:t xml:space="preserve"> </w:t>
      </w:r>
      <w:r w:rsidRPr="00AB7896">
        <w:rPr>
          <w:sz w:val="28"/>
          <w:szCs w:val="28"/>
          <w:lang w:eastAsia="ar-SA"/>
        </w:rPr>
        <w:t>г</w:t>
      </w:r>
      <w:r w:rsidR="008B2D45">
        <w:rPr>
          <w:sz w:val="28"/>
          <w:szCs w:val="28"/>
          <w:lang w:eastAsia="ar-SA"/>
        </w:rPr>
        <w:t>г.</w:t>
      </w:r>
    </w:p>
    <w:tbl>
      <w:tblPr>
        <w:tblStyle w:val="110"/>
        <w:tblW w:w="0" w:type="auto"/>
        <w:tblLook w:val="04A0" w:firstRow="1" w:lastRow="0" w:firstColumn="1" w:lastColumn="0" w:noHBand="0" w:noVBand="1"/>
      </w:tblPr>
      <w:tblGrid>
        <w:gridCol w:w="2629"/>
        <w:gridCol w:w="712"/>
        <w:gridCol w:w="712"/>
        <w:gridCol w:w="712"/>
        <w:gridCol w:w="908"/>
        <w:gridCol w:w="708"/>
        <w:gridCol w:w="908"/>
        <w:gridCol w:w="708"/>
        <w:gridCol w:w="908"/>
        <w:gridCol w:w="722"/>
      </w:tblGrid>
      <w:tr w:rsidR="00E66C72" w:rsidRPr="00AB7896" w14:paraId="6E25D76F" w14:textId="77777777" w:rsidTr="00C903E6">
        <w:trPr>
          <w:trHeight w:val="20"/>
        </w:trPr>
        <w:tc>
          <w:tcPr>
            <w:tcW w:w="0" w:type="auto"/>
            <w:vMerge w:val="restart"/>
            <w:hideMark/>
          </w:tcPr>
          <w:p w14:paraId="00E26E9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Показатель ликвидности</w:t>
            </w:r>
          </w:p>
        </w:tc>
        <w:tc>
          <w:tcPr>
            <w:tcW w:w="0" w:type="auto"/>
            <w:gridSpan w:val="3"/>
            <w:vMerge w:val="restart"/>
            <w:hideMark/>
          </w:tcPr>
          <w:p w14:paraId="09B868A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показателя на</w:t>
            </w:r>
          </w:p>
        </w:tc>
        <w:tc>
          <w:tcPr>
            <w:tcW w:w="0" w:type="auto"/>
            <w:gridSpan w:val="6"/>
            <w:hideMark/>
          </w:tcPr>
          <w:p w14:paraId="02937616"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Изменения</w:t>
            </w:r>
          </w:p>
        </w:tc>
      </w:tr>
      <w:tr w:rsidR="00E66C72" w:rsidRPr="00AB7896" w14:paraId="299F25BD" w14:textId="77777777" w:rsidTr="00C903E6">
        <w:trPr>
          <w:trHeight w:val="20"/>
        </w:trPr>
        <w:tc>
          <w:tcPr>
            <w:tcW w:w="0" w:type="auto"/>
            <w:vMerge/>
            <w:hideMark/>
          </w:tcPr>
          <w:p w14:paraId="3CC6B0AE" w14:textId="77777777" w:rsidR="00E66C72" w:rsidRPr="00AB7896" w:rsidRDefault="00E66C72" w:rsidP="00045F9A">
            <w:pPr>
              <w:spacing w:line="240" w:lineRule="auto"/>
              <w:rPr>
                <w:rFonts w:ascii="Times New Roman" w:hAnsi="Times New Roman" w:cs="Times New Roman"/>
                <w:color w:val="000000"/>
                <w:sz w:val="20"/>
                <w:szCs w:val="20"/>
              </w:rPr>
            </w:pPr>
          </w:p>
        </w:tc>
        <w:tc>
          <w:tcPr>
            <w:tcW w:w="0" w:type="auto"/>
            <w:gridSpan w:val="3"/>
            <w:vMerge/>
            <w:hideMark/>
          </w:tcPr>
          <w:p w14:paraId="2D74D303" w14:textId="77777777" w:rsidR="00E66C72" w:rsidRPr="00AB7896" w:rsidRDefault="00E66C72" w:rsidP="00045F9A">
            <w:pPr>
              <w:spacing w:line="240" w:lineRule="auto"/>
              <w:rPr>
                <w:rFonts w:ascii="Times New Roman" w:hAnsi="Times New Roman" w:cs="Times New Roman"/>
                <w:color w:val="000000"/>
                <w:sz w:val="20"/>
                <w:szCs w:val="20"/>
              </w:rPr>
            </w:pPr>
          </w:p>
        </w:tc>
        <w:tc>
          <w:tcPr>
            <w:tcW w:w="0" w:type="auto"/>
            <w:gridSpan w:val="2"/>
            <w:hideMark/>
          </w:tcPr>
          <w:p w14:paraId="75CFDEB9" w14:textId="1DB68B60"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гг.</w:t>
            </w:r>
          </w:p>
        </w:tc>
        <w:tc>
          <w:tcPr>
            <w:tcW w:w="0" w:type="auto"/>
            <w:gridSpan w:val="2"/>
            <w:hideMark/>
          </w:tcPr>
          <w:p w14:paraId="42A047BB" w14:textId="73025740"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002A7CE4" w:rsidRPr="00AB7896">
              <w:rPr>
                <w:rFonts w:ascii="Times New Roman" w:hAnsi="Times New Roman" w:cs="Times New Roman"/>
                <w:color w:val="000000"/>
                <w:sz w:val="20"/>
                <w:szCs w:val="20"/>
              </w:rPr>
              <w:t xml:space="preserve"> </w:t>
            </w:r>
            <w:r w:rsidRPr="00AB7896">
              <w:rPr>
                <w:rFonts w:ascii="Times New Roman" w:hAnsi="Times New Roman" w:cs="Times New Roman"/>
                <w:color w:val="000000"/>
                <w:sz w:val="20"/>
                <w:szCs w:val="20"/>
              </w:rPr>
              <w:t>гг.</w:t>
            </w:r>
          </w:p>
        </w:tc>
        <w:tc>
          <w:tcPr>
            <w:tcW w:w="0" w:type="auto"/>
            <w:gridSpan w:val="2"/>
            <w:hideMark/>
          </w:tcPr>
          <w:p w14:paraId="19ECB9C3" w14:textId="040C7768"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002A7CE4" w:rsidRPr="00AB7896">
              <w:rPr>
                <w:rFonts w:ascii="Times New Roman" w:hAnsi="Times New Roman" w:cs="Times New Roman"/>
                <w:color w:val="000000"/>
                <w:sz w:val="20"/>
                <w:szCs w:val="20"/>
              </w:rPr>
              <w:t xml:space="preserve"> </w:t>
            </w:r>
            <w:r w:rsidRPr="00AB7896">
              <w:rPr>
                <w:rFonts w:ascii="Times New Roman" w:hAnsi="Times New Roman" w:cs="Times New Roman"/>
                <w:color w:val="000000"/>
                <w:sz w:val="20"/>
                <w:szCs w:val="20"/>
              </w:rPr>
              <w:t>гг.</w:t>
            </w:r>
          </w:p>
        </w:tc>
      </w:tr>
      <w:tr w:rsidR="00E66C72" w:rsidRPr="00AB7896" w14:paraId="2E6A9516" w14:textId="77777777" w:rsidTr="00C903E6">
        <w:trPr>
          <w:trHeight w:val="20"/>
        </w:trPr>
        <w:tc>
          <w:tcPr>
            <w:tcW w:w="0" w:type="auto"/>
            <w:vMerge/>
            <w:hideMark/>
          </w:tcPr>
          <w:p w14:paraId="59778A77" w14:textId="77777777" w:rsidR="00E66C72" w:rsidRPr="00AB7896" w:rsidRDefault="00E66C72" w:rsidP="00045F9A">
            <w:pPr>
              <w:spacing w:line="240" w:lineRule="auto"/>
              <w:rPr>
                <w:rFonts w:ascii="Times New Roman" w:hAnsi="Times New Roman" w:cs="Times New Roman"/>
                <w:color w:val="000000"/>
                <w:sz w:val="20"/>
                <w:szCs w:val="20"/>
              </w:rPr>
            </w:pPr>
          </w:p>
        </w:tc>
        <w:tc>
          <w:tcPr>
            <w:tcW w:w="0" w:type="auto"/>
            <w:hideMark/>
          </w:tcPr>
          <w:p w14:paraId="5A07EA05" w14:textId="750316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0" w:type="auto"/>
            <w:hideMark/>
          </w:tcPr>
          <w:p w14:paraId="7CA9A624" w14:textId="4E51CF5A"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 xml:space="preserve">21 </w:t>
            </w:r>
            <w:r w:rsidRPr="00AB7896">
              <w:rPr>
                <w:rFonts w:ascii="Times New Roman" w:hAnsi="Times New Roman" w:cs="Times New Roman"/>
                <w:color w:val="000000"/>
                <w:sz w:val="20"/>
                <w:szCs w:val="20"/>
              </w:rPr>
              <w:t>год</w:t>
            </w:r>
          </w:p>
        </w:tc>
        <w:tc>
          <w:tcPr>
            <w:tcW w:w="0" w:type="auto"/>
            <w:hideMark/>
          </w:tcPr>
          <w:p w14:paraId="1357BB9A" w14:textId="437F6C24"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0" w:type="auto"/>
            <w:hideMark/>
          </w:tcPr>
          <w:p w14:paraId="27C4B4A0"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абс.изм</w:t>
            </w:r>
            <w:proofErr w:type="spellEnd"/>
            <w:r w:rsidRPr="00AB7896">
              <w:rPr>
                <w:rFonts w:ascii="Times New Roman" w:hAnsi="Times New Roman" w:cs="Times New Roman"/>
                <w:color w:val="000000"/>
                <w:sz w:val="20"/>
                <w:szCs w:val="20"/>
              </w:rPr>
              <w:t>.</w:t>
            </w:r>
          </w:p>
        </w:tc>
        <w:tc>
          <w:tcPr>
            <w:tcW w:w="0" w:type="auto"/>
            <w:hideMark/>
          </w:tcPr>
          <w:p w14:paraId="4052220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c>
          <w:tcPr>
            <w:tcW w:w="0" w:type="auto"/>
            <w:hideMark/>
          </w:tcPr>
          <w:p w14:paraId="29EF964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абс.изм</w:t>
            </w:r>
            <w:proofErr w:type="spellEnd"/>
            <w:r w:rsidRPr="00AB7896">
              <w:rPr>
                <w:rFonts w:ascii="Times New Roman" w:hAnsi="Times New Roman" w:cs="Times New Roman"/>
                <w:color w:val="000000"/>
                <w:sz w:val="20"/>
                <w:szCs w:val="20"/>
              </w:rPr>
              <w:t>.</w:t>
            </w:r>
          </w:p>
        </w:tc>
        <w:tc>
          <w:tcPr>
            <w:tcW w:w="0" w:type="auto"/>
            <w:hideMark/>
          </w:tcPr>
          <w:p w14:paraId="6765A6D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c>
          <w:tcPr>
            <w:tcW w:w="0" w:type="auto"/>
            <w:hideMark/>
          </w:tcPr>
          <w:p w14:paraId="41BE8004"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абс.изм</w:t>
            </w:r>
            <w:proofErr w:type="spellEnd"/>
            <w:r w:rsidRPr="00AB7896">
              <w:rPr>
                <w:rFonts w:ascii="Times New Roman" w:hAnsi="Times New Roman" w:cs="Times New Roman"/>
                <w:color w:val="000000"/>
                <w:sz w:val="20"/>
                <w:szCs w:val="20"/>
              </w:rPr>
              <w:t>.</w:t>
            </w:r>
          </w:p>
        </w:tc>
        <w:tc>
          <w:tcPr>
            <w:tcW w:w="0" w:type="auto"/>
            <w:hideMark/>
          </w:tcPr>
          <w:p w14:paraId="4441E13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r>
      <w:tr w:rsidR="00E66C72" w:rsidRPr="00AB7896" w14:paraId="6D279FCF" w14:textId="77777777" w:rsidTr="00C903E6">
        <w:trPr>
          <w:trHeight w:val="20"/>
        </w:trPr>
        <w:tc>
          <w:tcPr>
            <w:tcW w:w="0" w:type="auto"/>
            <w:hideMark/>
          </w:tcPr>
          <w:p w14:paraId="49E6421C" w14:textId="77777777" w:rsidR="00E66C72" w:rsidRPr="00AB7896" w:rsidRDefault="00E66C72" w:rsidP="00045F9A">
            <w:pPr>
              <w:spacing w:line="240" w:lineRule="auto"/>
              <w:ind w:left="0" w:firstLine="0"/>
              <w:jc w:val="left"/>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 Коэффициент текущей (общей) ликвидности</w:t>
            </w:r>
          </w:p>
        </w:tc>
        <w:tc>
          <w:tcPr>
            <w:tcW w:w="0" w:type="auto"/>
            <w:hideMark/>
          </w:tcPr>
          <w:p w14:paraId="2183133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0,41</w:t>
            </w:r>
          </w:p>
        </w:tc>
        <w:tc>
          <w:tcPr>
            <w:tcW w:w="0" w:type="auto"/>
            <w:hideMark/>
          </w:tcPr>
          <w:p w14:paraId="3C845C00"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0,57</w:t>
            </w:r>
          </w:p>
        </w:tc>
        <w:tc>
          <w:tcPr>
            <w:tcW w:w="0" w:type="auto"/>
            <w:hideMark/>
          </w:tcPr>
          <w:p w14:paraId="3CCA48FD"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1,42</w:t>
            </w:r>
          </w:p>
        </w:tc>
        <w:tc>
          <w:tcPr>
            <w:tcW w:w="0" w:type="auto"/>
            <w:hideMark/>
          </w:tcPr>
          <w:p w14:paraId="375ED559"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0,16</w:t>
            </w:r>
          </w:p>
        </w:tc>
        <w:tc>
          <w:tcPr>
            <w:tcW w:w="0" w:type="auto"/>
            <w:hideMark/>
          </w:tcPr>
          <w:p w14:paraId="4C2B7D1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w:t>
            </w:r>
          </w:p>
        </w:tc>
        <w:tc>
          <w:tcPr>
            <w:tcW w:w="0" w:type="auto"/>
            <w:hideMark/>
          </w:tcPr>
          <w:p w14:paraId="3B6AB95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0,85</w:t>
            </w:r>
          </w:p>
        </w:tc>
        <w:tc>
          <w:tcPr>
            <w:tcW w:w="0" w:type="auto"/>
            <w:hideMark/>
          </w:tcPr>
          <w:p w14:paraId="085429BA"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148</w:t>
            </w:r>
          </w:p>
        </w:tc>
        <w:tc>
          <w:tcPr>
            <w:tcW w:w="0" w:type="auto"/>
            <w:hideMark/>
          </w:tcPr>
          <w:p w14:paraId="1FD17B1F"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1,01</w:t>
            </w:r>
          </w:p>
        </w:tc>
        <w:tc>
          <w:tcPr>
            <w:tcW w:w="0" w:type="auto"/>
            <w:hideMark/>
          </w:tcPr>
          <w:p w14:paraId="426D10B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246,6</w:t>
            </w:r>
          </w:p>
        </w:tc>
      </w:tr>
      <w:tr w:rsidR="00E66C72" w:rsidRPr="00AB7896" w14:paraId="26BADAE8" w14:textId="77777777" w:rsidTr="00C903E6">
        <w:trPr>
          <w:trHeight w:val="20"/>
        </w:trPr>
        <w:tc>
          <w:tcPr>
            <w:tcW w:w="0" w:type="auto"/>
            <w:hideMark/>
          </w:tcPr>
          <w:p w14:paraId="242ACC26" w14:textId="77777777" w:rsidR="00E66C72" w:rsidRPr="00AB7896" w:rsidRDefault="00E66C72" w:rsidP="00045F9A">
            <w:pPr>
              <w:spacing w:line="240" w:lineRule="auto"/>
              <w:ind w:left="0" w:firstLine="0"/>
              <w:jc w:val="left"/>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 Коэффициент быстрой (промежуточной) ликвидности</w:t>
            </w:r>
          </w:p>
        </w:tc>
        <w:tc>
          <w:tcPr>
            <w:tcW w:w="0" w:type="auto"/>
            <w:hideMark/>
          </w:tcPr>
          <w:p w14:paraId="18E6A2B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0,40</w:t>
            </w:r>
          </w:p>
        </w:tc>
        <w:tc>
          <w:tcPr>
            <w:tcW w:w="0" w:type="auto"/>
            <w:hideMark/>
          </w:tcPr>
          <w:p w14:paraId="62FC7F26"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1,56</w:t>
            </w:r>
          </w:p>
        </w:tc>
        <w:tc>
          <w:tcPr>
            <w:tcW w:w="0" w:type="auto"/>
            <w:hideMark/>
          </w:tcPr>
          <w:p w14:paraId="0BA6B1A5"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3,13</w:t>
            </w:r>
          </w:p>
        </w:tc>
        <w:tc>
          <w:tcPr>
            <w:tcW w:w="0" w:type="auto"/>
            <w:hideMark/>
          </w:tcPr>
          <w:p w14:paraId="14F9BC7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0,16</w:t>
            </w:r>
          </w:p>
        </w:tc>
        <w:tc>
          <w:tcPr>
            <w:tcW w:w="0" w:type="auto"/>
            <w:hideMark/>
          </w:tcPr>
          <w:p w14:paraId="4BBF090D"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w:t>
            </w:r>
          </w:p>
        </w:tc>
        <w:tc>
          <w:tcPr>
            <w:tcW w:w="0" w:type="auto"/>
            <w:hideMark/>
          </w:tcPr>
          <w:p w14:paraId="7ACB14EE"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0,82</w:t>
            </w:r>
          </w:p>
        </w:tc>
        <w:tc>
          <w:tcPr>
            <w:tcW w:w="0" w:type="auto"/>
            <w:hideMark/>
          </w:tcPr>
          <w:p w14:paraId="5BEEED2A"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146</w:t>
            </w:r>
          </w:p>
        </w:tc>
        <w:tc>
          <w:tcPr>
            <w:tcW w:w="0" w:type="auto"/>
            <w:hideMark/>
          </w:tcPr>
          <w:p w14:paraId="780D441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0,98</w:t>
            </w:r>
          </w:p>
        </w:tc>
        <w:tc>
          <w:tcPr>
            <w:tcW w:w="0" w:type="auto"/>
            <w:hideMark/>
          </w:tcPr>
          <w:p w14:paraId="2FFA0C69"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244,1</w:t>
            </w:r>
          </w:p>
        </w:tc>
      </w:tr>
      <w:tr w:rsidR="00E66C72" w:rsidRPr="00AB7896" w14:paraId="330FAB5C" w14:textId="77777777" w:rsidTr="00C903E6">
        <w:trPr>
          <w:trHeight w:val="20"/>
        </w:trPr>
        <w:tc>
          <w:tcPr>
            <w:tcW w:w="0" w:type="auto"/>
            <w:hideMark/>
          </w:tcPr>
          <w:p w14:paraId="696CCA0D" w14:textId="77777777" w:rsidR="00E66C72" w:rsidRPr="00AB7896" w:rsidRDefault="00E66C72" w:rsidP="00045F9A">
            <w:pPr>
              <w:spacing w:line="240" w:lineRule="auto"/>
              <w:ind w:left="0" w:firstLine="0"/>
              <w:jc w:val="left"/>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абсолютной ликвидности</w:t>
            </w:r>
          </w:p>
        </w:tc>
        <w:tc>
          <w:tcPr>
            <w:tcW w:w="0" w:type="auto"/>
            <w:hideMark/>
          </w:tcPr>
          <w:p w14:paraId="0D90316A"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0,23</w:t>
            </w:r>
          </w:p>
        </w:tc>
        <w:tc>
          <w:tcPr>
            <w:tcW w:w="0" w:type="auto"/>
            <w:hideMark/>
          </w:tcPr>
          <w:p w14:paraId="6FC4571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0,29</w:t>
            </w:r>
          </w:p>
        </w:tc>
        <w:tc>
          <w:tcPr>
            <w:tcW w:w="0" w:type="auto"/>
            <w:hideMark/>
          </w:tcPr>
          <w:p w14:paraId="5A4D23C8"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0,96</w:t>
            </w:r>
          </w:p>
        </w:tc>
        <w:tc>
          <w:tcPr>
            <w:tcW w:w="0" w:type="auto"/>
            <w:hideMark/>
          </w:tcPr>
          <w:p w14:paraId="5C628C3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0,06</w:t>
            </w:r>
          </w:p>
        </w:tc>
        <w:tc>
          <w:tcPr>
            <w:tcW w:w="0" w:type="auto"/>
            <w:hideMark/>
          </w:tcPr>
          <w:p w14:paraId="4BA91A2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27</w:t>
            </w:r>
          </w:p>
        </w:tc>
        <w:tc>
          <w:tcPr>
            <w:tcW w:w="0" w:type="auto"/>
            <w:hideMark/>
          </w:tcPr>
          <w:p w14:paraId="315D28A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0,66</w:t>
            </w:r>
          </w:p>
        </w:tc>
        <w:tc>
          <w:tcPr>
            <w:tcW w:w="0" w:type="auto"/>
            <w:hideMark/>
          </w:tcPr>
          <w:p w14:paraId="5DED6A6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227</w:t>
            </w:r>
          </w:p>
        </w:tc>
        <w:tc>
          <w:tcPr>
            <w:tcW w:w="0" w:type="auto"/>
            <w:hideMark/>
          </w:tcPr>
          <w:p w14:paraId="7816F1AA"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0,73</w:t>
            </w:r>
          </w:p>
        </w:tc>
        <w:tc>
          <w:tcPr>
            <w:tcW w:w="0" w:type="auto"/>
            <w:hideMark/>
          </w:tcPr>
          <w:p w14:paraId="2341EC36"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314,2</w:t>
            </w:r>
          </w:p>
        </w:tc>
      </w:tr>
    </w:tbl>
    <w:p w14:paraId="7B2DB6CB" w14:textId="77777777" w:rsidR="00E66C72" w:rsidRPr="00AB7896" w:rsidRDefault="00E66C72" w:rsidP="00E66C72">
      <w:pPr>
        <w:spacing w:line="360" w:lineRule="auto"/>
        <w:ind w:firstLine="709"/>
        <w:jc w:val="both"/>
        <w:rPr>
          <w:sz w:val="28"/>
          <w:szCs w:val="28"/>
        </w:rPr>
      </w:pPr>
      <w:bookmarkStart w:id="38" w:name="_Hlk514599959"/>
      <w:bookmarkStart w:id="39" w:name="_Hlk514610258"/>
    </w:p>
    <w:p w14:paraId="23CA89CD" w14:textId="752D8097" w:rsidR="00E66C72" w:rsidRPr="00AB7896" w:rsidRDefault="00E66C72" w:rsidP="00E66C72">
      <w:pPr>
        <w:spacing w:line="360" w:lineRule="auto"/>
        <w:ind w:firstLine="709"/>
        <w:jc w:val="both"/>
        <w:rPr>
          <w:sz w:val="28"/>
          <w:szCs w:val="28"/>
          <w:lang w:eastAsia="ar-SA"/>
        </w:rPr>
      </w:pPr>
      <w:r w:rsidRPr="00AB7896">
        <w:rPr>
          <w:sz w:val="28"/>
          <w:szCs w:val="28"/>
        </w:rPr>
        <w:t xml:space="preserve"> По результатам расчета показателей можно сделать следующие выводы. </w:t>
      </w:r>
      <w:r w:rsidRPr="00AB7896">
        <w:rPr>
          <w:sz w:val="28"/>
          <w:szCs w:val="28"/>
          <w:lang w:eastAsia="ar-SA"/>
        </w:rPr>
        <w:t xml:space="preserve">На конец анализируемого периода коэффициент текущей ликвидности </w:t>
      </w:r>
      <w:r w:rsidR="002A7CE4" w:rsidRPr="00AB7896">
        <w:rPr>
          <w:sz w:val="28"/>
          <w:szCs w:val="28"/>
          <w:lang w:eastAsia="ar-SA"/>
        </w:rPr>
        <w:t xml:space="preserve">ООО «Колос» </w:t>
      </w:r>
      <w:r w:rsidRPr="00AB7896">
        <w:rPr>
          <w:sz w:val="28"/>
          <w:szCs w:val="28"/>
          <w:lang w:eastAsia="ar-SA"/>
        </w:rPr>
        <w:t>имеет значение, не соответствующее норме (по данным 20</w:t>
      </w:r>
      <w:r w:rsidR="008B2D45">
        <w:rPr>
          <w:sz w:val="28"/>
          <w:szCs w:val="28"/>
          <w:lang w:eastAsia="ar-SA"/>
        </w:rPr>
        <w:t>22</w:t>
      </w:r>
      <w:r w:rsidRPr="00AB7896">
        <w:rPr>
          <w:sz w:val="28"/>
          <w:szCs w:val="28"/>
          <w:lang w:eastAsia="ar-SA"/>
        </w:rPr>
        <w:t xml:space="preserve"> года 1,42 при нормативном значении не менее 2), значит, наблюдается превышение текущих обязательства над текущими активами.</w:t>
      </w:r>
    </w:p>
    <w:p w14:paraId="292A7087" w14:textId="22560FD4" w:rsidR="00E66C72" w:rsidRPr="00AB7896" w:rsidRDefault="00E66C72" w:rsidP="006D3DEB">
      <w:pPr>
        <w:spacing w:line="360" w:lineRule="auto"/>
        <w:ind w:firstLine="709"/>
        <w:jc w:val="both"/>
        <w:rPr>
          <w:sz w:val="28"/>
          <w:szCs w:val="28"/>
          <w:lang w:eastAsia="ar-SA"/>
        </w:rPr>
      </w:pPr>
      <w:r w:rsidRPr="00AB7896">
        <w:rPr>
          <w:sz w:val="28"/>
          <w:szCs w:val="28"/>
          <w:lang w:eastAsia="ar-SA"/>
        </w:rPr>
        <w:t xml:space="preserve"> У организации недостаточно оборотных активов для погашения краткосрочных обязательств.</w:t>
      </w:r>
      <w:bookmarkEnd w:id="38"/>
      <w:r w:rsidRPr="00AB7896">
        <w:rPr>
          <w:sz w:val="28"/>
          <w:szCs w:val="28"/>
          <w:lang w:eastAsia="ar-SA"/>
        </w:rPr>
        <w:t xml:space="preserve"> Коэффициент текущей ликвидности – это самый общий показатель ликвидности активов. Для проверки платежеспособности </w:t>
      </w:r>
      <w:r w:rsidR="002A7CE4" w:rsidRPr="00AB7896">
        <w:rPr>
          <w:sz w:val="28"/>
          <w:szCs w:val="28"/>
        </w:rPr>
        <w:t xml:space="preserve">ООО «Колос» </w:t>
      </w:r>
      <w:r w:rsidRPr="00AB7896">
        <w:rPr>
          <w:sz w:val="28"/>
          <w:szCs w:val="28"/>
          <w:lang w:eastAsia="ar-SA"/>
        </w:rPr>
        <w:t xml:space="preserve">на более короткий период рассчитаны </w:t>
      </w:r>
      <w:r w:rsidRPr="00AB7896">
        <w:rPr>
          <w:bCs/>
          <w:sz w:val="28"/>
          <w:szCs w:val="28"/>
          <w:lang w:eastAsia="ar-SA"/>
        </w:rPr>
        <w:t xml:space="preserve">коэффициент быстрой ликвидности </w:t>
      </w:r>
      <w:r w:rsidRPr="00AB7896">
        <w:rPr>
          <w:sz w:val="28"/>
          <w:szCs w:val="28"/>
          <w:lang w:eastAsia="ar-SA"/>
        </w:rPr>
        <w:t xml:space="preserve">и </w:t>
      </w:r>
      <w:r w:rsidRPr="00AB7896">
        <w:rPr>
          <w:bCs/>
          <w:sz w:val="28"/>
          <w:szCs w:val="28"/>
          <w:lang w:eastAsia="ar-SA"/>
        </w:rPr>
        <w:t>коэффициент абсолютной ликвидности</w:t>
      </w:r>
      <w:r w:rsidRPr="00AB7896">
        <w:rPr>
          <w:sz w:val="28"/>
          <w:szCs w:val="28"/>
          <w:lang w:eastAsia="ar-SA"/>
        </w:rPr>
        <w:t xml:space="preserve">. Коэффициент быстрой ликвидности показывает достаточность ликвидных активов </w:t>
      </w:r>
      <w:r w:rsidR="002A7CE4" w:rsidRPr="00AB7896">
        <w:rPr>
          <w:sz w:val="28"/>
          <w:szCs w:val="28"/>
        </w:rPr>
        <w:t xml:space="preserve">ООО «Колос» </w:t>
      </w:r>
      <w:r w:rsidRPr="00AB7896">
        <w:rPr>
          <w:sz w:val="28"/>
          <w:szCs w:val="28"/>
          <w:lang w:eastAsia="ar-SA"/>
        </w:rPr>
        <w:t xml:space="preserve">(краткосрочной дебиторской задолженности и денежных средств) в сравнении с краткосрочными обязательствами. Для коэффициента быстрой ликвидности нормативным значением является 0,7-0,8 и более. У </w:t>
      </w:r>
      <w:r w:rsidR="002A7CE4" w:rsidRPr="00AB7896">
        <w:rPr>
          <w:sz w:val="28"/>
          <w:szCs w:val="28"/>
        </w:rPr>
        <w:t xml:space="preserve">ООО «Колос» </w:t>
      </w:r>
      <w:r w:rsidRPr="00AB7896">
        <w:rPr>
          <w:sz w:val="28"/>
          <w:szCs w:val="28"/>
          <w:lang w:eastAsia="ar-SA"/>
        </w:rPr>
        <w:t>в 20</w:t>
      </w:r>
      <w:r w:rsidR="008B2D45">
        <w:rPr>
          <w:sz w:val="28"/>
          <w:szCs w:val="28"/>
          <w:lang w:eastAsia="ar-SA"/>
        </w:rPr>
        <w:t>22</w:t>
      </w:r>
      <w:r w:rsidR="002A7CE4" w:rsidRPr="00AB7896">
        <w:rPr>
          <w:sz w:val="28"/>
          <w:szCs w:val="28"/>
          <w:lang w:eastAsia="ar-SA"/>
        </w:rPr>
        <w:t xml:space="preserve"> </w:t>
      </w:r>
      <w:r w:rsidRPr="00AB7896">
        <w:rPr>
          <w:sz w:val="28"/>
          <w:szCs w:val="28"/>
          <w:lang w:eastAsia="ar-SA"/>
        </w:rPr>
        <w:t xml:space="preserve">году его значение составило 3,13. Это свидетельствует о достаточности у </w:t>
      </w:r>
      <w:r w:rsidR="002A7CE4" w:rsidRPr="00AB7896">
        <w:rPr>
          <w:sz w:val="28"/>
          <w:szCs w:val="28"/>
          <w:lang w:eastAsia="ar-SA"/>
        </w:rPr>
        <w:t xml:space="preserve">ООО «Колос» </w:t>
      </w:r>
      <w:r w:rsidRPr="00AB7896">
        <w:rPr>
          <w:sz w:val="28"/>
          <w:szCs w:val="28"/>
          <w:lang w:eastAsia="ar-SA"/>
        </w:rPr>
        <w:t xml:space="preserve">ликвидных активов для погашения краткосрочной задолженности. </w:t>
      </w:r>
    </w:p>
    <w:p w14:paraId="532408B5" w14:textId="31859297" w:rsidR="00E66C72" w:rsidRPr="00AB7896" w:rsidRDefault="00E66C72" w:rsidP="006D3DEB">
      <w:pPr>
        <w:spacing w:line="360" w:lineRule="auto"/>
        <w:ind w:firstLine="709"/>
        <w:jc w:val="both"/>
        <w:rPr>
          <w:sz w:val="28"/>
          <w:szCs w:val="28"/>
          <w:lang w:eastAsia="ar-SA"/>
        </w:rPr>
      </w:pPr>
      <w:r w:rsidRPr="00AB7896">
        <w:rPr>
          <w:sz w:val="28"/>
          <w:szCs w:val="28"/>
          <w:lang w:eastAsia="ar-SA"/>
        </w:rPr>
        <w:lastRenderedPageBreak/>
        <w:t xml:space="preserve">Следует также отметить, что значения коэффициента быстрой ликвидности в </w:t>
      </w:r>
      <w:r w:rsidR="008B2D45" w:rsidRPr="008B2D45">
        <w:rPr>
          <w:sz w:val="28"/>
          <w:szCs w:val="28"/>
          <w:lang w:eastAsia="ar-SA"/>
        </w:rPr>
        <w:t>2020-2022</w:t>
      </w:r>
      <w:r w:rsidR="008B2D45">
        <w:rPr>
          <w:sz w:val="28"/>
          <w:szCs w:val="28"/>
          <w:lang w:eastAsia="ar-SA"/>
        </w:rPr>
        <w:t xml:space="preserve"> </w:t>
      </w:r>
      <w:r w:rsidRPr="00AB7896">
        <w:rPr>
          <w:sz w:val="28"/>
          <w:szCs w:val="28"/>
          <w:lang w:eastAsia="ar-SA"/>
        </w:rPr>
        <w:t xml:space="preserve">гг. не соответствовали нормативным, но наблюдается положительная динамика. Третий из коэффициентов, характеризующий способность </w:t>
      </w:r>
      <w:r w:rsidRPr="00AB7896">
        <w:rPr>
          <w:sz w:val="28"/>
          <w:szCs w:val="28"/>
        </w:rPr>
        <w:t>организации</w:t>
      </w:r>
      <w:r w:rsidRPr="00AB7896">
        <w:rPr>
          <w:sz w:val="28"/>
          <w:szCs w:val="28"/>
          <w:lang w:eastAsia="ar-SA"/>
        </w:rPr>
        <w:t xml:space="preserve"> погасить всю или часть краткосрочной задолженности за счет денежных средств, соответствует нормативным (по данным 20</w:t>
      </w:r>
      <w:r w:rsidR="008B2D45">
        <w:rPr>
          <w:sz w:val="28"/>
          <w:szCs w:val="28"/>
          <w:lang w:eastAsia="ar-SA"/>
        </w:rPr>
        <w:t>22</w:t>
      </w:r>
      <w:r w:rsidR="002A7CE4" w:rsidRPr="00AB7896">
        <w:rPr>
          <w:sz w:val="28"/>
          <w:szCs w:val="28"/>
          <w:lang w:eastAsia="ar-SA"/>
        </w:rPr>
        <w:t xml:space="preserve"> </w:t>
      </w:r>
      <w:r w:rsidRPr="00AB7896">
        <w:rPr>
          <w:sz w:val="28"/>
          <w:szCs w:val="28"/>
          <w:lang w:eastAsia="ar-SA"/>
        </w:rPr>
        <w:t xml:space="preserve">года 0,96 при норме более 0,2), это означает, что </w:t>
      </w:r>
      <w:r w:rsidR="002A7CE4" w:rsidRPr="00AB7896">
        <w:rPr>
          <w:sz w:val="28"/>
          <w:szCs w:val="28"/>
        </w:rPr>
        <w:t xml:space="preserve">ООО «Колос» </w:t>
      </w:r>
      <w:r w:rsidRPr="00AB7896">
        <w:rPr>
          <w:sz w:val="28"/>
          <w:szCs w:val="28"/>
          <w:lang w:eastAsia="ar-SA"/>
        </w:rPr>
        <w:t>в состоянии погашать свои краткосрочные обязательства за счет денежной наличности.</w:t>
      </w:r>
      <w:bookmarkEnd w:id="39"/>
      <w:r w:rsidRPr="00AB7896">
        <w:rPr>
          <w:sz w:val="28"/>
          <w:szCs w:val="28"/>
          <w:lang w:eastAsia="ar-SA"/>
        </w:rPr>
        <w:t xml:space="preserve"> </w:t>
      </w:r>
      <w:r w:rsidR="006D3DEB" w:rsidRPr="00AB7896">
        <w:rPr>
          <w:sz w:val="28"/>
          <w:szCs w:val="28"/>
          <w:lang w:eastAsia="ar-SA"/>
        </w:rPr>
        <w:t xml:space="preserve"> </w:t>
      </w:r>
      <w:r w:rsidRPr="00AB7896">
        <w:rPr>
          <w:sz w:val="28"/>
          <w:szCs w:val="28"/>
          <w:lang w:eastAsia="ar-SA"/>
        </w:rPr>
        <w:t xml:space="preserve">Таким образом, не все коэффициенты платежеспособности </w:t>
      </w:r>
      <w:r w:rsidR="002A7CE4" w:rsidRPr="00AB7896">
        <w:rPr>
          <w:sz w:val="28"/>
          <w:szCs w:val="28"/>
          <w:lang w:eastAsia="ar-SA"/>
        </w:rPr>
        <w:t>ООО «Колос»</w:t>
      </w:r>
      <w:r w:rsidRPr="00AB7896">
        <w:rPr>
          <w:sz w:val="28"/>
          <w:szCs w:val="28"/>
          <w:lang w:eastAsia="ar-SA"/>
        </w:rPr>
        <w:t xml:space="preserve"> имеют значения, соответствующие нормативным значениям.</w:t>
      </w:r>
      <w:r w:rsidR="00A20508">
        <w:rPr>
          <w:sz w:val="28"/>
          <w:szCs w:val="28"/>
          <w:lang w:eastAsia="ar-SA"/>
        </w:rPr>
        <w:t xml:space="preserve"> </w:t>
      </w:r>
      <w:r w:rsidRPr="00AB7896">
        <w:rPr>
          <w:rFonts w:eastAsia="Calibri"/>
          <w:sz w:val="28"/>
          <w:szCs w:val="28"/>
          <w:lang w:eastAsia="ar-SA"/>
        </w:rPr>
        <w:t>Далее, согласно предложенной методике</w:t>
      </w:r>
      <w:r w:rsidRPr="00AB7896">
        <w:rPr>
          <w:sz w:val="28"/>
          <w:szCs w:val="28"/>
          <w:lang w:eastAsia="zh-CN"/>
        </w:rPr>
        <w:t xml:space="preserve">, проводится оценка финансовой устойчивости. </w:t>
      </w:r>
      <w:r w:rsidRPr="00AB7896">
        <w:rPr>
          <w:rFonts w:eastAsia="Calibri"/>
          <w:sz w:val="28"/>
          <w:szCs w:val="28"/>
        </w:rPr>
        <w:t xml:space="preserve">Платежеспособность является внешним проявлением его финансовой устойчивости, т. е. обеспеченность запасов и затрат источниками формирования средств. Поэтому на данном этапе анализа необходимо определить тип финансовой устойчивости </w:t>
      </w:r>
      <w:r w:rsidR="002A7CE4" w:rsidRPr="00AB7896">
        <w:rPr>
          <w:sz w:val="28"/>
          <w:szCs w:val="28"/>
        </w:rPr>
        <w:t>ООО «Колос»</w:t>
      </w:r>
      <w:r w:rsidR="002A7CE4" w:rsidRPr="00AB7896">
        <w:rPr>
          <w:rFonts w:eastAsia="Calibri"/>
          <w:sz w:val="28"/>
          <w:szCs w:val="28"/>
        </w:rPr>
        <w:t xml:space="preserve"> </w:t>
      </w:r>
      <w:r w:rsidRPr="00AB7896">
        <w:rPr>
          <w:rFonts w:eastAsia="Calibri"/>
          <w:sz w:val="28"/>
          <w:szCs w:val="28"/>
        </w:rPr>
        <w:t>(таблица 1</w:t>
      </w:r>
      <w:r w:rsidR="00204207">
        <w:rPr>
          <w:rFonts w:eastAsia="Calibri"/>
          <w:sz w:val="28"/>
          <w:szCs w:val="28"/>
        </w:rPr>
        <w:t>3</w:t>
      </w:r>
      <w:r w:rsidRPr="00AB7896">
        <w:rPr>
          <w:rFonts w:eastAsia="Calibri"/>
          <w:sz w:val="28"/>
          <w:szCs w:val="28"/>
        </w:rPr>
        <w:t>).</w:t>
      </w:r>
    </w:p>
    <w:p w14:paraId="10794FDD" w14:textId="3DB9E9D0" w:rsidR="00181291" w:rsidRDefault="00E66C72" w:rsidP="00181291">
      <w:pPr>
        <w:spacing w:line="360" w:lineRule="auto"/>
        <w:jc w:val="right"/>
        <w:rPr>
          <w:sz w:val="28"/>
          <w:szCs w:val="28"/>
        </w:rPr>
      </w:pPr>
      <w:r w:rsidRPr="00AB7896">
        <w:rPr>
          <w:sz w:val="28"/>
          <w:szCs w:val="28"/>
        </w:rPr>
        <w:t>Таблица 1</w:t>
      </w:r>
      <w:r w:rsidR="00204207">
        <w:rPr>
          <w:sz w:val="28"/>
          <w:szCs w:val="28"/>
        </w:rPr>
        <w:t>3</w:t>
      </w:r>
    </w:p>
    <w:p w14:paraId="286EEB43" w14:textId="6E643E44" w:rsidR="00E66C72" w:rsidRPr="00AB7896" w:rsidRDefault="00C903E6" w:rsidP="00181291">
      <w:pPr>
        <w:spacing w:line="360" w:lineRule="auto"/>
        <w:jc w:val="center"/>
        <w:rPr>
          <w:sz w:val="28"/>
          <w:szCs w:val="28"/>
        </w:rPr>
      </w:pPr>
      <w:r w:rsidRPr="00AB7896">
        <w:rPr>
          <w:sz w:val="28"/>
          <w:szCs w:val="28"/>
        </w:rPr>
        <w:t>Тип</w:t>
      </w:r>
      <w:r w:rsidR="00E66C72" w:rsidRPr="00AB7896">
        <w:rPr>
          <w:sz w:val="28"/>
          <w:szCs w:val="28"/>
        </w:rPr>
        <w:t xml:space="preserve"> финансовой устойчивости </w:t>
      </w:r>
      <w:r w:rsidR="002A7CE4" w:rsidRPr="00AB7896">
        <w:rPr>
          <w:sz w:val="28"/>
          <w:szCs w:val="28"/>
        </w:rPr>
        <w:t xml:space="preserve">ООО «Колос» </w:t>
      </w:r>
      <w:r w:rsidR="00E66C72" w:rsidRPr="00AB7896">
        <w:rPr>
          <w:sz w:val="28"/>
          <w:szCs w:val="28"/>
        </w:rPr>
        <w:t xml:space="preserve">за </w:t>
      </w:r>
      <w:r w:rsidR="008B2D45" w:rsidRPr="008B2D45">
        <w:rPr>
          <w:sz w:val="28"/>
          <w:szCs w:val="28"/>
        </w:rPr>
        <w:t>2020-2022</w:t>
      </w:r>
      <w:r w:rsidR="008B2D45">
        <w:rPr>
          <w:sz w:val="28"/>
          <w:szCs w:val="28"/>
        </w:rPr>
        <w:t xml:space="preserve"> </w:t>
      </w:r>
      <w:r w:rsidR="00E66C72" w:rsidRPr="00AB7896">
        <w:rPr>
          <w:sz w:val="28"/>
          <w:szCs w:val="28"/>
        </w:rPr>
        <w:t>гг.</w:t>
      </w:r>
    </w:p>
    <w:tbl>
      <w:tblPr>
        <w:tblStyle w:val="113"/>
        <w:tblW w:w="0" w:type="auto"/>
        <w:tblLook w:val="04A0" w:firstRow="1" w:lastRow="0" w:firstColumn="1" w:lastColumn="0" w:noHBand="0" w:noVBand="1"/>
      </w:tblPr>
      <w:tblGrid>
        <w:gridCol w:w="4247"/>
        <w:gridCol w:w="992"/>
        <w:gridCol w:w="1134"/>
        <w:gridCol w:w="1085"/>
        <w:gridCol w:w="1185"/>
        <w:gridCol w:w="984"/>
      </w:tblGrid>
      <w:tr w:rsidR="00E66C72" w:rsidRPr="00AB7896" w14:paraId="55AB2A64" w14:textId="77777777" w:rsidTr="00C903E6">
        <w:trPr>
          <w:trHeight w:val="20"/>
        </w:trPr>
        <w:tc>
          <w:tcPr>
            <w:tcW w:w="4248" w:type="dxa"/>
            <w:vMerge w:val="restart"/>
            <w:hideMark/>
          </w:tcPr>
          <w:p w14:paraId="42442535" w14:textId="77777777" w:rsidR="00E66C72" w:rsidRPr="00AB7896" w:rsidRDefault="00E66C72" w:rsidP="00045F9A">
            <w:pPr>
              <w:rPr>
                <w:color w:val="000000"/>
              </w:rPr>
            </w:pPr>
            <w:r w:rsidRPr="00AB7896">
              <w:rPr>
                <w:color w:val="000000"/>
              </w:rPr>
              <w:t>Показатели</w:t>
            </w:r>
          </w:p>
        </w:tc>
        <w:tc>
          <w:tcPr>
            <w:tcW w:w="3211" w:type="dxa"/>
            <w:gridSpan w:val="3"/>
            <w:noWrap/>
            <w:hideMark/>
          </w:tcPr>
          <w:p w14:paraId="4B54411D" w14:textId="77777777" w:rsidR="00E66C72" w:rsidRPr="00AB7896" w:rsidRDefault="00E66C72" w:rsidP="00045F9A">
            <w:pPr>
              <w:jc w:val="center"/>
              <w:rPr>
                <w:color w:val="000000"/>
              </w:rPr>
            </w:pPr>
            <w:r w:rsidRPr="00AB7896">
              <w:rPr>
                <w:color w:val="000000"/>
              </w:rPr>
              <w:t>Значения, в тыс. руб.</w:t>
            </w:r>
          </w:p>
        </w:tc>
        <w:tc>
          <w:tcPr>
            <w:tcW w:w="2169" w:type="dxa"/>
            <w:gridSpan w:val="2"/>
            <w:vMerge w:val="restart"/>
          </w:tcPr>
          <w:p w14:paraId="7A52CDB9" w14:textId="53DCC5E0" w:rsidR="00E66C72" w:rsidRPr="00AB7896" w:rsidRDefault="00E66C72" w:rsidP="00045F9A">
            <w:pPr>
              <w:jc w:val="center"/>
              <w:rPr>
                <w:color w:val="000000"/>
              </w:rPr>
            </w:pPr>
            <w:r w:rsidRPr="00AB7896">
              <w:rPr>
                <w:color w:val="000000"/>
              </w:rPr>
              <w:t>за 20</w:t>
            </w:r>
            <w:r w:rsidR="008B2D45">
              <w:rPr>
                <w:color w:val="000000"/>
              </w:rPr>
              <w:t>20</w:t>
            </w:r>
            <w:r w:rsidRPr="00AB7896">
              <w:rPr>
                <w:color w:val="000000"/>
              </w:rPr>
              <w:t>-20</w:t>
            </w:r>
            <w:r w:rsidR="008B2D45">
              <w:rPr>
                <w:color w:val="000000"/>
              </w:rPr>
              <w:t>22</w:t>
            </w:r>
            <w:r w:rsidRPr="00AB7896">
              <w:rPr>
                <w:color w:val="000000"/>
              </w:rPr>
              <w:t xml:space="preserve"> гг.</w:t>
            </w:r>
          </w:p>
        </w:tc>
      </w:tr>
      <w:tr w:rsidR="00E66C72" w:rsidRPr="00AB7896" w14:paraId="0D60F3FA" w14:textId="77777777" w:rsidTr="00C903E6">
        <w:trPr>
          <w:trHeight w:val="276"/>
        </w:trPr>
        <w:tc>
          <w:tcPr>
            <w:tcW w:w="4248" w:type="dxa"/>
            <w:vMerge/>
            <w:hideMark/>
          </w:tcPr>
          <w:p w14:paraId="228625A8" w14:textId="77777777" w:rsidR="00E66C72" w:rsidRPr="00AB7896" w:rsidRDefault="00E66C72" w:rsidP="00045F9A">
            <w:pPr>
              <w:rPr>
                <w:color w:val="000000"/>
              </w:rPr>
            </w:pPr>
          </w:p>
        </w:tc>
        <w:tc>
          <w:tcPr>
            <w:tcW w:w="992" w:type="dxa"/>
            <w:vMerge w:val="restart"/>
            <w:hideMark/>
          </w:tcPr>
          <w:p w14:paraId="0F5F6404" w14:textId="3FD7000F" w:rsidR="00E66C72" w:rsidRPr="00AB7896" w:rsidRDefault="00E66C72" w:rsidP="00045F9A">
            <w:pPr>
              <w:jc w:val="center"/>
              <w:rPr>
                <w:color w:val="000000"/>
              </w:rPr>
            </w:pPr>
            <w:r w:rsidRPr="00AB7896">
              <w:rPr>
                <w:color w:val="000000"/>
              </w:rPr>
              <w:t>20</w:t>
            </w:r>
            <w:r w:rsidR="008B2D45">
              <w:rPr>
                <w:color w:val="000000"/>
              </w:rPr>
              <w:t xml:space="preserve">20 </w:t>
            </w:r>
            <w:r w:rsidRPr="00AB7896">
              <w:rPr>
                <w:color w:val="000000"/>
              </w:rPr>
              <w:t>год</w:t>
            </w:r>
          </w:p>
        </w:tc>
        <w:tc>
          <w:tcPr>
            <w:tcW w:w="1134" w:type="dxa"/>
            <w:vMerge w:val="restart"/>
            <w:hideMark/>
          </w:tcPr>
          <w:p w14:paraId="598CB9F4" w14:textId="7303E711" w:rsidR="00E66C72" w:rsidRPr="00AB7896" w:rsidRDefault="00E66C72" w:rsidP="00045F9A">
            <w:pPr>
              <w:jc w:val="center"/>
              <w:rPr>
                <w:color w:val="000000"/>
              </w:rPr>
            </w:pPr>
            <w:r w:rsidRPr="00AB7896">
              <w:rPr>
                <w:color w:val="000000"/>
              </w:rPr>
              <w:t>20</w:t>
            </w:r>
            <w:r w:rsidR="008B2D45">
              <w:rPr>
                <w:color w:val="000000"/>
              </w:rPr>
              <w:t>21</w:t>
            </w:r>
            <w:r w:rsidRPr="00AB7896">
              <w:rPr>
                <w:color w:val="000000"/>
              </w:rPr>
              <w:t xml:space="preserve"> год</w:t>
            </w:r>
          </w:p>
        </w:tc>
        <w:tc>
          <w:tcPr>
            <w:tcW w:w="1085" w:type="dxa"/>
            <w:vMerge w:val="restart"/>
            <w:hideMark/>
          </w:tcPr>
          <w:p w14:paraId="06C6B0F1" w14:textId="133AD944" w:rsidR="00E66C72" w:rsidRPr="00AB7896" w:rsidRDefault="00E66C72" w:rsidP="00045F9A">
            <w:pPr>
              <w:jc w:val="center"/>
              <w:rPr>
                <w:color w:val="000000"/>
              </w:rPr>
            </w:pPr>
            <w:r w:rsidRPr="00AB7896">
              <w:rPr>
                <w:color w:val="000000"/>
              </w:rPr>
              <w:t>20</w:t>
            </w:r>
            <w:r w:rsidR="008B2D45">
              <w:rPr>
                <w:color w:val="000000"/>
              </w:rPr>
              <w:t>22</w:t>
            </w:r>
            <w:r w:rsidRPr="00AB7896">
              <w:rPr>
                <w:color w:val="000000"/>
              </w:rPr>
              <w:t xml:space="preserve"> год</w:t>
            </w:r>
          </w:p>
        </w:tc>
        <w:tc>
          <w:tcPr>
            <w:tcW w:w="2169" w:type="dxa"/>
            <w:gridSpan w:val="2"/>
            <w:vMerge/>
            <w:hideMark/>
          </w:tcPr>
          <w:p w14:paraId="0F7EC53A" w14:textId="77777777" w:rsidR="00E66C72" w:rsidRPr="00AB7896" w:rsidRDefault="00E66C72" w:rsidP="00045F9A">
            <w:pPr>
              <w:jc w:val="center"/>
              <w:rPr>
                <w:color w:val="000000"/>
              </w:rPr>
            </w:pPr>
          </w:p>
        </w:tc>
      </w:tr>
      <w:tr w:rsidR="00E66C72" w:rsidRPr="00AB7896" w14:paraId="68615681" w14:textId="77777777" w:rsidTr="00C903E6">
        <w:trPr>
          <w:trHeight w:val="20"/>
        </w:trPr>
        <w:tc>
          <w:tcPr>
            <w:tcW w:w="4248" w:type="dxa"/>
            <w:vMerge/>
            <w:hideMark/>
          </w:tcPr>
          <w:p w14:paraId="5B7C703F" w14:textId="77777777" w:rsidR="00E66C72" w:rsidRPr="00AB7896" w:rsidRDefault="00E66C72" w:rsidP="00045F9A">
            <w:pPr>
              <w:rPr>
                <w:color w:val="000000"/>
              </w:rPr>
            </w:pPr>
          </w:p>
        </w:tc>
        <w:tc>
          <w:tcPr>
            <w:tcW w:w="992" w:type="dxa"/>
            <w:vMerge/>
            <w:hideMark/>
          </w:tcPr>
          <w:p w14:paraId="4FEB0417" w14:textId="77777777" w:rsidR="00E66C72" w:rsidRPr="00AB7896" w:rsidRDefault="00E66C72" w:rsidP="00045F9A">
            <w:pPr>
              <w:jc w:val="center"/>
              <w:rPr>
                <w:color w:val="000000"/>
              </w:rPr>
            </w:pPr>
          </w:p>
        </w:tc>
        <w:tc>
          <w:tcPr>
            <w:tcW w:w="1134" w:type="dxa"/>
            <w:vMerge/>
            <w:hideMark/>
          </w:tcPr>
          <w:p w14:paraId="0608D315" w14:textId="77777777" w:rsidR="00E66C72" w:rsidRPr="00AB7896" w:rsidRDefault="00E66C72" w:rsidP="00045F9A">
            <w:pPr>
              <w:jc w:val="center"/>
              <w:rPr>
                <w:color w:val="000000"/>
              </w:rPr>
            </w:pPr>
          </w:p>
        </w:tc>
        <w:tc>
          <w:tcPr>
            <w:tcW w:w="1085" w:type="dxa"/>
            <w:vMerge/>
            <w:hideMark/>
          </w:tcPr>
          <w:p w14:paraId="1B966F40" w14:textId="77777777" w:rsidR="00E66C72" w:rsidRPr="00AB7896" w:rsidRDefault="00E66C72" w:rsidP="00045F9A">
            <w:pPr>
              <w:jc w:val="center"/>
              <w:rPr>
                <w:color w:val="000000"/>
              </w:rPr>
            </w:pPr>
          </w:p>
        </w:tc>
        <w:tc>
          <w:tcPr>
            <w:tcW w:w="1185" w:type="dxa"/>
            <w:hideMark/>
          </w:tcPr>
          <w:p w14:paraId="75369A93" w14:textId="77777777" w:rsidR="00E66C72" w:rsidRPr="00AB7896" w:rsidRDefault="00E66C72" w:rsidP="00045F9A">
            <w:pPr>
              <w:jc w:val="center"/>
              <w:rPr>
                <w:color w:val="000000"/>
              </w:rPr>
            </w:pPr>
            <w:r w:rsidRPr="00AB7896">
              <w:rPr>
                <w:color w:val="000000"/>
              </w:rPr>
              <w:t>в тыс. руб.</w:t>
            </w:r>
          </w:p>
        </w:tc>
        <w:tc>
          <w:tcPr>
            <w:tcW w:w="984" w:type="dxa"/>
            <w:hideMark/>
          </w:tcPr>
          <w:p w14:paraId="4AD4FFAC" w14:textId="77777777" w:rsidR="00E66C72" w:rsidRPr="00AB7896" w:rsidRDefault="00E66C72" w:rsidP="00045F9A">
            <w:pPr>
              <w:jc w:val="center"/>
              <w:rPr>
                <w:color w:val="000000"/>
              </w:rPr>
            </w:pPr>
            <w:proofErr w:type="spellStart"/>
            <w:r w:rsidRPr="00AB7896">
              <w:rPr>
                <w:color w:val="000000"/>
              </w:rPr>
              <w:t>Тпр</w:t>
            </w:r>
            <w:proofErr w:type="spellEnd"/>
            <w:r w:rsidRPr="00AB7896">
              <w:rPr>
                <w:color w:val="000000"/>
              </w:rPr>
              <w:t>., %</w:t>
            </w:r>
          </w:p>
        </w:tc>
      </w:tr>
      <w:tr w:rsidR="00E66C72" w:rsidRPr="00AB7896" w14:paraId="7881F3C4" w14:textId="77777777" w:rsidTr="00C903E6">
        <w:trPr>
          <w:trHeight w:val="20"/>
        </w:trPr>
        <w:tc>
          <w:tcPr>
            <w:tcW w:w="4248" w:type="dxa"/>
            <w:hideMark/>
          </w:tcPr>
          <w:p w14:paraId="794077B7" w14:textId="77777777" w:rsidR="00E66C72" w:rsidRPr="00AB7896" w:rsidRDefault="00E66C72" w:rsidP="00045F9A">
            <w:pPr>
              <w:rPr>
                <w:color w:val="000000"/>
              </w:rPr>
            </w:pPr>
            <w:r w:rsidRPr="00AB7896">
              <w:rPr>
                <w:color w:val="000000"/>
              </w:rPr>
              <w:t>1. Собственный капитал (СК)</w:t>
            </w:r>
          </w:p>
        </w:tc>
        <w:tc>
          <w:tcPr>
            <w:tcW w:w="992" w:type="dxa"/>
            <w:hideMark/>
          </w:tcPr>
          <w:p w14:paraId="393D940D" w14:textId="77777777" w:rsidR="00E66C72" w:rsidRPr="00AB7896" w:rsidRDefault="00E66C72" w:rsidP="001954BF">
            <w:pPr>
              <w:jc w:val="center"/>
              <w:rPr>
                <w:color w:val="000000"/>
              </w:rPr>
            </w:pPr>
            <w:r w:rsidRPr="00AB7896">
              <w:rPr>
                <w:color w:val="000000"/>
              </w:rPr>
              <w:t>253 800</w:t>
            </w:r>
          </w:p>
        </w:tc>
        <w:tc>
          <w:tcPr>
            <w:tcW w:w="1134" w:type="dxa"/>
            <w:hideMark/>
          </w:tcPr>
          <w:p w14:paraId="0A659835" w14:textId="77777777" w:rsidR="00E66C72" w:rsidRPr="00AB7896" w:rsidRDefault="00E66C72" w:rsidP="001954BF">
            <w:pPr>
              <w:jc w:val="center"/>
              <w:rPr>
                <w:color w:val="000000"/>
              </w:rPr>
            </w:pPr>
            <w:r w:rsidRPr="00AB7896">
              <w:rPr>
                <w:color w:val="000000"/>
              </w:rPr>
              <w:t>1 396 707</w:t>
            </w:r>
          </w:p>
        </w:tc>
        <w:tc>
          <w:tcPr>
            <w:tcW w:w="1085" w:type="dxa"/>
            <w:hideMark/>
          </w:tcPr>
          <w:p w14:paraId="768CE8CA" w14:textId="77777777" w:rsidR="00E66C72" w:rsidRPr="00AB7896" w:rsidRDefault="00E66C72" w:rsidP="001954BF">
            <w:pPr>
              <w:jc w:val="center"/>
              <w:rPr>
                <w:color w:val="000000"/>
              </w:rPr>
            </w:pPr>
            <w:r w:rsidRPr="00AB7896">
              <w:rPr>
                <w:color w:val="000000"/>
              </w:rPr>
              <w:t>2 746 022</w:t>
            </w:r>
          </w:p>
        </w:tc>
        <w:tc>
          <w:tcPr>
            <w:tcW w:w="1185" w:type="dxa"/>
            <w:hideMark/>
          </w:tcPr>
          <w:p w14:paraId="16CB8EC9" w14:textId="77777777" w:rsidR="00E66C72" w:rsidRPr="00AB7896" w:rsidRDefault="00E66C72" w:rsidP="001954BF">
            <w:pPr>
              <w:jc w:val="center"/>
              <w:rPr>
                <w:color w:val="000000"/>
              </w:rPr>
            </w:pPr>
            <w:r w:rsidRPr="00AB7896">
              <w:rPr>
                <w:color w:val="000000"/>
              </w:rPr>
              <w:t>2 492 222</w:t>
            </w:r>
          </w:p>
        </w:tc>
        <w:tc>
          <w:tcPr>
            <w:tcW w:w="984" w:type="dxa"/>
            <w:hideMark/>
          </w:tcPr>
          <w:p w14:paraId="1A31832C" w14:textId="77777777" w:rsidR="00E66C72" w:rsidRPr="00AB7896" w:rsidRDefault="00E66C72" w:rsidP="001954BF">
            <w:pPr>
              <w:jc w:val="center"/>
              <w:rPr>
                <w:color w:val="000000"/>
              </w:rPr>
            </w:pPr>
            <w:r w:rsidRPr="00AB7896">
              <w:rPr>
                <w:color w:val="000000"/>
              </w:rPr>
              <w:t>982,0</w:t>
            </w:r>
          </w:p>
        </w:tc>
      </w:tr>
      <w:tr w:rsidR="00E66C72" w:rsidRPr="00AB7896" w14:paraId="7605773A" w14:textId="77777777" w:rsidTr="00C903E6">
        <w:trPr>
          <w:trHeight w:val="20"/>
        </w:trPr>
        <w:tc>
          <w:tcPr>
            <w:tcW w:w="4248" w:type="dxa"/>
            <w:hideMark/>
          </w:tcPr>
          <w:p w14:paraId="2C719CAB" w14:textId="77777777" w:rsidR="00E66C72" w:rsidRPr="00AB7896" w:rsidRDefault="00E66C72" w:rsidP="00045F9A">
            <w:pPr>
              <w:rPr>
                <w:color w:val="000000"/>
              </w:rPr>
            </w:pPr>
            <w:r w:rsidRPr="00AB7896">
              <w:rPr>
                <w:color w:val="000000"/>
              </w:rPr>
              <w:t>2. Внеоборотные активы (ВНА)</w:t>
            </w:r>
          </w:p>
        </w:tc>
        <w:tc>
          <w:tcPr>
            <w:tcW w:w="992" w:type="dxa"/>
            <w:hideMark/>
          </w:tcPr>
          <w:p w14:paraId="1D940658" w14:textId="77777777" w:rsidR="00E66C72" w:rsidRPr="00AB7896" w:rsidRDefault="00E66C72" w:rsidP="001954BF">
            <w:pPr>
              <w:jc w:val="center"/>
              <w:rPr>
                <w:color w:val="000000"/>
              </w:rPr>
            </w:pPr>
            <w:r w:rsidRPr="00AB7896">
              <w:rPr>
                <w:color w:val="000000"/>
              </w:rPr>
              <w:t>918 559</w:t>
            </w:r>
          </w:p>
        </w:tc>
        <w:tc>
          <w:tcPr>
            <w:tcW w:w="1134" w:type="dxa"/>
            <w:hideMark/>
          </w:tcPr>
          <w:p w14:paraId="52C4169D" w14:textId="77777777" w:rsidR="00E66C72" w:rsidRPr="00AB7896" w:rsidRDefault="00E66C72" w:rsidP="001954BF">
            <w:pPr>
              <w:jc w:val="center"/>
              <w:rPr>
                <w:color w:val="000000"/>
              </w:rPr>
            </w:pPr>
            <w:r w:rsidRPr="00AB7896">
              <w:rPr>
                <w:color w:val="000000"/>
              </w:rPr>
              <w:t>1 868 466</w:t>
            </w:r>
          </w:p>
        </w:tc>
        <w:tc>
          <w:tcPr>
            <w:tcW w:w="1085" w:type="dxa"/>
            <w:hideMark/>
          </w:tcPr>
          <w:p w14:paraId="47A46B2A" w14:textId="77777777" w:rsidR="00E66C72" w:rsidRPr="00AB7896" w:rsidRDefault="00E66C72" w:rsidP="001954BF">
            <w:pPr>
              <w:jc w:val="center"/>
              <w:rPr>
                <w:color w:val="000000"/>
              </w:rPr>
            </w:pPr>
            <w:r w:rsidRPr="00AB7896">
              <w:rPr>
                <w:color w:val="000000"/>
              </w:rPr>
              <w:t>2 220 095</w:t>
            </w:r>
          </w:p>
        </w:tc>
        <w:tc>
          <w:tcPr>
            <w:tcW w:w="1185" w:type="dxa"/>
            <w:hideMark/>
          </w:tcPr>
          <w:p w14:paraId="09AFF3D7" w14:textId="77777777" w:rsidR="00E66C72" w:rsidRPr="00AB7896" w:rsidRDefault="00E66C72" w:rsidP="001954BF">
            <w:pPr>
              <w:jc w:val="center"/>
              <w:rPr>
                <w:color w:val="000000"/>
              </w:rPr>
            </w:pPr>
            <w:r w:rsidRPr="00AB7896">
              <w:rPr>
                <w:color w:val="000000"/>
              </w:rPr>
              <w:t>1 301 536</w:t>
            </w:r>
          </w:p>
        </w:tc>
        <w:tc>
          <w:tcPr>
            <w:tcW w:w="984" w:type="dxa"/>
            <w:hideMark/>
          </w:tcPr>
          <w:p w14:paraId="3E2A40D1" w14:textId="77777777" w:rsidR="00E66C72" w:rsidRPr="00AB7896" w:rsidRDefault="00E66C72" w:rsidP="001954BF">
            <w:pPr>
              <w:jc w:val="center"/>
              <w:rPr>
                <w:color w:val="000000"/>
              </w:rPr>
            </w:pPr>
            <w:r w:rsidRPr="00AB7896">
              <w:rPr>
                <w:color w:val="000000"/>
              </w:rPr>
              <w:t>141,7</w:t>
            </w:r>
          </w:p>
        </w:tc>
      </w:tr>
      <w:tr w:rsidR="00E66C72" w:rsidRPr="00AB7896" w14:paraId="1F681CA1" w14:textId="77777777" w:rsidTr="00C903E6">
        <w:trPr>
          <w:trHeight w:val="20"/>
        </w:trPr>
        <w:tc>
          <w:tcPr>
            <w:tcW w:w="4248" w:type="dxa"/>
            <w:hideMark/>
          </w:tcPr>
          <w:p w14:paraId="4ABBDC16" w14:textId="77777777" w:rsidR="00E66C72" w:rsidRPr="00AB7896" w:rsidRDefault="00E66C72" w:rsidP="00045F9A">
            <w:pPr>
              <w:rPr>
                <w:color w:val="000000"/>
              </w:rPr>
            </w:pPr>
            <w:r w:rsidRPr="00AB7896">
              <w:rPr>
                <w:color w:val="000000"/>
              </w:rPr>
              <w:t>3. Собственные оборотные средства (СОС)</w:t>
            </w:r>
          </w:p>
        </w:tc>
        <w:tc>
          <w:tcPr>
            <w:tcW w:w="992" w:type="dxa"/>
            <w:hideMark/>
          </w:tcPr>
          <w:p w14:paraId="23F7271D" w14:textId="77777777" w:rsidR="00E66C72" w:rsidRPr="00AB7896" w:rsidRDefault="00E66C72" w:rsidP="001954BF">
            <w:pPr>
              <w:jc w:val="center"/>
              <w:rPr>
                <w:color w:val="000000"/>
              </w:rPr>
            </w:pPr>
            <w:r w:rsidRPr="00AB7896">
              <w:rPr>
                <w:color w:val="000000"/>
              </w:rPr>
              <w:t>-664 759</w:t>
            </w:r>
          </w:p>
        </w:tc>
        <w:tc>
          <w:tcPr>
            <w:tcW w:w="1134" w:type="dxa"/>
            <w:hideMark/>
          </w:tcPr>
          <w:p w14:paraId="5BA44552" w14:textId="77777777" w:rsidR="00E66C72" w:rsidRPr="00AB7896" w:rsidRDefault="00E66C72" w:rsidP="001954BF">
            <w:pPr>
              <w:jc w:val="center"/>
              <w:rPr>
                <w:color w:val="000000"/>
              </w:rPr>
            </w:pPr>
            <w:r w:rsidRPr="00AB7896">
              <w:rPr>
                <w:color w:val="000000"/>
              </w:rPr>
              <w:t>-471 759</w:t>
            </w:r>
          </w:p>
        </w:tc>
        <w:tc>
          <w:tcPr>
            <w:tcW w:w="1085" w:type="dxa"/>
            <w:hideMark/>
          </w:tcPr>
          <w:p w14:paraId="4804470F" w14:textId="77777777" w:rsidR="00E66C72" w:rsidRPr="00AB7896" w:rsidRDefault="00E66C72" w:rsidP="001954BF">
            <w:pPr>
              <w:jc w:val="center"/>
              <w:rPr>
                <w:color w:val="000000"/>
              </w:rPr>
            </w:pPr>
            <w:r w:rsidRPr="00AB7896">
              <w:rPr>
                <w:color w:val="000000"/>
              </w:rPr>
              <w:t>525 927</w:t>
            </w:r>
          </w:p>
        </w:tc>
        <w:tc>
          <w:tcPr>
            <w:tcW w:w="1185" w:type="dxa"/>
            <w:hideMark/>
          </w:tcPr>
          <w:p w14:paraId="6726F658" w14:textId="77777777" w:rsidR="00E66C72" w:rsidRPr="00AB7896" w:rsidRDefault="00E66C72" w:rsidP="001954BF">
            <w:pPr>
              <w:jc w:val="center"/>
              <w:rPr>
                <w:color w:val="000000"/>
              </w:rPr>
            </w:pPr>
            <w:r w:rsidRPr="00AB7896">
              <w:rPr>
                <w:color w:val="000000"/>
              </w:rPr>
              <w:t>1 190 686</w:t>
            </w:r>
          </w:p>
        </w:tc>
        <w:tc>
          <w:tcPr>
            <w:tcW w:w="984" w:type="dxa"/>
            <w:hideMark/>
          </w:tcPr>
          <w:p w14:paraId="5CC57D63" w14:textId="77777777" w:rsidR="00E66C72" w:rsidRPr="00AB7896" w:rsidRDefault="00E66C72" w:rsidP="001954BF">
            <w:pPr>
              <w:jc w:val="center"/>
              <w:rPr>
                <w:color w:val="000000"/>
              </w:rPr>
            </w:pPr>
            <w:r w:rsidRPr="00AB7896">
              <w:rPr>
                <w:color w:val="000000"/>
              </w:rPr>
              <w:t>-179,1</w:t>
            </w:r>
          </w:p>
        </w:tc>
      </w:tr>
      <w:tr w:rsidR="00E66C72" w:rsidRPr="00AB7896" w14:paraId="66413B61" w14:textId="77777777" w:rsidTr="00C903E6">
        <w:trPr>
          <w:trHeight w:val="20"/>
        </w:trPr>
        <w:tc>
          <w:tcPr>
            <w:tcW w:w="4248" w:type="dxa"/>
            <w:hideMark/>
          </w:tcPr>
          <w:p w14:paraId="781F01E9" w14:textId="77777777" w:rsidR="00E66C72" w:rsidRPr="00AB7896" w:rsidRDefault="00E66C72" w:rsidP="00045F9A">
            <w:pPr>
              <w:rPr>
                <w:color w:val="000000"/>
              </w:rPr>
            </w:pPr>
            <w:r w:rsidRPr="00AB7896">
              <w:rPr>
                <w:color w:val="000000"/>
              </w:rPr>
              <w:t>4. Запасы и затраты</w:t>
            </w:r>
          </w:p>
        </w:tc>
        <w:tc>
          <w:tcPr>
            <w:tcW w:w="992" w:type="dxa"/>
            <w:hideMark/>
          </w:tcPr>
          <w:p w14:paraId="5899350A" w14:textId="77777777" w:rsidR="00E66C72" w:rsidRPr="00AB7896" w:rsidRDefault="00E66C72" w:rsidP="001954BF">
            <w:pPr>
              <w:jc w:val="center"/>
              <w:rPr>
                <w:color w:val="000000"/>
              </w:rPr>
            </w:pPr>
            <w:r w:rsidRPr="00AB7896">
              <w:rPr>
                <w:color w:val="000000"/>
              </w:rPr>
              <w:t>8 233</w:t>
            </w:r>
          </w:p>
        </w:tc>
        <w:tc>
          <w:tcPr>
            <w:tcW w:w="1134" w:type="dxa"/>
            <w:hideMark/>
          </w:tcPr>
          <w:p w14:paraId="0894A1F8" w14:textId="77777777" w:rsidR="00E66C72" w:rsidRPr="00AB7896" w:rsidRDefault="00E66C72" w:rsidP="001954BF">
            <w:pPr>
              <w:jc w:val="center"/>
              <w:rPr>
                <w:color w:val="000000"/>
              </w:rPr>
            </w:pPr>
            <w:r w:rsidRPr="00AB7896">
              <w:rPr>
                <w:color w:val="000000"/>
              </w:rPr>
              <w:t>9 689</w:t>
            </w:r>
          </w:p>
        </w:tc>
        <w:tc>
          <w:tcPr>
            <w:tcW w:w="1085" w:type="dxa"/>
            <w:hideMark/>
          </w:tcPr>
          <w:p w14:paraId="491658B2" w14:textId="77777777" w:rsidR="00E66C72" w:rsidRPr="00AB7896" w:rsidRDefault="00E66C72" w:rsidP="001954BF">
            <w:pPr>
              <w:jc w:val="center"/>
              <w:rPr>
                <w:color w:val="000000"/>
              </w:rPr>
            </w:pPr>
            <w:r w:rsidRPr="00AB7896">
              <w:rPr>
                <w:color w:val="000000"/>
              </w:rPr>
              <w:t>12 430</w:t>
            </w:r>
          </w:p>
        </w:tc>
        <w:tc>
          <w:tcPr>
            <w:tcW w:w="1185" w:type="dxa"/>
            <w:hideMark/>
          </w:tcPr>
          <w:p w14:paraId="795587F1" w14:textId="77777777" w:rsidR="00E66C72" w:rsidRPr="00AB7896" w:rsidRDefault="00E66C72" w:rsidP="001954BF">
            <w:pPr>
              <w:jc w:val="center"/>
              <w:rPr>
                <w:color w:val="000000"/>
              </w:rPr>
            </w:pPr>
            <w:r w:rsidRPr="00AB7896">
              <w:rPr>
                <w:color w:val="000000"/>
              </w:rPr>
              <w:t>4 197</w:t>
            </w:r>
          </w:p>
        </w:tc>
        <w:tc>
          <w:tcPr>
            <w:tcW w:w="984" w:type="dxa"/>
            <w:hideMark/>
          </w:tcPr>
          <w:p w14:paraId="614D1C3D" w14:textId="77777777" w:rsidR="00E66C72" w:rsidRPr="00AB7896" w:rsidRDefault="00E66C72" w:rsidP="001954BF">
            <w:pPr>
              <w:jc w:val="center"/>
              <w:rPr>
                <w:color w:val="000000"/>
              </w:rPr>
            </w:pPr>
            <w:r w:rsidRPr="00AB7896">
              <w:rPr>
                <w:color w:val="000000"/>
              </w:rPr>
              <w:t>51,0</w:t>
            </w:r>
          </w:p>
        </w:tc>
      </w:tr>
      <w:tr w:rsidR="00E66C72" w:rsidRPr="00AB7896" w14:paraId="4E297648" w14:textId="77777777" w:rsidTr="00C903E6">
        <w:trPr>
          <w:trHeight w:val="20"/>
        </w:trPr>
        <w:tc>
          <w:tcPr>
            <w:tcW w:w="4248" w:type="dxa"/>
            <w:hideMark/>
          </w:tcPr>
          <w:p w14:paraId="6F8FF5AA" w14:textId="77777777" w:rsidR="00E66C72" w:rsidRPr="00AB7896" w:rsidRDefault="00E66C72" w:rsidP="00045F9A">
            <w:pPr>
              <w:rPr>
                <w:color w:val="000000"/>
              </w:rPr>
            </w:pPr>
            <w:r w:rsidRPr="00AB7896">
              <w:rPr>
                <w:color w:val="000000"/>
              </w:rPr>
              <w:t>5. Долгосрочные обязательства (ДО)</w:t>
            </w:r>
          </w:p>
        </w:tc>
        <w:tc>
          <w:tcPr>
            <w:tcW w:w="992" w:type="dxa"/>
            <w:hideMark/>
          </w:tcPr>
          <w:p w14:paraId="00D07D83" w14:textId="77777777" w:rsidR="00E66C72" w:rsidRPr="00AB7896" w:rsidRDefault="00E66C72" w:rsidP="001954BF">
            <w:pPr>
              <w:jc w:val="center"/>
              <w:rPr>
                <w:color w:val="000000"/>
              </w:rPr>
            </w:pPr>
            <w:r w:rsidRPr="00AB7896">
              <w:rPr>
                <w:color w:val="000000"/>
              </w:rPr>
              <w:t>595</w:t>
            </w:r>
          </w:p>
        </w:tc>
        <w:tc>
          <w:tcPr>
            <w:tcW w:w="1134" w:type="dxa"/>
            <w:hideMark/>
          </w:tcPr>
          <w:p w14:paraId="596BBCB7" w14:textId="77777777" w:rsidR="00E66C72" w:rsidRPr="00AB7896" w:rsidRDefault="00E66C72" w:rsidP="001954BF">
            <w:pPr>
              <w:jc w:val="center"/>
              <w:rPr>
                <w:color w:val="000000"/>
              </w:rPr>
            </w:pPr>
            <w:r w:rsidRPr="00AB7896">
              <w:rPr>
                <w:color w:val="000000"/>
              </w:rPr>
              <w:t>484</w:t>
            </w:r>
          </w:p>
        </w:tc>
        <w:tc>
          <w:tcPr>
            <w:tcW w:w="1085" w:type="dxa"/>
            <w:hideMark/>
          </w:tcPr>
          <w:p w14:paraId="1533A62E" w14:textId="77777777" w:rsidR="00E66C72" w:rsidRPr="00AB7896" w:rsidRDefault="00E66C72" w:rsidP="001954BF">
            <w:pPr>
              <w:jc w:val="center"/>
              <w:rPr>
                <w:color w:val="000000"/>
              </w:rPr>
            </w:pPr>
            <w:r w:rsidRPr="00AB7896">
              <w:rPr>
                <w:color w:val="000000"/>
              </w:rPr>
              <w:t>549</w:t>
            </w:r>
          </w:p>
        </w:tc>
        <w:tc>
          <w:tcPr>
            <w:tcW w:w="1185" w:type="dxa"/>
            <w:hideMark/>
          </w:tcPr>
          <w:p w14:paraId="797AEEA7" w14:textId="77777777" w:rsidR="00E66C72" w:rsidRPr="00AB7896" w:rsidRDefault="00E66C72" w:rsidP="001954BF">
            <w:pPr>
              <w:jc w:val="center"/>
              <w:rPr>
                <w:color w:val="000000"/>
              </w:rPr>
            </w:pPr>
            <w:r w:rsidRPr="00AB7896">
              <w:rPr>
                <w:color w:val="000000"/>
              </w:rPr>
              <w:t>-46</w:t>
            </w:r>
          </w:p>
        </w:tc>
        <w:tc>
          <w:tcPr>
            <w:tcW w:w="984" w:type="dxa"/>
            <w:hideMark/>
          </w:tcPr>
          <w:p w14:paraId="7C22627E" w14:textId="77777777" w:rsidR="00E66C72" w:rsidRPr="00AB7896" w:rsidRDefault="00E66C72" w:rsidP="001954BF">
            <w:pPr>
              <w:jc w:val="center"/>
              <w:rPr>
                <w:color w:val="000000"/>
              </w:rPr>
            </w:pPr>
            <w:r w:rsidRPr="00AB7896">
              <w:rPr>
                <w:color w:val="000000"/>
              </w:rPr>
              <w:t>-7,7</w:t>
            </w:r>
          </w:p>
        </w:tc>
      </w:tr>
      <w:tr w:rsidR="00E66C72" w:rsidRPr="00AB7896" w14:paraId="4D533931" w14:textId="77777777" w:rsidTr="00C903E6">
        <w:trPr>
          <w:trHeight w:val="20"/>
        </w:trPr>
        <w:tc>
          <w:tcPr>
            <w:tcW w:w="4248" w:type="dxa"/>
            <w:hideMark/>
          </w:tcPr>
          <w:p w14:paraId="27AB8166" w14:textId="77777777" w:rsidR="00E66C72" w:rsidRPr="00AB7896" w:rsidRDefault="00E66C72" w:rsidP="00045F9A">
            <w:pPr>
              <w:rPr>
                <w:color w:val="000000"/>
              </w:rPr>
            </w:pPr>
            <w:r w:rsidRPr="00AB7896">
              <w:rPr>
                <w:color w:val="000000"/>
              </w:rPr>
              <w:t>6. Чистый оборотный капитал (ЧОК)</w:t>
            </w:r>
          </w:p>
        </w:tc>
        <w:tc>
          <w:tcPr>
            <w:tcW w:w="992" w:type="dxa"/>
            <w:hideMark/>
          </w:tcPr>
          <w:p w14:paraId="798FE657" w14:textId="77777777" w:rsidR="00E66C72" w:rsidRPr="00AB7896" w:rsidRDefault="00E66C72" w:rsidP="001954BF">
            <w:pPr>
              <w:jc w:val="center"/>
              <w:rPr>
                <w:color w:val="000000"/>
              </w:rPr>
            </w:pPr>
            <w:r w:rsidRPr="00AB7896">
              <w:rPr>
                <w:color w:val="000000"/>
              </w:rPr>
              <w:t>-664 164</w:t>
            </w:r>
          </w:p>
        </w:tc>
        <w:tc>
          <w:tcPr>
            <w:tcW w:w="1134" w:type="dxa"/>
            <w:hideMark/>
          </w:tcPr>
          <w:p w14:paraId="208491F7" w14:textId="77777777" w:rsidR="00E66C72" w:rsidRPr="00AB7896" w:rsidRDefault="00E66C72" w:rsidP="001954BF">
            <w:pPr>
              <w:jc w:val="center"/>
              <w:rPr>
                <w:color w:val="000000"/>
              </w:rPr>
            </w:pPr>
            <w:r w:rsidRPr="00AB7896">
              <w:rPr>
                <w:color w:val="000000"/>
              </w:rPr>
              <w:t>-471 275</w:t>
            </w:r>
          </w:p>
        </w:tc>
        <w:tc>
          <w:tcPr>
            <w:tcW w:w="1085" w:type="dxa"/>
            <w:hideMark/>
          </w:tcPr>
          <w:p w14:paraId="18E07C09" w14:textId="77777777" w:rsidR="00E66C72" w:rsidRPr="00AB7896" w:rsidRDefault="00E66C72" w:rsidP="001954BF">
            <w:pPr>
              <w:jc w:val="center"/>
              <w:rPr>
                <w:color w:val="000000"/>
              </w:rPr>
            </w:pPr>
            <w:r w:rsidRPr="00AB7896">
              <w:rPr>
                <w:color w:val="000000"/>
              </w:rPr>
              <w:t>526 476</w:t>
            </w:r>
          </w:p>
        </w:tc>
        <w:tc>
          <w:tcPr>
            <w:tcW w:w="1185" w:type="dxa"/>
            <w:hideMark/>
          </w:tcPr>
          <w:p w14:paraId="77032DCC" w14:textId="77777777" w:rsidR="00E66C72" w:rsidRPr="00AB7896" w:rsidRDefault="00E66C72" w:rsidP="001954BF">
            <w:pPr>
              <w:jc w:val="center"/>
              <w:rPr>
                <w:color w:val="000000"/>
              </w:rPr>
            </w:pPr>
            <w:r w:rsidRPr="00AB7896">
              <w:rPr>
                <w:color w:val="000000"/>
              </w:rPr>
              <w:t>1 190 640</w:t>
            </w:r>
          </w:p>
        </w:tc>
        <w:tc>
          <w:tcPr>
            <w:tcW w:w="984" w:type="dxa"/>
            <w:hideMark/>
          </w:tcPr>
          <w:p w14:paraId="5000E4B8" w14:textId="77777777" w:rsidR="00E66C72" w:rsidRPr="00AB7896" w:rsidRDefault="00E66C72" w:rsidP="001954BF">
            <w:pPr>
              <w:jc w:val="center"/>
              <w:rPr>
                <w:color w:val="000000"/>
              </w:rPr>
            </w:pPr>
            <w:r w:rsidRPr="00AB7896">
              <w:rPr>
                <w:color w:val="000000"/>
              </w:rPr>
              <w:t>-179,3</w:t>
            </w:r>
          </w:p>
        </w:tc>
      </w:tr>
      <w:tr w:rsidR="00E66C72" w:rsidRPr="00AB7896" w14:paraId="6F20B031" w14:textId="77777777" w:rsidTr="00C903E6">
        <w:trPr>
          <w:trHeight w:val="20"/>
        </w:trPr>
        <w:tc>
          <w:tcPr>
            <w:tcW w:w="4248" w:type="dxa"/>
            <w:hideMark/>
          </w:tcPr>
          <w:p w14:paraId="0CC5D82F" w14:textId="77777777" w:rsidR="00E66C72" w:rsidRPr="00AB7896" w:rsidRDefault="00E66C72" w:rsidP="00045F9A">
            <w:pPr>
              <w:rPr>
                <w:color w:val="000000"/>
              </w:rPr>
            </w:pPr>
            <w:r w:rsidRPr="00AB7896">
              <w:rPr>
                <w:color w:val="000000"/>
              </w:rPr>
              <w:t>7. Краткосрочные обязательства и кредиторская задолженность (КО и КЗ)</w:t>
            </w:r>
          </w:p>
        </w:tc>
        <w:tc>
          <w:tcPr>
            <w:tcW w:w="992" w:type="dxa"/>
            <w:hideMark/>
          </w:tcPr>
          <w:p w14:paraId="1D032C36" w14:textId="77777777" w:rsidR="00E66C72" w:rsidRPr="00AB7896" w:rsidRDefault="00E66C72" w:rsidP="001954BF">
            <w:pPr>
              <w:jc w:val="center"/>
              <w:rPr>
                <w:color w:val="000000"/>
              </w:rPr>
            </w:pPr>
            <w:r w:rsidRPr="00AB7896">
              <w:rPr>
                <w:color w:val="000000"/>
              </w:rPr>
              <w:t>1 109 485</w:t>
            </w:r>
          </w:p>
        </w:tc>
        <w:tc>
          <w:tcPr>
            <w:tcW w:w="1134" w:type="dxa"/>
            <w:hideMark/>
          </w:tcPr>
          <w:p w14:paraId="1DC3E2BE" w14:textId="77777777" w:rsidR="00E66C72" w:rsidRPr="00AB7896" w:rsidRDefault="00E66C72" w:rsidP="001954BF">
            <w:pPr>
              <w:jc w:val="center"/>
              <w:rPr>
                <w:color w:val="000000"/>
              </w:rPr>
            </w:pPr>
            <w:r w:rsidRPr="00AB7896">
              <w:rPr>
                <w:color w:val="000000"/>
              </w:rPr>
              <w:t>1 085 363</w:t>
            </w:r>
          </w:p>
        </w:tc>
        <w:tc>
          <w:tcPr>
            <w:tcW w:w="1085" w:type="dxa"/>
            <w:hideMark/>
          </w:tcPr>
          <w:p w14:paraId="7EDE65AA" w14:textId="77777777" w:rsidR="00E66C72" w:rsidRPr="00AB7896" w:rsidRDefault="00E66C72" w:rsidP="001954BF">
            <w:pPr>
              <w:jc w:val="center"/>
              <w:rPr>
                <w:color w:val="000000"/>
              </w:rPr>
            </w:pPr>
            <w:r w:rsidRPr="00AB7896">
              <w:rPr>
                <w:color w:val="000000"/>
              </w:rPr>
              <w:t>1 220 718</w:t>
            </w:r>
          </w:p>
        </w:tc>
        <w:tc>
          <w:tcPr>
            <w:tcW w:w="1185" w:type="dxa"/>
            <w:hideMark/>
          </w:tcPr>
          <w:p w14:paraId="34EF3860" w14:textId="77777777" w:rsidR="00E66C72" w:rsidRPr="00AB7896" w:rsidRDefault="00E66C72" w:rsidP="001954BF">
            <w:pPr>
              <w:jc w:val="center"/>
              <w:rPr>
                <w:color w:val="000000"/>
              </w:rPr>
            </w:pPr>
            <w:r w:rsidRPr="00AB7896">
              <w:rPr>
                <w:color w:val="000000"/>
              </w:rPr>
              <w:t>111 233</w:t>
            </w:r>
          </w:p>
        </w:tc>
        <w:tc>
          <w:tcPr>
            <w:tcW w:w="984" w:type="dxa"/>
            <w:hideMark/>
          </w:tcPr>
          <w:p w14:paraId="58527A0A" w14:textId="77777777" w:rsidR="00E66C72" w:rsidRPr="00AB7896" w:rsidRDefault="00E66C72" w:rsidP="001954BF">
            <w:pPr>
              <w:jc w:val="center"/>
              <w:rPr>
                <w:color w:val="000000"/>
              </w:rPr>
            </w:pPr>
            <w:r w:rsidRPr="00AB7896">
              <w:rPr>
                <w:color w:val="000000"/>
              </w:rPr>
              <w:t>10,0</w:t>
            </w:r>
          </w:p>
        </w:tc>
      </w:tr>
      <w:tr w:rsidR="00E66C72" w:rsidRPr="00AB7896" w14:paraId="6B4A6664" w14:textId="77777777" w:rsidTr="00C903E6">
        <w:trPr>
          <w:trHeight w:val="20"/>
        </w:trPr>
        <w:tc>
          <w:tcPr>
            <w:tcW w:w="4248" w:type="dxa"/>
            <w:hideMark/>
          </w:tcPr>
          <w:p w14:paraId="54142A7B" w14:textId="77777777" w:rsidR="00E66C72" w:rsidRPr="00AB7896" w:rsidRDefault="00E66C72" w:rsidP="00045F9A">
            <w:pPr>
              <w:rPr>
                <w:color w:val="000000"/>
              </w:rPr>
            </w:pPr>
            <w:r w:rsidRPr="00AB7896">
              <w:rPr>
                <w:color w:val="000000"/>
              </w:rPr>
              <w:t>8. Общая величина источников (ОВИ)</w:t>
            </w:r>
          </w:p>
        </w:tc>
        <w:tc>
          <w:tcPr>
            <w:tcW w:w="992" w:type="dxa"/>
            <w:hideMark/>
          </w:tcPr>
          <w:p w14:paraId="24AE9311" w14:textId="77777777" w:rsidR="00E66C72" w:rsidRPr="00AB7896" w:rsidRDefault="00E66C72" w:rsidP="001954BF">
            <w:pPr>
              <w:jc w:val="center"/>
              <w:rPr>
                <w:color w:val="000000"/>
              </w:rPr>
            </w:pPr>
            <w:r w:rsidRPr="00AB7896">
              <w:rPr>
                <w:color w:val="000000"/>
              </w:rPr>
              <w:t>445 321</w:t>
            </w:r>
          </w:p>
        </w:tc>
        <w:tc>
          <w:tcPr>
            <w:tcW w:w="1134" w:type="dxa"/>
            <w:hideMark/>
          </w:tcPr>
          <w:p w14:paraId="584CB99B" w14:textId="77777777" w:rsidR="00E66C72" w:rsidRPr="00AB7896" w:rsidRDefault="00E66C72" w:rsidP="001954BF">
            <w:pPr>
              <w:jc w:val="center"/>
              <w:rPr>
                <w:color w:val="000000"/>
              </w:rPr>
            </w:pPr>
            <w:r w:rsidRPr="00AB7896">
              <w:rPr>
                <w:color w:val="000000"/>
              </w:rPr>
              <w:t>614 088</w:t>
            </w:r>
          </w:p>
        </w:tc>
        <w:tc>
          <w:tcPr>
            <w:tcW w:w="1085" w:type="dxa"/>
            <w:hideMark/>
          </w:tcPr>
          <w:p w14:paraId="127965A0" w14:textId="77777777" w:rsidR="00E66C72" w:rsidRPr="00AB7896" w:rsidRDefault="00E66C72" w:rsidP="001954BF">
            <w:pPr>
              <w:jc w:val="center"/>
              <w:rPr>
                <w:color w:val="000000"/>
              </w:rPr>
            </w:pPr>
            <w:r w:rsidRPr="00AB7896">
              <w:rPr>
                <w:color w:val="000000"/>
              </w:rPr>
              <w:t>1 747 194</w:t>
            </w:r>
          </w:p>
        </w:tc>
        <w:tc>
          <w:tcPr>
            <w:tcW w:w="1185" w:type="dxa"/>
            <w:hideMark/>
          </w:tcPr>
          <w:p w14:paraId="563C5755" w14:textId="77777777" w:rsidR="00E66C72" w:rsidRPr="00AB7896" w:rsidRDefault="00E66C72" w:rsidP="001954BF">
            <w:pPr>
              <w:jc w:val="center"/>
              <w:rPr>
                <w:color w:val="000000"/>
              </w:rPr>
            </w:pPr>
            <w:r w:rsidRPr="00AB7896">
              <w:rPr>
                <w:color w:val="000000"/>
              </w:rPr>
              <w:t>1 301 873</w:t>
            </w:r>
          </w:p>
        </w:tc>
        <w:tc>
          <w:tcPr>
            <w:tcW w:w="984" w:type="dxa"/>
            <w:hideMark/>
          </w:tcPr>
          <w:p w14:paraId="63EF3829" w14:textId="77777777" w:rsidR="00E66C72" w:rsidRPr="00AB7896" w:rsidRDefault="00E66C72" w:rsidP="001954BF">
            <w:pPr>
              <w:jc w:val="center"/>
              <w:rPr>
                <w:color w:val="000000"/>
              </w:rPr>
            </w:pPr>
            <w:r w:rsidRPr="00AB7896">
              <w:rPr>
                <w:color w:val="000000"/>
              </w:rPr>
              <w:t>292,3</w:t>
            </w:r>
          </w:p>
        </w:tc>
      </w:tr>
      <w:tr w:rsidR="00E66C72" w:rsidRPr="00AB7896" w14:paraId="23B78AE1" w14:textId="77777777" w:rsidTr="00C903E6">
        <w:trPr>
          <w:trHeight w:val="20"/>
        </w:trPr>
        <w:tc>
          <w:tcPr>
            <w:tcW w:w="4248" w:type="dxa"/>
            <w:hideMark/>
          </w:tcPr>
          <w:p w14:paraId="204700F1" w14:textId="77777777" w:rsidR="00E66C72" w:rsidRPr="00AB7896" w:rsidRDefault="00E66C72" w:rsidP="00045F9A">
            <w:pPr>
              <w:rPr>
                <w:color w:val="000000"/>
              </w:rPr>
            </w:pPr>
            <w:r w:rsidRPr="00AB7896">
              <w:rPr>
                <w:color w:val="000000"/>
              </w:rPr>
              <w:t>9. Излишек (недостаток) СОС</w:t>
            </w:r>
          </w:p>
        </w:tc>
        <w:tc>
          <w:tcPr>
            <w:tcW w:w="992" w:type="dxa"/>
            <w:hideMark/>
          </w:tcPr>
          <w:p w14:paraId="5EFBE5B5" w14:textId="77777777" w:rsidR="00E66C72" w:rsidRPr="00AB7896" w:rsidRDefault="00E66C72" w:rsidP="001954BF">
            <w:pPr>
              <w:jc w:val="center"/>
              <w:rPr>
                <w:color w:val="000000"/>
              </w:rPr>
            </w:pPr>
            <w:r w:rsidRPr="00AB7896">
              <w:rPr>
                <w:color w:val="000000"/>
              </w:rPr>
              <w:t>-672 992</w:t>
            </w:r>
          </w:p>
        </w:tc>
        <w:tc>
          <w:tcPr>
            <w:tcW w:w="1134" w:type="dxa"/>
            <w:hideMark/>
          </w:tcPr>
          <w:p w14:paraId="00A82786" w14:textId="77777777" w:rsidR="00E66C72" w:rsidRPr="00AB7896" w:rsidRDefault="00E66C72" w:rsidP="001954BF">
            <w:pPr>
              <w:jc w:val="center"/>
              <w:rPr>
                <w:color w:val="000000"/>
              </w:rPr>
            </w:pPr>
            <w:r w:rsidRPr="00AB7896">
              <w:rPr>
                <w:color w:val="000000"/>
              </w:rPr>
              <w:t>-481 448</w:t>
            </w:r>
          </w:p>
        </w:tc>
        <w:tc>
          <w:tcPr>
            <w:tcW w:w="1085" w:type="dxa"/>
            <w:hideMark/>
          </w:tcPr>
          <w:p w14:paraId="4E010031" w14:textId="77777777" w:rsidR="00E66C72" w:rsidRPr="00AB7896" w:rsidRDefault="00E66C72" w:rsidP="001954BF">
            <w:pPr>
              <w:jc w:val="center"/>
              <w:rPr>
                <w:color w:val="000000"/>
              </w:rPr>
            </w:pPr>
            <w:r w:rsidRPr="00AB7896">
              <w:rPr>
                <w:color w:val="000000"/>
              </w:rPr>
              <w:t>513 497</w:t>
            </w:r>
          </w:p>
        </w:tc>
        <w:tc>
          <w:tcPr>
            <w:tcW w:w="1185" w:type="dxa"/>
            <w:hideMark/>
          </w:tcPr>
          <w:p w14:paraId="177140B4" w14:textId="77777777" w:rsidR="00E66C72" w:rsidRPr="00AB7896" w:rsidRDefault="00E66C72" w:rsidP="001954BF">
            <w:pPr>
              <w:jc w:val="center"/>
              <w:rPr>
                <w:color w:val="000000"/>
              </w:rPr>
            </w:pPr>
            <w:r w:rsidRPr="00AB7896">
              <w:rPr>
                <w:color w:val="000000"/>
              </w:rPr>
              <w:t>1 186 489</w:t>
            </w:r>
          </w:p>
        </w:tc>
        <w:tc>
          <w:tcPr>
            <w:tcW w:w="984" w:type="dxa"/>
            <w:hideMark/>
          </w:tcPr>
          <w:p w14:paraId="6ECC03B8" w14:textId="77777777" w:rsidR="00E66C72" w:rsidRPr="00AB7896" w:rsidRDefault="00E66C72" w:rsidP="001954BF">
            <w:pPr>
              <w:jc w:val="center"/>
              <w:rPr>
                <w:color w:val="000000"/>
              </w:rPr>
            </w:pPr>
            <w:r w:rsidRPr="00AB7896">
              <w:rPr>
                <w:color w:val="000000"/>
              </w:rPr>
              <w:t>-176,3</w:t>
            </w:r>
          </w:p>
        </w:tc>
      </w:tr>
      <w:tr w:rsidR="00E66C72" w:rsidRPr="00AB7896" w14:paraId="69169488" w14:textId="77777777" w:rsidTr="00C903E6">
        <w:trPr>
          <w:trHeight w:val="20"/>
        </w:trPr>
        <w:tc>
          <w:tcPr>
            <w:tcW w:w="4248" w:type="dxa"/>
            <w:hideMark/>
          </w:tcPr>
          <w:p w14:paraId="535795E8" w14:textId="77777777" w:rsidR="00E66C72" w:rsidRPr="00AB7896" w:rsidRDefault="00E66C72" w:rsidP="00045F9A">
            <w:pPr>
              <w:rPr>
                <w:color w:val="000000"/>
              </w:rPr>
            </w:pPr>
            <w:r w:rsidRPr="00AB7896">
              <w:rPr>
                <w:color w:val="000000"/>
              </w:rPr>
              <w:t>10. Излишек (недостаток) ЧОК</w:t>
            </w:r>
          </w:p>
        </w:tc>
        <w:tc>
          <w:tcPr>
            <w:tcW w:w="992" w:type="dxa"/>
            <w:hideMark/>
          </w:tcPr>
          <w:p w14:paraId="621EB9A6" w14:textId="77777777" w:rsidR="00E66C72" w:rsidRPr="00AB7896" w:rsidRDefault="00E66C72" w:rsidP="001954BF">
            <w:pPr>
              <w:jc w:val="center"/>
              <w:rPr>
                <w:color w:val="000000"/>
              </w:rPr>
            </w:pPr>
            <w:r w:rsidRPr="00AB7896">
              <w:rPr>
                <w:color w:val="000000"/>
              </w:rPr>
              <w:t>-672 397</w:t>
            </w:r>
          </w:p>
        </w:tc>
        <w:tc>
          <w:tcPr>
            <w:tcW w:w="1134" w:type="dxa"/>
            <w:hideMark/>
          </w:tcPr>
          <w:p w14:paraId="4FC50360" w14:textId="77777777" w:rsidR="00E66C72" w:rsidRPr="00AB7896" w:rsidRDefault="00E66C72" w:rsidP="001954BF">
            <w:pPr>
              <w:jc w:val="center"/>
              <w:rPr>
                <w:color w:val="000000"/>
              </w:rPr>
            </w:pPr>
            <w:r w:rsidRPr="00AB7896">
              <w:rPr>
                <w:color w:val="000000"/>
              </w:rPr>
              <w:t>-480 964</w:t>
            </w:r>
          </w:p>
        </w:tc>
        <w:tc>
          <w:tcPr>
            <w:tcW w:w="1085" w:type="dxa"/>
            <w:hideMark/>
          </w:tcPr>
          <w:p w14:paraId="541F4D32" w14:textId="77777777" w:rsidR="00E66C72" w:rsidRPr="00AB7896" w:rsidRDefault="00E66C72" w:rsidP="001954BF">
            <w:pPr>
              <w:jc w:val="center"/>
              <w:rPr>
                <w:color w:val="000000"/>
              </w:rPr>
            </w:pPr>
            <w:r w:rsidRPr="00AB7896">
              <w:rPr>
                <w:color w:val="000000"/>
              </w:rPr>
              <w:t>514 046</w:t>
            </w:r>
          </w:p>
        </w:tc>
        <w:tc>
          <w:tcPr>
            <w:tcW w:w="1185" w:type="dxa"/>
            <w:hideMark/>
          </w:tcPr>
          <w:p w14:paraId="4FE15067" w14:textId="77777777" w:rsidR="00E66C72" w:rsidRPr="00AB7896" w:rsidRDefault="00E66C72" w:rsidP="001954BF">
            <w:pPr>
              <w:jc w:val="center"/>
              <w:rPr>
                <w:color w:val="000000"/>
              </w:rPr>
            </w:pPr>
            <w:r w:rsidRPr="00AB7896">
              <w:rPr>
                <w:color w:val="000000"/>
              </w:rPr>
              <w:t>1 186 443</w:t>
            </w:r>
          </w:p>
        </w:tc>
        <w:tc>
          <w:tcPr>
            <w:tcW w:w="984" w:type="dxa"/>
            <w:hideMark/>
          </w:tcPr>
          <w:p w14:paraId="11D66613" w14:textId="77777777" w:rsidR="00E66C72" w:rsidRPr="00AB7896" w:rsidRDefault="00E66C72" w:rsidP="001954BF">
            <w:pPr>
              <w:jc w:val="center"/>
              <w:rPr>
                <w:color w:val="000000"/>
              </w:rPr>
            </w:pPr>
            <w:r w:rsidRPr="00AB7896">
              <w:rPr>
                <w:color w:val="000000"/>
              </w:rPr>
              <w:t>-176,4</w:t>
            </w:r>
          </w:p>
        </w:tc>
      </w:tr>
      <w:tr w:rsidR="00E66C72" w:rsidRPr="00AB7896" w14:paraId="0B9912CC" w14:textId="77777777" w:rsidTr="00C903E6">
        <w:trPr>
          <w:trHeight w:val="20"/>
        </w:trPr>
        <w:tc>
          <w:tcPr>
            <w:tcW w:w="4248" w:type="dxa"/>
            <w:hideMark/>
          </w:tcPr>
          <w:p w14:paraId="224D1700" w14:textId="77777777" w:rsidR="00E66C72" w:rsidRPr="00AB7896" w:rsidRDefault="00E66C72" w:rsidP="00045F9A">
            <w:pPr>
              <w:rPr>
                <w:color w:val="000000"/>
              </w:rPr>
            </w:pPr>
            <w:r w:rsidRPr="00AB7896">
              <w:rPr>
                <w:color w:val="000000"/>
              </w:rPr>
              <w:t>11. Излишек (недостаток) ОВИ</w:t>
            </w:r>
          </w:p>
        </w:tc>
        <w:tc>
          <w:tcPr>
            <w:tcW w:w="992" w:type="dxa"/>
            <w:hideMark/>
          </w:tcPr>
          <w:p w14:paraId="02781C91" w14:textId="77777777" w:rsidR="00E66C72" w:rsidRPr="00AB7896" w:rsidRDefault="00E66C72" w:rsidP="001954BF">
            <w:pPr>
              <w:jc w:val="center"/>
              <w:rPr>
                <w:color w:val="000000"/>
              </w:rPr>
            </w:pPr>
            <w:r w:rsidRPr="00AB7896">
              <w:rPr>
                <w:color w:val="000000"/>
              </w:rPr>
              <w:t>437 088</w:t>
            </w:r>
          </w:p>
        </w:tc>
        <w:tc>
          <w:tcPr>
            <w:tcW w:w="1134" w:type="dxa"/>
            <w:hideMark/>
          </w:tcPr>
          <w:p w14:paraId="54EC97AE" w14:textId="77777777" w:rsidR="00E66C72" w:rsidRPr="00AB7896" w:rsidRDefault="00E66C72" w:rsidP="001954BF">
            <w:pPr>
              <w:jc w:val="center"/>
              <w:rPr>
                <w:color w:val="000000"/>
              </w:rPr>
            </w:pPr>
            <w:r w:rsidRPr="00AB7896">
              <w:rPr>
                <w:color w:val="000000"/>
              </w:rPr>
              <w:t>604 399</w:t>
            </w:r>
          </w:p>
        </w:tc>
        <w:tc>
          <w:tcPr>
            <w:tcW w:w="1085" w:type="dxa"/>
            <w:hideMark/>
          </w:tcPr>
          <w:p w14:paraId="1383C01D" w14:textId="77777777" w:rsidR="00E66C72" w:rsidRPr="00AB7896" w:rsidRDefault="00E66C72" w:rsidP="001954BF">
            <w:pPr>
              <w:jc w:val="center"/>
              <w:rPr>
                <w:color w:val="000000"/>
              </w:rPr>
            </w:pPr>
            <w:r w:rsidRPr="00AB7896">
              <w:rPr>
                <w:color w:val="000000"/>
              </w:rPr>
              <w:t>1 734 764</w:t>
            </w:r>
          </w:p>
        </w:tc>
        <w:tc>
          <w:tcPr>
            <w:tcW w:w="1185" w:type="dxa"/>
            <w:hideMark/>
          </w:tcPr>
          <w:p w14:paraId="406DD11B" w14:textId="77777777" w:rsidR="00E66C72" w:rsidRPr="00AB7896" w:rsidRDefault="00E66C72" w:rsidP="001954BF">
            <w:pPr>
              <w:jc w:val="center"/>
              <w:rPr>
                <w:color w:val="000000"/>
              </w:rPr>
            </w:pPr>
            <w:r w:rsidRPr="00AB7896">
              <w:rPr>
                <w:color w:val="000000"/>
              </w:rPr>
              <w:t>1 297 676</w:t>
            </w:r>
          </w:p>
        </w:tc>
        <w:tc>
          <w:tcPr>
            <w:tcW w:w="984" w:type="dxa"/>
            <w:hideMark/>
          </w:tcPr>
          <w:p w14:paraId="4FFBD7F8" w14:textId="77777777" w:rsidR="00E66C72" w:rsidRPr="00AB7896" w:rsidRDefault="00E66C72" w:rsidP="001954BF">
            <w:pPr>
              <w:jc w:val="center"/>
              <w:rPr>
                <w:color w:val="000000"/>
              </w:rPr>
            </w:pPr>
            <w:r w:rsidRPr="00AB7896">
              <w:rPr>
                <w:color w:val="000000"/>
              </w:rPr>
              <w:t>296,9</w:t>
            </w:r>
          </w:p>
        </w:tc>
      </w:tr>
    </w:tbl>
    <w:p w14:paraId="0A72DD73" w14:textId="77777777" w:rsidR="00E66C72" w:rsidRPr="00AB7896" w:rsidRDefault="00E66C72" w:rsidP="00E66C72">
      <w:pPr>
        <w:spacing w:line="360" w:lineRule="auto"/>
        <w:ind w:firstLine="709"/>
        <w:jc w:val="both"/>
        <w:rPr>
          <w:rFonts w:eastAsia="Calibri"/>
          <w:sz w:val="28"/>
          <w:szCs w:val="28"/>
          <w:lang w:eastAsia="en-US"/>
        </w:rPr>
      </w:pPr>
    </w:p>
    <w:p w14:paraId="73A6473C" w14:textId="77777777" w:rsidR="00E66C72" w:rsidRPr="00AB7896" w:rsidRDefault="00E66C72" w:rsidP="00E66C72">
      <w:pPr>
        <w:spacing w:line="360" w:lineRule="auto"/>
        <w:ind w:firstLine="709"/>
        <w:jc w:val="both"/>
        <w:rPr>
          <w:rFonts w:eastAsia="Calibri"/>
          <w:sz w:val="28"/>
          <w:szCs w:val="28"/>
        </w:rPr>
      </w:pPr>
      <w:bookmarkStart w:id="40" w:name="_Hlk514610297"/>
      <w:r w:rsidRPr="00AB7896">
        <w:rPr>
          <w:rFonts w:eastAsia="Calibri"/>
          <w:sz w:val="28"/>
          <w:szCs w:val="28"/>
        </w:rPr>
        <w:t xml:space="preserve">Собственные оборотные средства определяют степень платежеспособности и финансовой устойчивости экономического субъекта. </w:t>
      </w:r>
    </w:p>
    <w:p w14:paraId="367F7858" w14:textId="416ED54D" w:rsidR="00E66C72" w:rsidRPr="00AB7896" w:rsidRDefault="00E66C72" w:rsidP="00C903E6">
      <w:pPr>
        <w:spacing w:line="360" w:lineRule="auto"/>
        <w:ind w:firstLine="709"/>
        <w:jc w:val="both"/>
        <w:rPr>
          <w:rFonts w:eastAsia="Calibri"/>
          <w:sz w:val="28"/>
          <w:szCs w:val="28"/>
        </w:rPr>
      </w:pPr>
      <w:r w:rsidRPr="00AB7896">
        <w:rPr>
          <w:rFonts w:eastAsia="Calibri"/>
          <w:sz w:val="28"/>
          <w:szCs w:val="28"/>
        </w:rPr>
        <w:t>Из таблицы 1</w:t>
      </w:r>
      <w:r w:rsidR="00204207">
        <w:rPr>
          <w:rFonts w:eastAsia="Calibri"/>
          <w:sz w:val="28"/>
          <w:szCs w:val="28"/>
        </w:rPr>
        <w:t>3</w:t>
      </w:r>
      <w:r w:rsidRPr="00AB7896">
        <w:rPr>
          <w:rFonts w:eastAsia="Calibri"/>
          <w:sz w:val="28"/>
          <w:szCs w:val="28"/>
        </w:rPr>
        <w:t xml:space="preserve"> следует, что в 20</w:t>
      </w:r>
      <w:r w:rsidR="008B2D45">
        <w:rPr>
          <w:rFonts w:eastAsia="Calibri"/>
          <w:sz w:val="28"/>
          <w:szCs w:val="28"/>
        </w:rPr>
        <w:t xml:space="preserve">22 </w:t>
      </w:r>
      <w:r w:rsidRPr="00AB7896">
        <w:rPr>
          <w:rFonts w:eastAsia="Calibri"/>
          <w:sz w:val="28"/>
          <w:szCs w:val="28"/>
        </w:rPr>
        <w:t xml:space="preserve">году наблюдается достаток собственных оборотных средств, поэтому финансовое положение </w:t>
      </w:r>
      <w:r w:rsidR="002A7CE4" w:rsidRPr="00AB7896">
        <w:rPr>
          <w:sz w:val="28"/>
          <w:szCs w:val="28"/>
        </w:rPr>
        <w:t xml:space="preserve">ООО «Колос» </w:t>
      </w:r>
      <w:r w:rsidRPr="00AB7896">
        <w:rPr>
          <w:rFonts w:eastAsia="Calibri"/>
          <w:sz w:val="28"/>
          <w:szCs w:val="28"/>
        </w:rPr>
        <w:t xml:space="preserve">по данному признаку можно характеризовать как устойчивое. </w:t>
      </w:r>
      <w:bookmarkEnd w:id="40"/>
      <w:r w:rsidRPr="00AB7896">
        <w:rPr>
          <w:rFonts w:eastAsia="Calibri"/>
          <w:sz w:val="28"/>
          <w:szCs w:val="28"/>
        </w:rPr>
        <w:t xml:space="preserve">Положительный показатель </w:t>
      </w:r>
      <w:r w:rsidRPr="00AB7896">
        <w:rPr>
          <w:rFonts w:eastAsia="Calibri"/>
          <w:sz w:val="28"/>
          <w:szCs w:val="28"/>
        </w:rPr>
        <w:lastRenderedPageBreak/>
        <w:t xml:space="preserve">собственных оборотных средств хорошо характеризует финансовую устойчивость </w:t>
      </w:r>
      <w:r w:rsidR="002A7CE4" w:rsidRPr="00AB7896">
        <w:rPr>
          <w:sz w:val="28"/>
          <w:szCs w:val="28"/>
        </w:rPr>
        <w:t>ООО «Колос»</w:t>
      </w:r>
      <w:r w:rsidRPr="00AB7896">
        <w:rPr>
          <w:sz w:val="28"/>
          <w:szCs w:val="28"/>
        </w:rPr>
        <w:t>, так как в</w:t>
      </w:r>
      <w:r w:rsidRPr="00AB7896">
        <w:rPr>
          <w:rFonts w:eastAsia="Calibri"/>
          <w:sz w:val="28"/>
          <w:szCs w:val="28"/>
        </w:rPr>
        <w:t xml:space="preserve"> нормальных условиях показатель собственных оборотных средств </w:t>
      </w:r>
      <w:r w:rsidR="002A7CE4" w:rsidRPr="00AB7896">
        <w:rPr>
          <w:sz w:val="28"/>
          <w:szCs w:val="28"/>
        </w:rPr>
        <w:t xml:space="preserve">ООО «Колос» </w:t>
      </w:r>
      <w:r w:rsidRPr="00AB7896">
        <w:rPr>
          <w:rFonts w:eastAsia="Calibri"/>
          <w:sz w:val="28"/>
          <w:szCs w:val="28"/>
        </w:rPr>
        <w:t>должен быть не просто положительным, но и не меньше величины запасов. При этом нужно обратить внимание, что показатели покрытия собственными оборотными средствами запасов за весь анализируемый период улучшили свои значения. Наглядно динамика собственных оборотных средств организации представлена на рисунке 1</w:t>
      </w:r>
      <w:r w:rsidR="00204207">
        <w:rPr>
          <w:rFonts w:eastAsia="Calibri"/>
          <w:sz w:val="28"/>
          <w:szCs w:val="28"/>
        </w:rPr>
        <w:t>0</w:t>
      </w:r>
      <w:r w:rsidRPr="00AB7896">
        <w:rPr>
          <w:rFonts w:eastAsia="Calibri"/>
          <w:sz w:val="28"/>
          <w:szCs w:val="28"/>
        </w:rPr>
        <w:t>.</w:t>
      </w:r>
    </w:p>
    <w:p w14:paraId="5338AAF3" w14:textId="77777777" w:rsidR="00E66C72" w:rsidRPr="00AB7896" w:rsidRDefault="00E66C72" w:rsidP="00E66C72">
      <w:pPr>
        <w:spacing w:line="360" w:lineRule="auto"/>
        <w:jc w:val="both"/>
        <w:rPr>
          <w:rFonts w:eastAsia="Calibri"/>
          <w:sz w:val="28"/>
          <w:szCs w:val="28"/>
        </w:rPr>
      </w:pPr>
      <w:r w:rsidRPr="00AB7896">
        <w:rPr>
          <w:rFonts w:eastAsiaTheme="minorHAnsi"/>
          <w:noProof/>
        </w:rPr>
        <w:drawing>
          <wp:inline distT="0" distB="0" distL="0" distR="0" wp14:anchorId="7E416098" wp14:editId="58452A39">
            <wp:extent cx="6124575" cy="1381125"/>
            <wp:effectExtent l="0" t="0" r="9525" b="9525"/>
            <wp:docPr id="6" name="Объект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0030418" w14:textId="2F08506C" w:rsidR="00E66C72" w:rsidRPr="00AB7896" w:rsidRDefault="00E66C72" w:rsidP="00E66C72">
      <w:pPr>
        <w:spacing w:line="360" w:lineRule="auto"/>
        <w:jc w:val="center"/>
        <w:rPr>
          <w:rFonts w:eastAsia="Calibri"/>
          <w:bCs/>
          <w:iCs/>
          <w:sz w:val="28"/>
          <w:szCs w:val="28"/>
        </w:rPr>
      </w:pPr>
      <w:r w:rsidRPr="00AB7896">
        <w:rPr>
          <w:rFonts w:eastAsia="Calibri"/>
          <w:bCs/>
          <w:iCs/>
          <w:sz w:val="28"/>
          <w:szCs w:val="28"/>
        </w:rPr>
        <w:t>Рис</w:t>
      </w:r>
      <w:r w:rsidR="000114C4">
        <w:rPr>
          <w:rFonts w:eastAsia="Calibri"/>
          <w:bCs/>
          <w:iCs/>
          <w:sz w:val="28"/>
          <w:szCs w:val="28"/>
        </w:rPr>
        <w:t>.</w:t>
      </w:r>
      <w:r w:rsidR="00181291">
        <w:rPr>
          <w:rFonts w:eastAsia="Calibri"/>
          <w:bCs/>
          <w:iCs/>
          <w:sz w:val="28"/>
          <w:szCs w:val="28"/>
        </w:rPr>
        <w:t xml:space="preserve"> </w:t>
      </w:r>
      <w:r w:rsidRPr="00AB7896">
        <w:rPr>
          <w:rFonts w:eastAsia="Calibri"/>
          <w:bCs/>
          <w:iCs/>
          <w:sz w:val="28"/>
          <w:szCs w:val="28"/>
        </w:rPr>
        <w:t>1</w:t>
      </w:r>
      <w:r w:rsidR="00204207">
        <w:rPr>
          <w:rFonts w:eastAsia="Calibri"/>
          <w:bCs/>
          <w:iCs/>
          <w:sz w:val="28"/>
          <w:szCs w:val="28"/>
        </w:rPr>
        <w:t>0</w:t>
      </w:r>
      <w:r w:rsidR="000114C4">
        <w:rPr>
          <w:rFonts w:eastAsia="Calibri"/>
          <w:bCs/>
          <w:iCs/>
          <w:sz w:val="28"/>
          <w:szCs w:val="28"/>
        </w:rPr>
        <w:t>.</w:t>
      </w:r>
      <w:r w:rsidR="00264D94">
        <w:rPr>
          <w:rFonts w:eastAsia="Calibri"/>
          <w:bCs/>
          <w:iCs/>
          <w:sz w:val="28"/>
          <w:szCs w:val="28"/>
        </w:rPr>
        <w:t xml:space="preserve"> </w:t>
      </w:r>
      <w:r w:rsidRPr="00AB7896">
        <w:rPr>
          <w:rFonts w:eastAsia="Calibri"/>
          <w:bCs/>
          <w:iCs/>
          <w:sz w:val="28"/>
          <w:szCs w:val="28"/>
        </w:rPr>
        <w:t xml:space="preserve">Динамика собственных оборотных средств </w:t>
      </w:r>
      <w:r w:rsidR="002A7CE4" w:rsidRPr="00AB7896">
        <w:rPr>
          <w:bCs/>
          <w:iCs/>
          <w:sz w:val="28"/>
          <w:szCs w:val="28"/>
        </w:rPr>
        <w:t xml:space="preserve">ООО «Колос» </w:t>
      </w:r>
      <w:r w:rsidRPr="00AB7896">
        <w:rPr>
          <w:bCs/>
          <w:iCs/>
          <w:sz w:val="28"/>
          <w:szCs w:val="28"/>
        </w:rPr>
        <w:t xml:space="preserve">за </w:t>
      </w:r>
      <w:r w:rsidR="008B2D45" w:rsidRPr="008B2D45">
        <w:rPr>
          <w:bCs/>
          <w:iCs/>
          <w:sz w:val="28"/>
          <w:szCs w:val="28"/>
        </w:rPr>
        <w:t>2020-2022</w:t>
      </w:r>
      <w:r w:rsidR="008B2D45">
        <w:rPr>
          <w:bCs/>
          <w:iCs/>
          <w:sz w:val="28"/>
          <w:szCs w:val="28"/>
        </w:rPr>
        <w:t xml:space="preserve"> </w:t>
      </w:r>
      <w:r w:rsidRPr="00AB7896">
        <w:rPr>
          <w:bCs/>
          <w:iCs/>
          <w:sz w:val="28"/>
          <w:szCs w:val="28"/>
        </w:rPr>
        <w:t>гг.</w:t>
      </w:r>
    </w:p>
    <w:p w14:paraId="4EC0E210" w14:textId="1AB3CC76" w:rsidR="00E66C72" w:rsidRPr="00AB7896" w:rsidRDefault="00E66C72" w:rsidP="00E66C72">
      <w:pPr>
        <w:spacing w:line="360" w:lineRule="auto"/>
        <w:ind w:firstLine="709"/>
        <w:jc w:val="both"/>
        <w:rPr>
          <w:sz w:val="28"/>
          <w:szCs w:val="28"/>
          <w:lang w:eastAsia="ar-SA"/>
        </w:rPr>
      </w:pPr>
      <w:r w:rsidRPr="00AB7896">
        <w:rPr>
          <w:sz w:val="28"/>
          <w:szCs w:val="28"/>
        </w:rPr>
        <w:t xml:space="preserve">Также в процессе анализа финансовой устойчивости необходимо рассчитать основные коэффициенты финансовой устойчивости </w:t>
      </w:r>
      <w:r w:rsidR="002A7CE4" w:rsidRPr="00AB7896">
        <w:rPr>
          <w:sz w:val="28"/>
          <w:szCs w:val="28"/>
          <w:lang w:eastAsia="ar-SA"/>
        </w:rPr>
        <w:t>ООО «Колос»</w:t>
      </w:r>
      <w:r w:rsidR="00C903E6" w:rsidRPr="00AB7896">
        <w:rPr>
          <w:sz w:val="28"/>
          <w:szCs w:val="28"/>
          <w:lang w:eastAsia="ar-SA"/>
        </w:rPr>
        <w:t>.</w:t>
      </w:r>
    </w:p>
    <w:p w14:paraId="57C6AE52" w14:textId="6245A804" w:rsidR="00181291" w:rsidRDefault="00E66C72" w:rsidP="00181291">
      <w:pPr>
        <w:spacing w:line="360" w:lineRule="auto"/>
        <w:jc w:val="right"/>
        <w:rPr>
          <w:rFonts w:eastAsia="Calibri"/>
          <w:sz w:val="28"/>
          <w:szCs w:val="28"/>
        </w:rPr>
      </w:pPr>
      <w:r w:rsidRPr="00AB7896">
        <w:rPr>
          <w:rFonts w:eastAsia="Calibri"/>
          <w:sz w:val="28"/>
          <w:szCs w:val="28"/>
        </w:rPr>
        <w:t>Таблица 1</w:t>
      </w:r>
      <w:r w:rsidR="00204207">
        <w:rPr>
          <w:rFonts w:eastAsia="Calibri"/>
          <w:sz w:val="28"/>
          <w:szCs w:val="28"/>
        </w:rPr>
        <w:t>4</w:t>
      </w:r>
    </w:p>
    <w:p w14:paraId="58AD5561" w14:textId="4013EF0D" w:rsidR="00E66C72" w:rsidRPr="00AB7896" w:rsidRDefault="00E66C72" w:rsidP="00181291">
      <w:pPr>
        <w:spacing w:line="360" w:lineRule="auto"/>
        <w:jc w:val="center"/>
        <w:rPr>
          <w:rFonts w:eastAsia="Calibri"/>
          <w:sz w:val="28"/>
          <w:szCs w:val="28"/>
        </w:rPr>
      </w:pPr>
      <w:r w:rsidRPr="00AB7896">
        <w:rPr>
          <w:sz w:val="28"/>
          <w:szCs w:val="28"/>
        </w:rPr>
        <w:t xml:space="preserve">Динамика показателей </w:t>
      </w:r>
      <w:r w:rsidRPr="00AB7896">
        <w:rPr>
          <w:rFonts w:eastAsia="Calibri"/>
          <w:sz w:val="28"/>
          <w:szCs w:val="28"/>
        </w:rPr>
        <w:t>финансовой устойчивости</w:t>
      </w:r>
      <w:r w:rsidRPr="00AB7896">
        <w:rPr>
          <w:sz w:val="28"/>
          <w:szCs w:val="28"/>
          <w:lang w:eastAsia="ar-SA"/>
        </w:rPr>
        <w:t xml:space="preserve"> </w:t>
      </w:r>
      <w:r w:rsidR="002A7CE4" w:rsidRPr="00AB7896">
        <w:rPr>
          <w:sz w:val="28"/>
          <w:szCs w:val="28"/>
          <w:lang w:eastAsia="ar-SA"/>
        </w:rPr>
        <w:t>ООО «Колос»</w:t>
      </w:r>
    </w:p>
    <w:tbl>
      <w:tblPr>
        <w:tblStyle w:val="110"/>
        <w:tblW w:w="9526" w:type="dxa"/>
        <w:tblInd w:w="108" w:type="dxa"/>
        <w:tblLayout w:type="fixed"/>
        <w:tblLook w:val="04A0" w:firstRow="1" w:lastRow="0" w:firstColumn="1" w:lastColumn="0" w:noHBand="0" w:noVBand="1"/>
      </w:tblPr>
      <w:tblGrid>
        <w:gridCol w:w="3573"/>
        <w:gridCol w:w="1105"/>
        <w:gridCol w:w="992"/>
        <w:gridCol w:w="851"/>
        <w:gridCol w:w="773"/>
        <w:gridCol w:w="1211"/>
        <w:gridCol w:w="1021"/>
      </w:tblGrid>
      <w:tr w:rsidR="00E66C72" w:rsidRPr="00AB7896" w14:paraId="7B6BB317" w14:textId="77777777" w:rsidTr="00204207">
        <w:trPr>
          <w:trHeight w:val="20"/>
        </w:trPr>
        <w:tc>
          <w:tcPr>
            <w:tcW w:w="3573" w:type="dxa"/>
            <w:vMerge w:val="restart"/>
            <w:hideMark/>
          </w:tcPr>
          <w:p w14:paraId="0CB154B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Наименование показателя финансовой устойчивости</w:t>
            </w:r>
          </w:p>
        </w:tc>
        <w:tc>
          <w:tcPr>
            <w:tcW w:w="1105" w:type="dxa"/>
            <w:vMerge w:val="restart"/>
            <w:hideMark/>
          </w:tcPr>
          <w:p w14:paraId="0A0BA83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Рекомендуемое значение</w:t>
            </w:r>
          </w:p>
        </w:tc>
        <w:tc>
          <w:tcPr>
            <w:tcW w:w="2616" w:type="dxa"/>
            <w:gridSpan w:val="3"/>
            <w:noWrap/>
            <w:hideMark/>
          </w:tcPr>
          <w:p w14:paraId="7C41984D"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показателя</w:t>
            </w:r>
          </w:p>
        </w:tc>
        <w:tc>
          <w:tcPr>
            <w:tcW w:w="2232" w:type="dxa"/>
            <w:gridSpan w:val="2"/>
          </w:tcPr>
          <w:p w14:paraId="7B7CBD00"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
        </w:tc>
      </w:tr>
      <w:tr w:rsidR="00E66C72" w:rsidRPr="00AB7896" w14:paraId="1F2D1EF4" w14:textId="77777777" w:rsidTr="00204207">
        <w:trPr>
          <w:trHeight w:val="20"/>
        </w:trPr>
        <w:tc>
          <w:tcPr>
            <w:tcW w:w="3573" w:type="dxa"/>
            <w:vMerge/>
            <w:hideMark/>
          </w:tcPr>
          <w:p w14:paraId="6DC27090" w14:textId="77777777" w:rsidR="00E66C72" w:rsidRPr="00AB7896" w:rsidRDefault="00E66C72" w:rsidP="00045F9A">
            <w:pPr>
              <w:spacing w:line="240" w:lineRule="auto"/>
              <w:rPr>
                <w:rFonts w:ascii="Times New Roman" w:hAnsi="Times New Roman" w:cs="Times New Roman"/>
                <w:color w:val="000000"/>
                <w:sz w:val="20"/>
                <w:szCs w:val="20"/>
              </w:rPr>
            </w:pPr>
          </w:p>
        </w:tc>
        <w:tc>
          <w:tcPr>
            <w:tcW w:w="1105" w:type="dxa"/>
            <w:vMerge/>
            <w:hideMark/>
          </w:tcPr>
          <w:p w14:paraId="57654437" w14:textId="77777777" w:rsidR="00E66C72" w:rsidRPr="00AB7896" w:rsidRDefault="00E66C72" w:rsidP="00045F9A">
            <w:pPr>
              <w:spacing w:line="240" w:lineRule="auto"/>
              <w:rPr>
                <w:rFonts w:ascii="Times New Roman" w:hAnsi="Times New Roman" w:cs="Times New Roman"/>
                <w:color w:val="000000"/>
                <w:sz w:val="20"/>
                <w:szCs w:val="20"/>
              </w:rPr>
            </w:pPr>
          </w:p>
        </w:tc>
        <w:tc>
          <w:tcPr>
            <w:tcW w:w="992" w:type="dxa"/>
            <w:vMerge w:val="restart"/>
            <w:hideMark/>
          </w:tcPr>
          <w:p w14:paraId="62F6CE37" w14:textId="1E04CB99"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 xml:space="preserve"> год</w:t>
            </w:r>
          </w:p>
        </w:tc>
        <w:tc>
          <w:tcPr>
            <w:tcW w:w="851" w:type="dxa"/>
            <w:vMerge w:val="restart"/>
            <w:hideMark/>
          </w:tcPr>
          <w:p w14:paraId="315204D3" w14:textId="2A5CA2D3"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год</w:t>
            </w:r>
          </w:p>
        </w:tc>
        <w:tc>
          <w:tcPr>
            <w:tcW w:w="773" w:type="dxa"/>
            <w:vMerge w:val="restart"/>
            <w:hideMark/>
          </w:tcPr>
          <w:p w14:paraId="328FDB42" w14:textId="2D000E89"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2232" w:type="dxa"/>
            <w:gridSpan w:val="2"/>
            <w:hideMark/>
          </w:tcPr>
          <w:p w14:paraId="53DB4D30" w14:textId="2AD5AB19"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за </w:t>
            </w:r>
            <w:r w:rsidR="008B2D45" w:rsidRPr="008B2D45">
              <w:rPr>
                <w:rFonts w:ascii="Times New Roman" w:hAnsi="Times New Roman" w:cs="Times New Roman"/>
                <w:color w:val="000000"/>
                <w:sz w:val="20"/>
                <w:szCs w:val="20"/>
              </w:rPr>
              <w:t>2020-2022</w:t>
            </w:r>
            <w:r w:rsidR="008B2D45">
              <w:rPr>
                <w:rFonts w:ascii="Times New Roman" w:hAnsi="Times New Roman" w:cs="Times New Roman"/>
                <w:color w:val="000000"/>
                <w:sz w:val="20"/>
                <w:szCs w:val="20"/>
              </w:rPr>
              <w:t xml:space="preserve"> </w:t>
            </w:r>
            <w:r w:rsidRPr="00AB7896">
              <w:rPr>
                <w:rFonts w:ascii="Times New Roman" w:hAnsi="Times New Roman" w:cs="Times New Roman"/>
                <w:color w:val="000000"/>
                <w:sz w:val="20"/>
                <w:szCs w:val="20"/>
              </w:rPr>
              <w:t>гг.</w:t>
            </w:r>
          </w:p>
        </w:tc>
      </w:tr>
      <w:tr w:rsidR="00E66C72" w:rsidRPr="00AB7896" w14:paraId="7BD4ED1A" w14:textId="77777777" w:rsidTr="00204207">
        <w:trPr>
          <w:trHeight w:val="20"/>
        </w:trPr>
        <w:tc>
          <w:tcPr>
            <w:tcW w:w="3573" w:type="dxa"/>
            <w:vMerge/>
            <w:hideMark/>
          </w:tcPr>
          <w:p w14:paraId="21093B6D" w14:textId="77777777" w:rsidR="00E66C72" w:rsidRPr="00AB7896" w:rsidRDefault="00E66C72" w:rsidP="00045F9A">
            <w:pPr>
              <w:spacing w:line="240" w:lineRule="auto"/>
              <w:rPr>
                <w:rFonts w:ascii="Times New Roman" w:hAnsi="Times New Roman" w:cs="Times New Roman"/>
                <w:color w:val="000000"/>
                <w:sz w:val="20"/>
                <w:szCs w:val="20"/>
              </w:rPr>
            </w:pPr>
          </w:p>
        </w:tc>
        <w:tc>
          <w:tcPr>
            <w:tcW w:w="1105" w:type="dxa"/>
            <w:vMerge/>
            <w:hideMark/>
          </w:tcPr>
          <w:p w14:paraId="7A3994B1" w14:textId="77777777" w:rsidR="00E66C72" w:rsidRPr="00AB7896" w:rsidRDefault="00E66C72" w:rsidP="00045F9A">
            <w:pPr>
              <w:spacing w:line="240" w:lineRule="auto"/>
              <w:rPr>
                <w:rFonts w:ascii="Times New Roman" w:hAnsi="Times New Roman" w:cs="Times New Roman"/>
                <w:color w:val="000000"/>
                <w:sz w:val="20"/>
                <w:szCs w:val="20"/>
              </w:rPr>
            </w:pPr>
          </w:p>
        </w:tc>
        <w:tc>
          <w:tcPr>
            <w:tcW w:w="992" w:type="dxa"/>
            <w:vMerge/>
            <w:hideMark/>
          </w:tcPr>
          <w:p w14:paraId="0E0A512D" w14:textId="77777777" w:rsidR="00E66C72" w:rsidRPr="00AB7896" w:rsidRDefault="00E66C72" w:rsidP="00045F9A">
            <w:pPr>
              <w:spacing w:line="240" w:lineRule="auto"/>
              <w:rPr>
                <w:rFonts w:ascii="Times New Roman" w:hAnsi="Times New Roman" w:cs="Times New Roman"/>
                <w:color w:val="000000"/>
                <w:sz w:val="20"/>
                <w:szCs w:val="20"/>
              </w:rPr>
            </w:pPr>
          </w:p>
        </w:tc>
        <w:tc>
          <w:tcPr>
            <w:tcW w:w="851" w:type="dxa"/>
            <w:vMerge/>
            <w:hideMark/>
          </w:tcPr>
          <w:p w14:paraId="3CD8DD07" w14:textId="77777777" w:rsidR="00E66C72" w:rsidRPr="00AB7896" w:rsidRDefault="00E66C72" w:rsidP="00045F9A">
            <w:pPr>
              <w:spacing w:line="240" w:lineRule="auto"/>
              <w:rPr>
                <w:rFonts w:ascii="Times New Roman" w:hAnsi="Times New Roman" w:cs="Times New Roman"/>
                <w:color w:val="000000"/>
                <w:sz w:val="20"/>
                <w:szCs w:val="20"/>
              </w:rPr>
            </w:pPr>
          </w:p>
        </w:tc>
        <w:tc>
          <w:tcPr>
            <w:tcW w:w="773" w:type="dxa"/>
            <w:vMerge/>
            <w:hideMark/>
          </w:tcPr>
          <w:p w14:paraId="66A4196D" w14:textId="77777777" w:rsidR="00E66C72" w:rsidRPr="00AB7896" w:rsidRDefault="00E66C72" w:rsidP="00045F9A">
            <w:pPr>
              <w:spacing w:line="240" w:lineRule="auto"/>
              <w:rPr>
                <w:rFonts w:ascii="Times New Roman" w:hAnsi="Times New Roman" w:cs="Times New Roman"/>
                <w:color w:val="000000"/>
                <w:sz w:val="20"/>
                <w:szCs w:val="20"/>
              </w:rPr>
            </w:pPr>
          </w:p>
        </w:tc>
        <w:tc>
          <w:tcPr>
            <w:tcW w:w="1211" w:type="dxa"/>
            <w:hideMark/>
          </w:tcPr>
          <w:p w14:paraId="40705A2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абс</w:t>
            </w:r>
            <w:proofErr w:type="spellEnd"/>
            <w:r w:rsidRPr="00AB7896">
              <w:rPr>
                <w:rFonts w:ascii="Times New Roman" w:hAnsi="Times New Roman" w:cs="Times New Roman"/>
                <w:color w:val="000000"/>
                <w:sz w:val="20"/>
                <w:szCs w:val="20"/>
              </w:rPr>
              <w:t>.</w:t>
            </w:r>
            <w:r w:rsidRPr="00AB7896">
              <w:rPr>
                <w:rFonts w:ascii="Times New Roman" w:hAnsi="Times New Roman" w:cs="Times New Roman"/>
                <w:color w:val="000000"/>
                <w:sz w:val="20"/>
                <w:szCs w:val="20"/>
                <w:lang w:val="en-US"/>
              </w:rPr>
              <w:t xml:space="preserve"> </w:t>
            </w:r>
            <w:r w:rsidRPr="00AB7896">
              <w:rPr>
                <w:rFonts w:ascii="Times New Roman" w:hAnsi="Times New Roman" w:cs="Times New Roman"/>
                <w:color w:val="000000"/>
                <w:sz w:val="20"/>
                <w:szCs w:val="20"/>
              </w:rPr>
              <w:t>изм.</w:t>
            </w:r>
          </w:p>
        </w:tc>
        <w:tc>
          <w:tcPr>
            <w:tcW w:w="1021" w:type="dxa"/>
            <w:hideMark/>
          </w:tcPr>
          <w:p w14:paraId="313FE8D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r>
      <w:tr w:rsidR="00E66C72" w:rsidRPr="00AB7896" w14:paraId="6FC65110" w14:textId="77777777" w:rsidTr="00204207">
        <w:trPr>
          <w:trHeight w:val="20"/>
        </w:trPr>
        <w:tc>
          <w:tcPr>
            <w:tcW w:w="3573" w:type="dxa"/>
            <w:hideMark/>
          </w:tcPr>
          <w:p w14:paraId="3298EC97"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автономии</w:t>
            </w:r>
          </w:p>
        </w:tc>
        <w:tc>
          <w:tcPr>
            <w:tcW w:w="1105" w:type="dxa"/>
            <w:hideMark/>
          </w:tcPr>
          <w:p w14:paraId="2FB9374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0,5</w:t>
            </w:r>
          </w:p>
        </w:tc>
        <w:tc>
          <w:tcPr>
            <w:tcW w:w="992" w:type="dxa"/>
            <w:noWrap/>
            <w:hideMark/>
          </w:tcPr>
          <w:p w14:paraId="6F8B1B4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0,18</w:t>
            </w:r>
          </w:p>
        </w:tc>
        <w:tc>
          <w:tcPr>
            <w:tcW w:w="851" w:type="dxa"/>
            <w:noWrap/>
            <w:hideMark/>
          </w:tcPr>
          <w:p w14:paraId="46A337C2"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0,56</w:t>
            </w:r>
          </w:p>
        </w:tc>
        <w:tc>
          <w:tcPr>
            <w:tcW w:w="773" w:type="dxa"/>
            <w:noWrap/>
            <w:hideMark/>
          </w:tcPr>
          <w:p w14:paraId="7E9EDEC5"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0,69</w:t>
            </w:r>
          </w:p>
        </w:tc>
        <w:tc>
          <w:tcPr>
            <w:tcW w:w="1211" w:type="dxa"/>
            <w:hideMark/>
          </w:tcPr>
          <w:p w14:paraId="2FD52ED8"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0,50</w:t>
            </w:r>
          </w:p>
        </w:tc>
        <w:tc>
          <w:tcPr>
            <w:tcW w:w="1021" w:type="dxa"/>
            <w:hideMark/>
          </w:tcPr>
          <w:p w14:paraId="2072D0F0"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274,5</w:t>
            </w:r>
          </w:p>
        </w:tc>
      </w:tr>
      <w:tr w:rsidR="00E66C72" w:rsidRPr="00AB7896" w14:paraId="65E43F0B" w14:textId="77777777" w:rsidTr="00204207">
        <w:trPr>
          <w:trHeight w:val="20"/>
        </w:trPr>
        <w:tc>
          <w:tcPr>
            <w:tcW w:w="3573" w:type="dxa"/>
            <w:hideMark/>
          </w:tcPr>
          <w:p w14:paraId="2620D6C3"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финансового левериджа</w:t>
            </w:r>
          </w:p>
        </w:tc>
        <w:tc>
          <w:tcPr>
            <w:tcW w:w="1105" w:type="dxa"/>
            <w:hideMark/>
          </w:tcPr>
          <w:p w14:paraId="54DBCBB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1,0</w:t>
            </w:r>
          </w:p>
        </w:tc>
        <w:tc>
          <w:tcPr>
            <w:tcW w:w="992" w:type="dxa"/>
            <w:noWrap/>
            <w:hideMark/>
          </w:tcPr>
          <w:p w14:paraId="0F23BD6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4,44</w:t>
            </w:r>
          </w:p>
        </w:tc>
        <w:tc>
          <w:tcPr>
            <w:tcW w:w="851" w:type="dxa"/>
            <w:noWrap/>
            <w:hideMark/>
          </w:tcPr>
          <w:p w14:paraId="69268EB4"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0,79</w:t>
            </w:r>
          </w:p>
        </w:tc>
        <w:tc>
          <w:tcPr>
            <w:tcW w:w="773" w:type="dxa"/>
            <w:noWrap/>
            <w:hideMark/>
          </w:tcPr>
          <w:p w14:paraId="073D919F"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0,45</w:t>
            </w:r>
          </w:p>
        </w:tc>
        <w:tc>
          <w:tcPr>
            <w:tcW w:w="1211" w:type="dxa"/>
            <w:hideMark/>
          </w:tcPr>
          <w:p w14:paraId="60082866"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-3,99</w:t>
            </w:r>
          </w:p>
        </w:tc>
        <w:tc>
          <w:tcPr>
            <w:tcW w:w="1021" w:type="dxa"/>
            <w:hideMark/>
          </w:tcPr>
          <w:p w14:paraId="3402AE44"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-89,8</w:t>
            </w:r>
          </w:p>
        </w:tc>
      </w:tr>
      <w:tr w:rsidR="00E66C72" w:rsidRPr="00AB7896" w14:paraId="4C4C0AAA" w14:textId="77777777" w:rsidTr="00204207">
        <w:trPr>
          <w:trHeight w:val="20"/>
        </w:trPr>
        <w:tc>
          <w:tcPr>
            <w:tcW w:w="3573" w:type="dxa"/>
            <w:hideMark/>
          </w:tcPr>
          <w:p w14:paraId="005368C2"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покрытия инвестиций</w:t>
            </w:r>
          </w:p>
        </w:tc>
        <w:tc>
          <w:tcPr>
            <w:tcW w:w="1105" w:type="dxa"/>
            <w:hideMark/>
          </w:tcPr>
          <w:p w14:paraId="1AE6933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 – 0,9</w:t>
            </w:r>
          </w:p>
        </w:tc>
        <w:tc>
          <w:tcPr>
            <w:tcW w:w="992" w:type="dxa"/>
            <w:noWrap/>
            <w:hideMark/>
          </w:tcPr>
          <w:p w14:paraId="1AA9D244"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0,18</w:t>
            </w:r>
          </w:p>
        </w:tc>
        <w:tc>
          <w:tcPr>
            <w:tcW w:w="851" w:type="dxa"/>
            <w:noWrap/>
            <w:hideMark/>
          </w:tcPr>
          <w:p w14:paraId="7FF4282E"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0,56</w:t>
            </w:r>
          </w:p>
        </w:tc>
        <w:tc>
          <w:tcPr>
            <w:tcW w:w="773" w:type="dxa"/>
            <w:noWrap/>
            <w:hideMark/>
          </w:tcPr>
          <w:p w14:paraId="54B676BA"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0,69</w:t>
            </w:r>
          </w:p>
        </w:tc>
        <w:tc>
          <w:tcPr>
            <w:tcW w:w="1211" w:type="dxa"/>
            <w:hideMark/>
          </w:tcPr>
          <w:p w14:paraId="76F5ADE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0,50</w:t>
            </w:r>
          </w:p>
        </w:tc>
        <w:tc>
          <w:tcPr>
            <w:tcW w:w="1021" w:type="dxa"/>
            <w:hideMark/>
          </w:tcPr>
          <w:p w14:paraId="4A1CC205"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273,7</w:t>
            </w:r>
          </w:p>
        </w:tc>
      </w:tr>
      <w:tr w:rsidR="00E66C72" w:rsidRPr="00AB7896" w14:paraId="38E4DCFE" w14:textId="77777777" w:rsidTr="00204207">
        <w:trPr>
          <w:trHeight w:val="20"/>
        </w:trPr>
        <w:tc>
          <w:tcPr>
            <w:tcW w:w="3573" w:type="dxa"/>
            <w:hideMark/>
          </w:tcPr>
          <w:p w14:paraId="1C41F53A"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обеспеченности собственными оборотными средствами</w:t>
            </w:r>
          </w:p>
        </w:tc>
        <w:tc>
          <w:tcPr>
            <w:tcW w:w="1105" w:type="dxa"/>
            <w:hideMark/>
          </w:tcPr>
          <w:p w14:paraId="296960E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0,1</w:t>
            </w:r>
          </w:p>
        </w:tc>
        <w:tc>
          <w:tcPr>
            <w:tcW w:w="992" w:type="dxa"/>
            <w:noWrap/>
            <w:hideMark/>
          </w:tcPr>
          <w:p w14:paraId="4AB7458D"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0,55</w:t>
            </w:r>
          </w:p>
        </w:tc>
        <w:tc>
          <w:tcPr>
            <w:tcW w:w="851" w:type="dxa"/>
            <w:noWrap/>
            <w:hideMark/>
          </w:tcPr>
          <w:p w14:paraId="73F3FE92"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2,20</w:t>
            </w:r>
          </w:p>
        </w:tc>
        <w:tc>
          <w:tcPr>
            <w:tcW w:w="773" w:type="dxa"/>
            <w:noWrap/>
            <w:hideMark/>
          </w:tcPr>
          <w:p w14:paraId="727A2AC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1,55</w:t>
            </w:r>
          </w:p>
        </w:tc>
        <w:tc>
          <w:tcPr>
            <w:tcW w:w="1211" w:type="dxa"/>
            <w:hideMark/>
          </w:tcPr>
          <w:p w14:paraId="53C76144"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1,00</w:t>
            </w:r>
          </w:p>
        </w:tc>
        <w:tc>
          <w:tcPr>
            <w:tcW w:w="1021" w:type="dxa"/>
            <w:hideMark/>
          </w:tcPr>
          <w:p w14:paraId="22EB533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182,7</w:t>
            </w:r>
          </w:p>
        </w:tc>
      </w:tr>
      <w:tr w:rsidR="00E66C72" w:rsidRPr="00AB7896" w14:paraId="75A465B5" w14:textId="77777777" w:rsidTr="00204207">
        <w:trPr>
          <w:trHeight w:val="20"/>
        </w:trPr>
        <w:tc>
          <w:tcPr>
            <w:tcW w:w="3573" w:type="dxa"/>
            <w:hideMark/>
          </w:tcPr>
          <w:p w14:paraId="3EFEDEF4"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маневренности собственного капитала</w:t>
            </w:r>
          </w:p>
        </w:tc>
        <w:tc>
          <w:tcPr>
            <w:tcW w:w="1105" w:type="dxa"/>
            <w:hideMark/>
          </w:tcPr>
          <w:p w14:paraId="52BC18F2"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0,2 – 0,5</w:t>
            </w:r>
          </w:p>
        </w:tc>
        <w:tc>
          <w:tcPr>
            <w:tcW w:w="992" w:type="dxa"/>
            <w:noWrap/>
            <w:hideMark/>
          </w:tcPr>
          <w:p w14:paraId="1515E1BF"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-2,62</w:t>
            </w:r>
          </w:p>
        </w:tc>
        <w:tc>
          <w:tcPr>
            <w:tcW w:w="851" w:type="dxa"/>
            <w:noWrap/>
            <w:hideMark/>
          </w:tcPr>
          <w:p w14:paraId="03820A19"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-0,34</w:t>
            </w:r>
          </w:p>
        </w:tc>
        <w:tc>
          <w:tcPr>
            <w:tcW w:w="773" w:type="dxa"/>
            <w:noWrap/>
            <w:hideMark/>
          </w:tcPr>
          <w:p w14:paraId="2ECA0CE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0,19</w:t>
            </w:r>
          </w:p>
        </w:tc>
        <w:tc>
          <w:tcPr>
            <w:tcW w:w="1211" w:type="dxa"/>
            <w:hideMark/>
          </w:tcPr>
          <w:p w14:paraId="185E50D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2,81</w:t>
            </w:r>
          </w:p>
        </w:tc>
        <w:tc>
          <w:tcPr>
            <w:tcW w:w="1021" w:type="dxa"/>
            <w:hideMark/>
          </w:tcPr>
          <w:p w14:paraId="754F134D"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-107,3</w:t>
            </w:r>
          </w:p>
        </w:tc>
      </w:tr>
      <w:tr w:rsidR="00E66C72" w:rsidRPr="00AB7896" w14:paraId="7747ACCE" w14:textId="77777777" w:rsidTr="00204207">
        <w:trPr>
          <w:trHeight w:val="20"/>
        </w:trPr>
        <w:tc>
          <w:tcPr>
            <w:tcW w:w="3573" w:type="dxa"/>
            <w:hideMark/>
          </w:tcPr>
          <w:p w14:paraId="3EDED0F5" w14:textId="77777777" w:rsidR="00E66C72" w:rsidRPr="00AB7896" w:rsidRDefault="00E66C72" w:rsidP="00045F9A">
            <w:pPr>
              <w:spacing w:line="240" w:lineRule="auto"/>
              <w:ind w:left="0" w:firstLine="0"/>
              <w:rPr>
                <w:rFonts w:ascii="Times New Roman" w:hAnsi="Times New Roman" w:cs="Times New Roman"/>
                <w:color w:val="000000"/>
                <w:sz w:val="20"/>
                <w:szCs w:val="20"/>
              </w:rPr>
            </w:pPr>
            <w:r w:rsidRPr="00AB7896">
              <w:rPr>
                <w:rFonts w:ascii="Times New Roman" w:hAnsi="Times New Roman" w:cs="Times New Roman"/>
                <w:color w:val="000000"/>
                <w:sz w:val="20"/>
                <w:szCs w:val="20"/>
              </w:rPr>
              <w:t>Коэффициент краткосрочной задолженности</w:t>
            </w:r>
          </w:p>
        </w:tc>
        <w:tc>
          <w:tcPr>
            <w:tcW w:w="1105" w:type="dxa"/>
            <w:hideMark/>
          </w:tcPr>
          <w:p w14:paraId="050318C1"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992" w:type="dxa"/>
            <w:noWrap/>
            <w:hideMark/>
          </w:tcPr>
          <w:p w14:paraId="62D95E1B"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851" w:type="dxa"/>
            <w:noWrap/>
            <w:hideMark/>
          </w:tcPr>
          <w:p w14:paraId="47FC2247"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773" w:type="dxa"/>
            <w:noWrap/>
            <w:hideMark/>
          </w:tcPr>
          <w:p w14:paraId="2EBBC9EC"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0,98</w:t>
            </w:r>
          </w:p>
        </w:tc>
        <w:tc>
          <w:tcPr>
            <w:tcW w:w="1211" w:type="dxa"/>
            <w:hideMark/>
          </w:tcPr>
          <w:p w14:paraId="753E2B30"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0,00</w:t>
            </w:r>
          </w:p>
        </w:tc>
        <w:tc>
          <w:tcPr>
            <w:tcW w:w="1021" w:type="dxa"/>
            <w:hideMark/>
          </w:tcPr>
          <w:p w14:paraId="6D0BC313" w14:textId="77777777" w:rsidR="00E66C72" w:rsidRPr="00AB7896" w:rsidRDefault="00E66C72" w:rsidP="00045F9A">
            <w:pPr>
              <w:spacing w:line="240" w:lineRule="auto"/>
              <w:ind w:left="0" w:firstLine="0"/>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-0,4</w:t>
            </w:r>
          </w:p>
        </w:tc>
      </w:tr>
    </w:tbl>
    <w:p w14:paraId="059CAEF9" w14:textId="77777777" w:rsidR="00264D94" w:rsidRDefault="00264D94" w:rsidP="001954BF">
      <w:pPr>
        <w:spacing w:line="360" w:lineRule="auto"/>
        <w:ind w:firstLine="709"/>
        <w:jc w:val="both"/>
        <w:rPr>
          <w:sz w:val="28"/>
          <w:szCs w:val="28"/>
        </w:rPr>
      </w:pPr>
    </w:p>
    <w:p w14:paraId="739544F7" w14:textId="2C772B6D" w:rsidR="00E66C72" w:rsidRPr="00AB7896" w:rsidRDefault="00E66C72" w:rsidP="001954BF">
      <w:pPr>
        <w:spacing w:line="360" w:lineRule="auto"/>
        <w:ind w:firstLine="709"/>
        <w:jc w:val="both"/>
        <w:rPr>
          <w:rFonts w:eastAsia="Calibri"/>
          <w:sz w:val="28"/>
          <w:szCs w:val="28"/>
        </w:rPr>
      </w:pPr>
      <w:r w:rsidRPr="00AB7896">
        <w:rPr>
          <w:sz w:val="28"/>
          <w:szCs w:val="28"/>
        </w:rPr>
        <w:t xml:space="preserve">Главным коэффициентом финансовой устойчивости, характеризующим структуру капитала, является </w:t>
      </w:r>
      <w:r w:rsidRPr="00AB7896">
        <w:rPr>
          <w:bCs/>
          <w:sz w:val="28"/>
          <w:szCs w:val="28"/>
        </w:rPr>
        <w:t xml:space="preserve">коэффициент автономии, который </w:t>
      </w:r>
      <w:r w:rsidRPr="00AB7896">
        <w:rPr>
          <w:rFonts w:eastAsia="Calibri"/>
          <w:sz w:val="28"/>
          <w:szCs w:val="28"/>
        </w:rPr>
        <w:t xml:space="preserve">рассчитывается как отношение собственного капитала к общей сумме капитала экономического субъекта и показывает, насколько экономический субъект независим от </w:t>
      </w:r>
      <w:r w:rsidRPr="00AB7896">
        <w:rPr>
          <w:rFonts w:eastAsia="Calibri"/>
          <w:sz w:val="28"/>
          <w:szCs w:val="28"/>
        </w:rPr>
        <w:lastRenderedPageBreak/>
        <w:t xml:space="preserve">кредиторов. Коэффициент автономии </w:t>
      </w:r>
      <w:r w:rsidR="00FC119F" w:rsidRPr="00AB7896">
        <w:rPr>
          <w:sz w:val="28"/>
          <w:szCs w:val="28"/>
          <w:lang w:eastAsia="ar-SA"/>
        </w:rPr>
        <w:t xml:space="preserve">ООО «Колос» </w:t>
      </w:r>
      <w:r w:rsidRPr="00AB7896">
        <w:rPr>
          <w:rFonts w:eastAsia="Calibri"/>
          <w:sz w:val="28"/>
          <w:szCs w:val="28"/>
        </w:rPr>
        <w:t>на 31 декабря 20</w:t>
      </w:r>
      <w:r w:rsidR="008B2D45">
        <w:rPr>
          <w:rFonts w:eastAsia="Calibri"/>
          <w:sz w:val="28"/>
          <w:szCs w:val="28"/>
        </w:rPr>
        <w:t>22</w:t>
      </w:r>
      <w:r w:rsidRPr="00AB7896">
        <w:rPr>
          <w:rFonts w:eastAsia="Calibri"/>
          <w:sz w:val="28"/>
          <w:szCs w:val="28"/>
        </w:rPr>
        <w:t xml:space="preserve"> г. составил 0,69. Полученное значение свидетельствует о независимости</w:t>
      </w:r>
      <w:r w:rsidRPr="00AB7896">
        <w:rPr>
          <w:sz w:val="28"/>
          <w:szCs w:val="28"/>
          <w:lang w:eastAsia="ar-SA"/>
        </w:rPr>
        <w:t xml:space="preserve"> </w:t>
      </w:r>
      <w:r w:rsidR="00FC119F" w:rsidRPr="00AB7896">
        <w:rPr>
          <w:sz w:val="28"/>
          <w:szCs w:val="28"/>
          <w:lang w:eastAsia="ar-SA"/>
        </w:rPr>
        <w:t xml:space="preserve">ООО «Колос» </w:t>
      </w:r>
      <w:r w:rsidRPr="00AB7896">
        <w:rPr>
          <w:rFonts w:eastAsia="Calibri"/>
          <w:sz w:val="28"/>
          <w:szCs w:val="28"/>
        </w:rPr>
        <w:t>от кредиторов по причине достатка собственного капитала.</w:t>
      </w:r>
    </w:p>
    <w:p w14:paraId="3D9B4A78" w14:textId="27D78289" w:rsidR="00264D94" w:rsidRDefault="00E66C72" w:rsidP="001954BF">
      <w:pPr>
        <w:spacing w:line="360" w:lineRule="auto"/>
        <w:ind w:firstLine="709"/>
        <w:jc w:val="both"/>
        <w:rPr>
          <w:rFonts w:eastAsia="Calibri"/>
          <w:sz w:val="28"/>
          <w:szCs w:val="28"/>
        </w:rPr>
      </w:pPr>
      <w:r w:rsidRPr="00AB7896">
        <w:rPr>
          <w:rFonts w:eastAsia="Calibri"/>
          <w:sz w:val="28"/>
          <w:szCs w:val="28"/>
        </w:rPr>
        <w:t xml:space="preserve"> За 20</w:t>
      </w:r>
      <w:r w:rsidR="008B2D45">
        <w:rPr>
          <w:rFonts w:eastAsia="Calibri"/>
          <w:sz w:val="28"/>
          <w:szCs w:val="28"/>
        </w:rPr>
        <w:t xml:space="preserve">22 </w:t>
      </w:r>
      <w:r w:rsidRPr="00AB7896">
        <w:rPr>
          <w:rFonts w:eastAsia="Calibri"/>
          <w:sz w:val="28"/>
          <w:szCs w:val="28"/>
        </w:rPr>
        <w:t>год по сравнению с 20</w:t>
      </w:r>
      <w:r w:rsidR="008B2D45">
        <w:rPr>
          <w:rFonts w:eastAsia="Calibri"/>
          <w:sz w:val="28"/>
          <w:szCs w:val="28"/>
        </w:rPr>
        <w:t>20</w:t>
      </w:r>
      <w:r w:rsidRPr="00AB7896">
        <w:rPr>
          <w:rFonts w:eastAsia="Calibri"/>
          <w:sz w:val="28"/>
          <w:szCs w:val="28"/>
        </w:rPr>
        <w:t xml:space="preserve"> годом наблюдалось увеличение коэффициента автономии. </w:t>
      </w:r>
    </w:p>
    <w:p w14:paraId="103562FC" w14:textId="6B23204E" w:rsidR="00264D94" w:rsidRDefault="00E66C72" w:rsidP="001954BF">
      <w:pPr>
        <w:spacing w:line="360" w:lineRule="auto"/>
        <w:ind w:firstLine="709"/>
        <w:jc w:val="both"/>
        <w:rPr>
          <w:sz w:val="28"/>
          <w:szCs w:val="28"/>
        </w:rPr>
      </w:pPr>
      <w:r w:rsidRPr="00AB7896">
        <w:rPr>
          <w:sz w:val="28"/>
          <w:szCs w:val="28"/>
        </w:rPr>
        <w:t xml:space="preserve">Коэффициент финансового левериджа позволяет установить, какая сумма заемного капитала привлечена экономическим субъектом на единицу собственного капитала. За анализируемый период у </w:t>
      </w:r>
      <w:r w:rsidR="002A7CE4" w:rsidRPr="00AB7896">
        <w:rPr>
          <w:sz w:val="28"/>
          <w:szCs w:val="28"/>
        </w:rPr>
        <w:t xml:space="preserve">ООО «Колос» </w:t>
      </w:r>
      <w:r w:rsidRPr="00AB7896">
        <w:rPr>
          <w:sz w:val="28"/>
          <w:szCs w:val="28"/>
        </w:rPr>
        <w:t xml:space="preserve">снизился коэффициент финансового левериджа с 4,44 до 0,45, что свидетельствует об уменьшении доли в структуре капитала организации заемного финансирования. </w:t>
      </w:r>
    </w:p>
    <w:p w14:paraId="04E654DA" w14:textId="77777777" w:rsidR="008B2D45" w:rsidRDefault="00E66C72" w:rsidP="001954BF">
      <w:pPr>
        <w:spacing w:line="360" w:lineRule="auto"/>
        <w:ind w:firstLine="709"/>
        <w:jc w:val="both"/>
        <w:rPr>
          <w:rFonts w:eastAsia="Calibri"/>
          <w:sz w:val="28"/>
          <w:szCs w:val="28"/>
        </w:rPr>
      </w:pPr>
      <w:r w:rsidRPr="00AB7896">
        <w:rPr>
          <w:rFonts w:eastAsia="Calibri"/>
          <w:sz w:val="28"/>
          <w:szCs w:val="28"/>
        </w:rPr>
        <w:t xml:space="preserve">Коэффициент обеспеченности собственными оборотными средствами </w:t>
      </w:r>
      <w:r w:rsidR="002A7CE4" w:rsidRPr="00AB7896">
        <w:rPr>
          <w:sz w:val="28"/>
          <w:szCs w:val="28"/>
        </w:rPr>
        <w:t xml:space="preserve">ООО «Колос» </w:t>
      </w:r>
      <w:r w:rsidRPr="00AB7896">
        <w:rPr>
          <w:rFonts w:eastAsia="Calibri"/>
          <w:sz w:val="28"/>
          <w:szCs w:val="28"/>
        </w:rPr>
        <w:t>на 31 декабря 20</w:t>
      </w:r>
      <w:r w:rsidR="008B2D45">
        <w:rPr>
          <w:rFonts w:eastAsia="Calibri"/>
          <w:sz w:val="28"/>
          <w:szCs w:val="28"/>
        </w:rPr>
        <w:t>22</w:t>
      </w:r>
      <w:r w:rsidRPr="00AB7896">
        <w:rPr>
          <w:rFonts w:eastAsia="Calibri"/>
          <w:sz w:val="28"/>
          <w:szCs w:val="28"/>
        </w:rPr>
        <w:t xml:space="preserve"> года равнялся 1,55, что свидетельствует о достаточности у исследуемой </w:t>
      </w:r>
      <w:r w:rsidRPr="00AB7896">
        <w:rPr>
          <w:sz w:val="28"/>
          <w:szCs w:val="28"/>
        </w:rPr>
        <w:t xml:space="preserve">организации </w:t>
      </w:r>
      <w:r w:rsidRPr="00AB7896">
        <w:rPr>
          <w:rFonts w:eastAsia="Calibri"/>
          <w:sz w:val="28"/>
          <w:szCs w:val="28"/>
        </w:rPr>
        <w:t xml:space="preserve">собственных оборотных средств. </w:t>
      </w:r>
    </w:p>
    <w:p w14:paraId="4C7F7792" w14:textId="3C758E71" w:rsidR="00264D94" w:rsidRDefault="00E66C72" w:rsidP="001954BF">
      <w:pPr>
        <w:spacing w:line="360" w:lineRule="auto"/>
        <w:ind w:firstLine="709"/>
        <w:jc w:val="both"/>
        <w:rPr>
          <w:rFonts w:eastAsia="Calibri"/>
          <w:sz w:val="28"/>
          <w:szCs w:val="28"/>
        </w:rPr>
      </w:pPr>
      <w:r w:rsidRPr="00AB7896">
        <w:rPr>
          <w:rFonts w:eastAsia="Calibri"/>
          <w:sz w:val="28"/>
          <w:szCs w:val="28"/>
        </w:rPr>
        <w:t>На протяжении исследуемого периода наблюдается неоднородная динамика коэффициента.</w:t>
      </w:r>
      <w:r w:rsidR="002A7CE4" w:rsidRPr="00AB7896">
        <w:rPr>
          <w:rFonts w:eastAsia="Calibri"/>
          <w:sz w:val="28"/>
          <w:szCs w:val="28"/>
        </w:rPr>
        <w:t xml:space="preserve"> </w:t>
      </w:r>
      <w:r w:rsidRPr="00AB7896">
        <w:rPr>
          <w:rFonts w:eastAsia="Calibri"/>
          <w:sz w:val="28"/>
          <w:szCs w:val="28"/>
        </w:rPr>
        <w:t>Коэффициент маневренности собственного капитала на конец 2018 года находится в границах нормативных значений: 0,19 при норме 0,2-0,5.</w:t>
      </w:r>
      <w:r w:rsidR="002A7CE4" w:rsidRPr="00AB7896">
        <w:rPr>
          <w:rFonts w:eastAsia="Calibri"/>
          <w:sz w:val="28"/>
          <w:szCs w:val="28"/>
        </w:rPr>
        <w:t xml:space="preserve"> </w:t>
      </w:r>
    </w:p>
    <w:p w14:paraId="263AC10A" w14:textId="77777777" w:rsidR="008B2D45" w:rsidRDefault="00E66C72" w:rsidP="001954BF">
      <w:pPr>
        <w:spacing w:line="360" w:lineRule="auto"/>
        <w:ind w:firstLine="709"/>
        <w:jc w:val="both"/>
        <w:rPr>
          <w:rFonts w:eastAsia="Calibri"/>
          <w:sz w:val="28"/>
          <w:szCs w:val="28"/>
        </w:rPr>
      </w:pPr>
      <w:r w:rsidRPr="00AB7896">
        <w:rPr>
          <w:rFonts w:eastAsia="Calibri"/>
          <w:sz w:val="28"/>
          <w:szCs w:val="28"/>
        </w:rPr>
        <w:t xml:space="preserve">Таким образом, сделан вывод о том, что практическое большинство рассчитанных коэффициентов финансовой устойчивости </w:t>
      </w:r>
      <w:r w:rsidR="002A7CE4" w:rsidRPr="00AB7896">
        <w:rPr>
          <w:sz w:val="28"/>
          <w:szCs w:val="28"/>
        </w:rPr>
        <w:t>ООО «Колос»</w:t>
      </w:r>
      <w:r w:rsidRPr="00AB7896">
        <w:rPr>
          <w:sz w:val="28"/>
          <w:szCs w:val="28"/>
        </w:rPr>
        <w:t xml:space="preserve"> </w:t>
      </w:r>
      <w:r w:rsidRPr="00AB7896">
        <w:rPr>
          <w:rFonts w:eastAsia="Calibri"/>
          <w:sz w:val="28"/>
          <w:szCs w:val="28"/>
        </w:rPr>
        <w:t xml:space="preserve">идет в сторону увеличения, что свидетельствует о росте финансовой устойчивости </w:t>
      </w:r>
      <w:r w:rsidR="002A7CE4" w:rsidRPr="00AB7896">
        <w:rPr>
          <w:sz w:val="28"/>
          <w:szCs w:val="28"/>
        </w:rPr>
        <w:t>ООО «Колос».</w:t>
      </w:r>
      <w:r w:rsidR="001954BF" w:rsidRPr="00AB7896">
        <w:rPr>
          <w:rFonts w:eastAsia="Calibri"/>
          <w:sz w:val="28"/>
          <w:szCs w:val="28"/>
        </w:rPr>
        <w:t xml:space="preserve"> </w:t>
      </w:r>
    </w:p>
    <w:p w14:paraId="71C6CCF4" w14:textId="72B1B35C" w:rsidR="008B2D45" w:rsidRDefault="00E66C72" w:rsidP="001954BF">
      <w:pPr>
        <w:spacing w:line="360" w:lineRule="auto"/>
        <w:ind w:firstLine="709"/>
        <w:jc w:val="both"/>
        <w:rPr>
          <w:rFonts w:eastAsia="Calibri"/>
          <w:sz w:val="28"/>
          <w:szCs w:val="28"/>
        </w:rPr>
      </w:pPr>
      <w:r w:rsidRPr="00AB7896">
        <w:rPr>
          <w:sz w:val="28"/>
          <w:szCs w:val="28"/>
        </w:rPr>
        <w:t xml:space="preserve">Положительно характеризует динамику устойчивости организации рост коэффициента автономии, который увеличился за </w:t>
      </w:r>
      <w:r w:rsidR="008B2D45" w:rsidRPr="008B2D45">
        <w:rPr>
          <w:sz w:val="28"/>
          <w:szCs w:val="28"/>
        </w:rPr>
        <w:t>2020-2022</w:t>
      </w:r>
      <w:r w:rsidR="008B2D45">
        <w:rPr>
          <w:sz w:val="28"/>
          <w:szCs w:val="28"/>
        </w:rPr>
        <w:t xml:space="preserve"> </w:t>
      </w:r>
      <w:r w:rsidRPr="00AB7896">
        <w:rPr>
          <w:sz w:val="28"/>
          <w:szCs w:val="28"/>
        </w:rPr>
        <w:t>гг. с 0,18 до 0,69.</w:t>
      </w:r>
      <w:bookmarkStart w:id="41" w:name="_Hlk514607250"/>
      <w:r w:rsidR="001954BF" w:rsidRPr="00AB7896">
        <w:rPr>
          <w:rFonts w:eastAsia="Calibri"/>
          <w:sz w:val="28"/>
          <w:szCs w:val="28"/>
        </w:rPr>
        <w:t xml:space="preserve"> </w:t>
      </w:r>
      <w:r w:rsidRPr="00AB7896">
        <w:rPr>
          <w:sz w:val="28"/>
          <w:szCs w:val="28"/>
        </w:rPr>
        <w:t xml:space="preserve">Следующий этап анализа финансового </w:t>
      </w:r>
      <w:r w:rsidR="002A7CE4" w:rsidRPr="00AB7896">
        <w:rPr>
          <w:sz w:val="28"/>
          <w:szCs w:val="28"/>
        </w:rPr>
        <w:t>состояния –</w:t>
      </w:r>
      <w:r w:rsidRPr="00AB7896">
        <w:rPr>
          <w:rFonts w:eastAsia="Calibri"/>
          <w:sz w:val="28"/>
          <w:szCs w:val="28"/>
        </w:rPr>
        <w:t xml:space="preserve"> оценка деловой активности.</w:t>
      </w:r>
      <w:r w:rsidR="002A7CE4" w:rsidRPr="00AB7896">
        <w:rPr>
          <w:rFonts w:eastAsia="Calibri"/>
          <w:sz w:val="28"/>
          <w:szCs w:val="28"/>
        </w:rPr>
        <w:t xml:space="preserve"> </w:t>
      </w:r>
    </w:p>
    <w:p w14:paraId="7435511C" w14:textId="77777777" w:rsidR="008B2D45" w:rsidRDefault="00E66C72" w:rsidP="001954BF">
      <w:pPr>
        <w:spacing w:line="360" w:lineRule="auto"/>
        <w:ind w:firstLine="709"/>
        <w:jc w:val="both"/>
        <w:rPr>
          <w:sz w:val="28"/>
          <w:szCs w:val="28"/>
        </w:rPr>
      </w:pPr>
      <w:r w:rsidRPr="00AB7896">
        <w:rPr>
          <w:sz w:val="28"/>
          <w:szCs w:val="28"/>
        </w:rPr>
        <w:t xml:space="preserve">Анализ деловой активности экономического субъекта проведен на основании расчетов показателей оборачиваемости. </w:t>
      </w:r>
    </w:p>
    <w:p w14:paraId="119F6138" w14:textId="370C76C6" w:rsidR="00E66C72" w:rsidRPr="00AB7896" w:rsidRDefault="00E66C72" w:rsidP="001954BF">
      <w:pPr>
        <w:spacing w:line="360" w:lineRule="auto"/>
        <w:ind w:firstLine="709"/>
        <w:jc w:val="both"/>
        <w:rPr>
          <w:rFonts w:eastAsia="Calibri"/>
          <w:sz w:val="28"/>
          <w:szCs w:val="28"/>
        </w:rPr>
      </w:pPr>
      <w:r w:rsidRPr="00AB7896">
        <w:rPr>
          <w:sz w:val="28"/>
          <w:szCs w:val="28"/>
        </w:rPr>
        <w:t xml:space="preserve">Результаты проведенных по данным </w:t>
      </w:r>
      <w:r w:rsidR="002A7CE4" w:rsidRPr="00AB7896">
        <w:rPr>
          <w:rFonts w:eastAsia="Calibri"/>
          <w:bCs/>
          <w:iCs/>
          <w:sz w:val="28"/>
          <w:szCs w:val="28"/>
        </w:rPr>
        <w:t xml:space="preserve">ООО «Колос» </w:t>
      </w:r>
      <w:r w:rsidRPr="00AB7896">
        <w:rPr>
          <w:sz w:val="28"/>
          <w:szCs w:val="28"/>
        </w:rPr>
        <w:t>расчетов представлены в следующей таблице 1</w:t>
      </w:r>
      <w:r w:rsidR="00204207">
        <w:rPr>
          <w:sz w:val="28"/>
          <w:szCs w:val="28"/>
        </w:rPr>
        <w:t>5</w:t>
      </w:r>
      <w:r w:rsidRPr="00AB7896">
        <w:rPr>
          <w:sz w:val="28"/>
          <w:szCs w:val="28"/>
        </w:rPr>
        <w:t>.</w:t>
      </w:r>
    </w:p>
    <w:p w14:paraId="4A03F48A" w14:textId="77777777" w:rsidR="008B2D45" w:rsidRDefault="008B2D45" w:rsidP="00181291">
      <w:pPr>
        <w:autoSpaceDE/>
        <w:autoSpaceDN/>
        <w:adjustRightInd/>
        <w:spacing w:line="360" w:lineRule="auto"/>
        <w:jc w:val="right"/>
        <w:rPr>
          <w:sz w:val="28"/>
          <w:szCs w:val="28"/>
        </w:rPr>
      </w:pPr>
    </w:p>
    <w:p w14:paraId="06E4C766" w14:textId="77777777" w:rsidR="008B2D45" w:rsidRDefault="008B2D45" w:rsidP="00181291">
      <w:pPr>
        <w:autoSpaceDE/>
        <w:autoSpaceDN/>
        <w:adjustRightInd/>
        <w:spacing w:line="360" w:lineRule="auto"/>
        <w:jc w:val="right"/>
        <w:rPr>
          <w:sz w:val="28"/>
          <w:szCs w:val="28"/>
        </w:rPr>
      </w:pPr>
    </w:p>
    <w:p w14:paraId="033E1C25" w14:textId="14C93AE3" w:rsidR="00181291" w:rsidRDefault="00E66C72" w:rsidP="00181291">
      <w:pPr>
        <w:autoSpaceDE/>
        <w:autoSpaceDN/>
        <w:adjustRightInd/>
        <w:spacing w:line="360" w:lineRule="auto"/>
        <w:jc w:val="right"/>
        <w:rPr>
          <w:sz w:val="28"/>
          <w:szCs w:val="28"/>
        </w:rPr>
      </w:pPr>
      <w:r w:rsidRPr="00AB7896">
        <w:rPr>
          <w:sz w:val="28"/>
          <w:szCs w:val="28"/>
        </w:rPr>
        <w:lastRenderedPageBreak/>
        <w:t>Таблица 1</w:t>
      </w:r>
      <w:r w:rsidR="00204207">
        <w:rPr>
          <w:sz w:val="28"/>
          <w:szCs w:val="28"/>
        </w:rPr>
        <w:t>5</w:t>
      </w:r>
    </w:p>
    <w:p w14:paraId="4239D519" w14:textId="6BD15FB1" w:rsidR="00E66C72" w:rsidRPr="00AB7896" w:rsidRDefault="00E66C72" w:rsidP="008B2D45">
      <w:pPr>
        <w:autoSpaceDE/>
        <w:autoSpaceDN/>
        <w:adjustRightInd/>
        <w:spacing w:line="360" w:lineRule="auto"/>
        <w:jc w:val="center"/>
        <w:rPr>
          <w:sz w:val="28"/>
          <w:szCs w:val="28"/>
        </w:rPr>
      </w:pPr>
      <w:r w:rsidRPr="00AB7896">
        <w:rPr>
          <w:sz w:val="28"/>
          <w:szCs w:val="28"/>
        </w:rPr>
        <w:t xml:space="preserve">Динамика показателей оборачиваемости активов и капитала </w:t>
      </w:r>
      <w:r w:rsidR="002A7CE4" w:rsidRPr="00AB7896">
        <w:rPr>
          <w:sz w:val="28"/>
          <w:szCs w:val="28"/>
          <w:lang w:eastAsia="ar-SA"/>
        </w:rPr>
        <w:t>ООО «Колос»</w:t>
      </w:r>
      <w:r w:rsidRPr="00AB7896">
        <w:rPr>
          <w:sz w:val="28"/>
          <w:szCs w:val="28"/>
          <w:lang w:eastAsia="ar-SA"/>
        </w:rPr>
        <w:t xml:space="preserve"> </w:t>
      </w:r>
      <w:r w:rsidRPr="00AB7896">
        <w:rPr>
          <w:sz w:val="28"/>
          <w:szCs w:val="28"/>
        </w:rPr>
        <w:t xml:space="preserve">и их динамика за </w:t>
      </w:r>
      <w:r w:rsidR="008B2D45" w:rsidRPr="008B2D45">
        <w:rPr>
          <w:sz w:val="28"/>
          <w:szCs w:val="28"/>
        </w:rPr>
        <w:t>2020-2022</w:t>
      </w:r>
      <w:r w:rsidR="008B2D45">
        <w:rPr>
          <w:sz w:val="28"/>
          <w:szCs w:val="28"/>
        </w:rPr>
        <w:t xml:space="preserve"> </w:t>
      </w:r>
      <w:r w:rsidRPr="00AB7896">
        <w:rPr>
          <w:sz w:val="28"/>
          <w:szCs w:val="28"/>
        </w:rPr>
        <w:t>гг.</w:t>
      </w:r>
    </w:p>
    <w:tbl>
      <w:tblPr>
        <w:tblStyle w:val="120"/>
        <w:tblW w:w="5000" w:type="pct"/>
        <w:tblLayout w:type="fixed"/>
        <w:tblLook w:val="04A0" w:firstRow="1" w:lastRow="0" w:firstColumn="1" w:lastColumn="0" w:noHBand="0" w:noVBand="1"/>
      </w:tblPr>
      <w:tblGrid>
        <w:gridCol w:w="3395"/>
        <w:gridCol w:w="994"/>
        <w:gridCol w:w="753"/>
        <w:gridCol w:w="757"/>
        <w:gridCol w:w="1244"/>
        <w:gridCol w:w="1244"/>
        <w:gridCol w:w="1240"/>
      </w:tblGrid>
      <w:tr w:rsidR="00E66C72" w:rsidRPr="00AB7896" w14:paraId="0D257850" w14:textId="77777777" w:rsidTr="001954BF">
        <w:trPr>
          <w:trHeight w:val="315"/>
        </w:trPr>
        <w:tc>
          <w:tcPr>
            <w:tcW w:w="1764" w:type="pct"/>
            <w:vMerge w:val="restart"/>
            <w:hideMark/>
          </w:tcPr>
          <w:p w14:paraId="3FB0EC49" w14:textId="7777777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Показатель оборачиваемости</w:t>
            </w:r>
          </w:p>
        </w:tc>
        <w:tc>
          <w:tcPr>
            <w:tcW w:w="1300" w:type="pct"/>
            <w:gridSpan w:val="3"/>
            <w:hideMark/>
          </w:tcPr>
          <w:p w14:paraId="01657BF3" w14:textId="7777777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Значение показателя оборачиваемости</w:t>
            </w:r>
          </w:p>
        </w:tc>
        <w:tc>
          <w:tcPr>
            <w:tcW w:w="1936" w:type="pct"/>
            <w:gridSpan w:val="3"/>
            <w:hideMark/>
          </w:tcPr>
          <w:p w14:paraId="2D50BB12" w14:textId="610F9FBC"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Изменение показателя </w:t>
            </w:r>
            <w:r w:rsidR="002A7CE4" w:rsidRPr="00AB7896">
              <w:rPr>
                <w:rFonts w:ascii="Times New Roman" w:hAnsi="Times New Roman" w:cs="Times New Roman"/>
                <w:color w:val="000000"/>
                <w:sz w:val="20"/>
                <w:szCs w:val="20"/>
              </w:rPr>
              <w:t>+, -</w:t>
            </w:r>
          </w:p>
        </w:tc>
      </w:tr>
      <w:tr w:rsidR="00E66C72" w:rsidRPr="00AB7896" w14:paraId="75A8B7DD" w14:textId="77777777" w:rsidTr="001954BF">
        <w:trPr>
          <w:trHeight w:val="315"/>
        </w:trPr>
        <w:tc>
          <w:tcPr>
            <w:tcW w:w="1764" w:type="pct"/>
            <w:vMerge/>
            <w:hideMark/>
          </w:tcPr>
          <w:p w14:paraId="71853AB6"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516" w:type="pct"/>
            <w:hideMark/>
          </w:tcPr>
          <w:p w14:paraId="1F2A4FAB" w14:textId="1133F360" w:rsidR="00E66C72" w:rsidRPr="00AB7896" w:rsidRDefault="008B2D45"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Pr>
                <w:rFonts w:ascii="Times New Roman" w:hAnsi="Times New Roman" w:cs="Times New Roman"/>
                <w:color w:val="000000"/>
                <w:sz w:val="20"/>
                <w:szCs w:val="20"/>
              </w:rPr>
              <w:t xml:space="preserve">20 </w:t>
            </w:r>
            <w:r w:rsidRPr="00AB7896">
              <w:rPr>
                <w:rFonts w:ascii="Times New Roman" w:hAnsi="Times New Roman" w:cs="Times New Roman"/>
                <w:color w:val="000000"/>
                <w:sz w:val="20"/>
                <w:szCs w:val="20"/>
              </w:rPr>
              <w:t>год</w:t>
            </w:r>
          </w:p>
        </w:tc>
        <w:tc>
          <w:tcPr>
            <w:tcW w:w="391" w:type="pct"/>
            <w:hideMark/>
          </w:tcPr>
          <w:p w14:paraId="353F1270" w14:textId="75C397DD"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 xml:space="preserve">21 </w:t>
            </w:r>
            <w:r w:rsidRPr="00AB7896">
              <w:rPr>
                <w:rFonts w:ascii="Times New Roman" w:hAnsi="Times New Roman" w:cs="Times New Roman"/>
                <w:color w:val="000000"/>
                <w:sz w:val="20"/>
                <w:szCs w:val="20"/>
              </w:rPr>
              <w:t>год</w:t>
            </w:r>
          </w:p>
        </w:tc>
        <w:tc>
          <w:tcPr>
            <w:tcW w:w="393" w:type="pct"/>
            <w:hideMark/>
          </w:tcPr>
          <w:p w14:paraId="4FB318D2" w14:textId="470E8978"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646" w:type="pct"/>
            <w:hideMark/>
          </w:tcPr>
          <w:p w14:paraId="24CC0ABB" w14:textId="1F1BB10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p>
        </w:tc>
        <w:tc>
          <w:tcPr>
            <w:tcW w:w="646" w:type="pct"/>
            <w:hideMark/>
          </w:tcPr>
          <w:p w14:paraId="42C464A0" w14:textId="41B83F9B"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p>
        </w:tc>
        <w:tc>
          <w:tcPr>
            <w:tcW w:w="644" w:type="pct"/>
            <w:hideMark/>
          </w:tcPr>
          <w:p w14:paraId="03552CEA" w14:textId="4A387DB5"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p>
        </w:tc>
      </w:tr>
      <w:tr w:rsidR="00E66C72" w:rsidRPr="00AB7896" w14:paraId="6A29B705" w14:textId="77777777" w:rsidTr="009E732C">
        <w:trPr>
          <w:trHeight w:val="70"/>
        </w:trPr>
        <w:tc>
          <w:tcPr>
            <w:tcW w:w="1764" w:type="pct"/>
            <w:hideMark/>
          </w:tcPr>
          <w:p w14:paraId="64A29597"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 оборачиваемости активов (в оборотах) </w:t>
            </w:r>
          </w:p>
        </w:tc>
        <w:tc>
          <w:tcPr>
            <w:tcW w:w="516" w:type="pct"/>
            <w:hideMark/>
          </w:tcPr>
          <w:p w14:paraId="4C51BFC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2,2</w:t>
            </w:r>
          </w:p>
        </w:tc>
        <w:tc>
          <w:tcPr>
            <w:tcW w:w="391" w:type="pct"/>
            <w:hideMark/>
          </w:tcPr>
          <w:p w14:paraId="77384EF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w:t>
            </w:r>
          </w:p>
        </w:tc>
        <w:tc>
          <w:tcPr>
            <w:tcW w:w="393" w:type="pct"/>
            <w:hideMark/>
          </w:tcPr>
          <w:p w14:paraId="463B94E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w:t>
            </w:r>
          </w:p>
        </w:tc>
        <w:tc>
          <w:tcPr>
            <w:tcW w:w="646" w:type="pct"/>
            <w:hideMark/>
          </w:tcPr>
          <w:p w14:paraId="76CD57E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w:t>
            </w:r>
          </w:p>
        </w:tc>
        <w:tc>
          <w:tcPr>
            <w:tcW w:w="646" w:type="pct"/>
            <w:hideMark/>
          </w:tcPr>
          <w:p w14:paraId="3EB168B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-0,4</w:t>
            </w:r>
          </w:p>
        </w:tc>
        <w:tc>
          <w:tcPr>
            <w:tcW w:w="644" w:type="pct"/>
            <w:noWrap/>
            <w:hideMark/>
          </w:tcPr>
          <w:p w14:paraId="370C33B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w:t>
            </w:r>
          </w:p>
        </w:tc>
      </w:tr>
      <w:tr w:rsidR="00E66C72" w:rsidRPr="00AB7896" w14:paraId="308D4250" w14:textId="77777777" w:rsidTr="001954BF">
        <w:trPr>
          <w:trHeight w:val="315"/>
        </w:trPr>
        <w:tc>
          <w:tcPr>
            <w:tcW w:w="1764" w:type="pct"/>
            <w:hideMark/>
          </w:tcPr>
          <w:p w14:paraId="5D5F2118"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оборачиваемости активов (в днях) </w:t>
            </w:r>
          </w:p>
        </w:tc>
        <w:tc>
          <w:tcPr>
            <w:tcW w:w="516" w:type="pct"/>
            <w:hideMark/>
          </w:tcPr>
          <w:p w14:paraId="25856D3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168</w:t>
            </w:r>
          </w:p>
        </w:tc>
        <w:tc>
          <w:tcPr>
            <w:tcW w:w="391" w:type="pct"/>
            <w:hideMark/>
          </w:tcPr>
          <w:p w14:paraId="0ABC76A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263</w:t>
            </w:r>
          </w:p>
        </w:tc>
        <w:tc>
          <w:tcPr>
            <w:tcW w:w="393" w:type="pct"/>
            <w:hideMark/>
          </w:tcPr>
          <w:p w14:paraId="7B1FE48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353</w:t>
            </w:r>
          </w:p>
        </w:tc>
        <w:tc>
          <w:tcPr>
            <w:tcW w:w="646" w:type="pct"/>
            <w:hideMark/>
          </w:tcPr>
          <w:p w14:paraId="118F6B1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95</w:t>
            </w:r>
          </w:p>
        </w:tc>
        <w:tc>
          <w:tcPr>
            <w:tcW w:w="646" w:type="pct"/>
            <w:hideMark/>
          </w:tcPr>
          <w:p w14:paraId="460CD71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90</w:t>
            </w:r>
          </w:p>
        </w:tc>
        <w:tc>
          <w:tcPr>
            <w:tcW w:w="644" w:type="pct"/>
            <w:noWrap/>
            <w:hideMark/>
          </w:tcPr>
          <w:p w14:paraId="75A4062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185</w:t>
            </w:r>
          </w:p>
        </w:tc>
      </w:tr>
      <w:tr w:rsidR="00E66C72" w:rsidRPr="00AB7896" w14:paraId="1980B96F" w14:textId="77777777" w:rsidTr="009E732C">
        <w:trPr>
          <w:trHeight w:val="70"/>
        </w:trPr>
        <w:tc>
          <w:tcPr>
            <w:tcW w:w="1764" w:type="pct"/>
            <w:hideMark/>
          </w:tcPr>
          <w:p w14:paraId="3635D4CC"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 оборачиваемости оборотных активов (в оборотах) </w:t>
            </w:r>
          </w:p>
        </w:tc>
        <w:tc>
          <w:tcPr>
            <w:tcW w:w="516" w:type="pct"/>
            <w:hideMark/>
          </w:tcPr>
          <w:p w14:paraId="4A3178D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5,8</w:t>
            </w:r>
          </w:p>
        </w:tc>
        <w:tc>
          <w:tcPr>
            <w:tcW w:w="391" w:type="pct"/>
            <w:hideMark/>
          </w:tcPr>
          <w:p w14:paraId="66F69F8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4,9</w:t>
            </w:r>
          </w:p>
        </w:tc>
        <w:tc>
          <w:tcPr>
            <w:tcW w:w="393" w:type="pct"/>
            <w:hideMark/>
          </w:tcPr>
          <w:p w14:paraId="1E5412A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2,8</w:t>
            </w:r>
          </w:p>
        </w:tc>
        <w:tc>
          <w:tcPr>
            <w:tcW w:w="646" w:type="pct"/>
            <w:hideMark/>
          </w:tcPr>
          <w:p w14:paraId="1A5C8B7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-0,9</w:t>
            </w:r>
          </w:p>
        </w:tc>
        <w:tc>
          <w:tcPr>
            <w:tcW w:w="646" w:type="pct"/>
            <w:hideMark/>
          </w:tcPr>
          <w:p w14:paraId="6B5F95F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-2,1</w:t>
            </w:r>
          </w:p>
        </w:tc>
        <w:tc>
          <w:tcPr>
            <w:tcW w:w="644" w:type="pct"/>
            <w:noWrap/>
            <w:hideMark/>
          </w:tcPr>
          <w:p w14:paraId="4D0A26D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-3,0</w:t>
            </w:r>
          </w:p>
        </w:tc>
      </w:tr>
      <w:tr w:rsidR="00E66C72" w:rsidRPr="00AB7896" w14:paraId="3C0EAA85" w14:textId="77777777" w:rsidTr="001954BF">
        <w:trPr>
          <w:trHeight w:val="70"/>
        </w:trPr>
        <w:tc>
          <w:tcPr>
            <w:tcW w:w="1764" w:type="pct"/>
            <w:hideMark/>
          </w:tcPr>
          <w:p w14:paraId="7A569B0E" w14:textId="70921DB8"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w:t>
            </w:r>
            <w:r w:rsidR="002A7CE4" w:rsidRPr="00AB7896">
              <w:rPr>
                <w:rFonts w:ascii="Times New Roman" w:hAnsi="Times New Roman" w:cs="Times New Roman"/>
                <w:color w:val="000000"/>
                <w:sz w:val="20"/>
                <w:szCs w:val="20"/>
              </w:rPr>
              <w:t>оборачиваемости оборотных</w:t>
            </w:r>
            <w:r w:rsidRPr="00AB7896">
              <w:rPr>
                <w:rFonts w:ascii="Times New Roman" w:hAnsi="Times New Roman" w:cs="Times New Roman"/>
                <w:color w:val="000000"/>
                <w:sz w:val="20"/>
                <w:szCs w:val="20"/>
              </w:rPr>
              <w:t xml:space="preserve"> активов (в днях) </w:t>
            </w:r>
          </w:p>
        </w:tc>
        <w:tc>
          <w:tcPr>
            <w:tcW w:w="516" w:type="pct"/>
            <w:hideMark/>
          </w:tcPr>
          <w:p w14:paraId="6787701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63</w:t>
            </w:r>
          </w:p>
        </w:tc>
        <w:tc>
          <w:tcPr>
            <w:tcW w:w="391" w:type="pct"/>
            <w:hideMark/>
          </w:tcPr>
          <w:p w14:paraId="51E3A32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74</w:t>
            </w:r>
          </w:p>
        </w:tc>
        <w:tc>
          <w:tcPr>
            <w:tcW w:w="393" w:type="pct"/>
            <w:hideMark/>
          </w:tcPr>
          <w:p w14:paraId="24F7F57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131</w:t>
            </w:r>
          </w:p>
        </w:tc>
        <w:tc>
          <w:tcPr>
            <w:tcW w:w="646" w:type="pct"/>
            <w:hideMark/>
          </w:tcPr>
          <w:p w14:paraId="5791140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w:t>
            </w:r>
          </w:p>
        </w:tc>
        <w:tc>
          <w:tcPr>
            <w:tcW w:w="646" w:type="pct"/>
            <w:hideMark/>
          </w:tcPr>
          <w:p w14:paraId="73BA07B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56</w:t>
            </w:r>
          </w:p>
        </w:tc>
        <w:tc>
          <w:tcPr>
            <w:tcW w:w="644" w:type="pct"/>
            <w:noWrap/>
            <w:hideMark/>
          </w:tcPr>
          <w:p w14:paraId="42C5DF27"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68</w:t>
            </w:r>
          </w:p>
        </w:tc>
      </w:tr>
      <w:tr w:rsidR="00E66C72" w:rsidRPr="00AB7896" w14:paraId="7834EF30" w14:textId="77777777" w:rsidTr="009E732C">
        <w:trPr>
          <w:trHeight w:val="106"/>
        </w:trPr>
        <w:tc>
          <w:tcPr>
            <w:tcW w:w="1764" w:type="pct"/>
            <w:hideMark/>
          </w:tcPr>
          <w:p w14:paraId="19B07182"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Коэффициента оборачиваемости денежных средств (в оборотах) </w:t>
            </w:r>
          </w:p>
        </w:tc>
        <w:tc>
          <w:tcPr>
            <w:tcW w:w="516" w:type="pct"/>
            <w:hideMark/>
          </w:tcPr>
          <w:p w14:paraId="20FF3CC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66,8</w:t>
            </w:r>
          </w:p>
        </w:tc>
        <w:tc>
          <w:tcPr>
            <w:tcW w:w="391" w:type="pct"/>
            <w:hideMark/>
          </w:tcPr>
          <w:p w14:paraId="7ACA784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79,1</w:t>
            </w:r>
          </w:p>
        </w:tc>
        <w:tc>
          <w:tcPr>
            <w:tcW w:w="393" w:type="pct"/>
            <w:hideMark/>
          </w:tcPr>
          <w:p w14:paraId="44741BA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120,8</w:t>
            </w:r>
          </w:p>
        </w:tc>
        <w:tc>
          <w:tcPr>
            <w:tcW w:w="646" w:type="pct"/>
            <w:hideMark/>
          </w:tcPr>
          <w:p w14:paraId="3556690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12,3</w:t>
            </w:r>
          </w:p>
        </w:tc>
        <w:tc>
          <w:tcPr>
            <w:tcW w:w="646" w:type="pct"/>
            <w:hideMark/>
          </w:tcPr>
          <w:p w14:paraId="4F081FB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41,7</w:t>
            </w:r>
          </w:p>
        </w:tc>
        <w:tc>
          <w:tcPr>
            <w:tcW w:w="644" w:type="pct"/>
            <w:noWrap/>
            <w:hideMark/>
          </w:tcPr>
          <w:p w14:paraId="05B47D3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53,9</w:t>
            </w:r>
          </w:p>
        </w:tc>
      </w:tr>
      <w:tr w:rsidR="00E66C72" w:rsidRPr="00AB7896" w14:paraId="345DF4DA" w14:textId="77777777" w:rsidTr="001954BF">
        <w:trPr>
          <w:trHeight w:val="70"/>
        </w:trPr>
        <w:tc>
          <w:tcPr>
            <w:tcW w:w="1764" w:type="pct"/>
            <w:hideMark/>
          </w:tcPr>
          <w:p w14:paraId="21C8EB77"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оборачиваемости денежных средств (в днях) </w:t>
            </w:r>
          </w:p>
        </w:tc>
        <w:tc>
          <w:tcPr>
            <w:tcW w:w="516" w:type="pct"/>
            <w:hideMark/>
          </w:tcPr>
          <w:p w14:paraId="33FE04C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391" w:type="pct"/>
            <w:hideMark/>
          </w:tcPr>
          <w:p w14:paraId="330A2A4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393" w:type="pct"/>
            <w:hideMark/>
          </w:tcPr>
          <w:p w14:paraId="2803989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w:t>
            </w:r>
          </w:p>
        </w:tc>
        <w:tc>
          <w:tcPr>
            <w:tcW w:w="646" w:type="pct"/>
            <w:hideMark/>
          </w:tcPr>
          <w:p w14:paraId="2D00B8C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646" w:type="pct"/>
            <w:hideMark/>
          </w:tcPr>
          <w:p w14:paraId="0FBEB7A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w:t>
            </w:r>
          </w:p>
        </w:tc>
        <w:tc>
          <w:tcPr>
            <w:tcW w:w="644" w:type="pct"/>
            <w:noWrap/>
            <w:hideMark/>
          </w:tcPr>
          <w:p w14:paraId="2297CB4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w:t>
            </w:r>
          </w:p>
        </w:tc>
      </w:tr>
      <w:tr w:rsidR="00E66C72" w:rsidRPr="00AB7896" w14:paraId="672883DB" w14:textId="77777777" w:rsidTr="001954BF">
        <w:trPr>
          <w:trHeight w:val="303"/>
        </w:trPr>
        <w:tc>
          <w:tcPr>
            <w:tcW w:w="1764" w:type="pct"/>
            <w:hideMark/>
          </w:tcPr>
          <w:p w14:paraId="1387206C"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 оборачиваемости запасов (в оборотах)  </w:t>
            </w:r>
          </w:p>
        </w:tc>
        <w:tc>
          <w:tcPr>
            <w:tcW w:w="516" w:type="pct"/>
            <w:hideMark/>
          </w:tcPr>
          <w:p w14:paraId="41F37ED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364,4</w:t>
            </w:r>
          </w:p>
        </w:tc>
        <w:tc>
          <w:tcPr>
            <w:tcW w:w="391" w:type="pct"/>
            <w:hideMark/>
          </w:tcPr>
          <w:p w14:paraId="3554D88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362,8</w:t>
            </w:r>
          </w:p>
        </w:tc>
        <w:tc>
          <w:tcPr>
            <w:tcW w:w="393" w:type="pct"/>
            <w:hideMark/>
          </w:tcPr>
          <w:p w14:paraId="1303097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400,5</w:t>
            </w:r>
          </w:p>
        </w:tc>
        <w:tc>
          <w:tcPr>
            <w:tcW w:w="646" w:type="pct"/>
            <w:hideMark/>
          </w:tcPr>
          <w:p w14:paraId="768EAE9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w:t>
            </w:r>
          </w:p>
        </w:tc>
        <w:tc>
          <w:tcPr>
            <w:tcW w:w="646" w:type="pct"/>
            <w:hideMark/>
          </w:tcPr>
          <w:p w14:paraId="5ACD801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37,8</w:t>
            </w:r>
          </w:p>
        </w:tc>
        <w:tc>
          <w:tcPr>
            <w:tcW w:w="644" w:type="pct"/>
            <w:noWrap/>
            <w:hideMark/>
          </w:tcPr>
          <w:p w14:paraId="18B8087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36,2</w:t>
            </w:r>
          </w:p>
        </w:tc>
      </w:tr>
      <w:tr w:rsidR="00E66C72" w:rsidRPr="00AB7896" w14:paraId="0D0EE766" w14:textId="77777777" w:rsidTr="001954BF">
        <w:trPr>
          <w:trHeight w:val="300"/>
        </w:trPr>
        <w:tc>
          <w:tcPr>
            <w:tcW w:w="1764" w:type="pct"/>
            <w:hideMark/>
          </w:tcPr>
          <w:p w14:paraId="18575A3A"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оборачиваемости запасов (в днях) </w:t>
            </w:r>
          </w:p>
        </w:tc>
        <w:tc>
          <w:tcPr>
            <w:tcW w:w="516" w:type="pct"/>
            <w:hideMark/>
          </w:tcPr>
          <w:p w14:paraId="6A2D2B9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391" w:type="pct"/>
            <w:hideMark/>
          </w:tcPr>
          <w:p w14:paraId="61EE863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393" w:type="pct"/>
            <w:hideMark/>
          </w:tcPr>
          <w:p w14:paraId="169ED81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646" w:type="pct"/>
            <w:hideMark/>
          </w:tcPr>
          <w:p w14:paraId="66D4154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w:t>
            </w:r>
          </w:p>
        </w:tc>
        <w:tc>
          <w:tcPr>
            <w:tcW w:w="646" w:type="pct"/>
            <w:hideMark/>
          </w:tcPr>
          <w:p w14:paraId="714271A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w:t>
            </w:r>
          </w:p>
        </w:tc>
        <w:tc>
          <w:tcPr>
            <w:tcW w:w="644" w:type="pct"/>
            <w:noWrap/>
            <w:hideMark/>
          </w:tcPr>
          <w:p w14:paraId="1D10155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w:t>
            </w:r>
          </w:p>
        </w:tc>
      </w:tr>
      <w:tr w:rsidR="00E66C72" w:rsidRPr="00AB7896" w14:paraId="1D95C7E0" w14:textId="77777777" w:rsidTr="001954BF">
        <w:trPr>
          <w:trHeight w:val="600"/>
        </w:trPr>
        <w:tc>
          <w:tcPr>
            <w:tcW w:w="1764" w:type="pct"/>
            <w:hideMark/>
          </w:tcPr>
          <w:p w14:paraId="0FCFEA28"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 оборачиваемости дебиторской задолженности (в оборотах) </w:t>
            </w:r>
          </w:p>
        </w:tc>
        <w:tc>
          <w:tcPr>
            <w:tcW w:w="516" w:type="pct"/>
            <w:hideMark/>
          </w:tcPr>
          <w:p w14:paraId="3656B98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17,0</w:t>
            </w:r>
          </w:p>
        </w:tc>
        <w:tc>
          <w:tcPr>
            <w:tcW w:w="391" w:type="pct"/>
            <w:hideMark/>
          </w:tcPr>
          <w:p w14:paraId="381938D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10,9</w:t>
            </w:r>
          </w:p>
        </w:tc>
        <w:tc>
          <w:tcPr>
            <w:tcW w:w="393" w:type="pct"/>
            <w:hideMark/>
          </w:tcPr>
          <w:p w14:paraId="3AA5F85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8,0</w:t>
            </w:r>
          </w:p>
        </w:tc>
        <w:tc>
          <w:tcPr>
            <w:tcW w:w="646" w:type="pct"/>
            <w:hideMark/>
          </w:tcPr>
          <w:p w14:paraId="0C357EA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-6,1</w:t>
            </w:r>
          </w:p>
        </w:tc>
        <w:tc>
          <w:tcPr>
            <w:tcW w:w="646" w:type="pct"/>
            <w:hideMark/>
          </w:tcPr>
          <w:p w14:paraId="7B4853A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-3,0</w:t>
            </w:r>
          </w:p>
        </w:tc>
        <w:tc>
          <w:tcPr>
            <w:tcW w:w="644" w:type="pct"/>
            <w:noWrap/>
            <w:hideMark/>
          </w:tcPr>
          <w:p w14:paraId="20BD69E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-9,0</w:t>
            </w:r>
          </w:p>
        </w:tc>
      </w:tr>
      <w:tr w:rsidR="00E66C72" w:rsidRPr="00AB7896" w14:paraId="52D6735D" w14:textId="77777777" w:rsidTr="001954BF">
        <w:trPr>
          <w:trHeight w:val="303"/>
        </w:trPr>
        <w:tc>
          <w:tcPr>
            <w:tcW w:w="1764" w:type="pct"/>
            <w:hideMark/>
          </w:tcPr>
          <w:p w14:paraId="16218BE2"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оборачиваемости дебиторской задолженности (в днях) </w:t>
            </w:r>
          </w:p>
        </w:tc>
        <w:tc>
          <w:tcPr>
            <w:tcW w:w="516" w:type="pct"/>
            <w:hideMark/>
          </w:tcPr>
          <w:p w14:paraId="200016B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21</w:t>
            </w:r>
          </w:p>
        </w:tc>
        <w:tc>
          <w:tcPr>
            <w:tcW w:w="391" w:type="pct"/>
            <w:hideMark/>
          </w:tcPr>
          <w:p w14:paraId="3E7484D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33</w:t>
            </w:r>
          </w:p>
        </w:tc>
        <w:tc>
          <w:tcPr>
            <w:tcW w:w="393" w:type="pct"/>
            <w:hideMark/>
          </w:tcPr>
          <w:p w14:paraId="1718C01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46</w:t>
            </w:r>
          </w:p>
        </w:tc>
        <w:tc>
          <w:tcPr>
            <w:tcW w:w="646" w:type="pct"/>
            <w:hideMark/>
          </w:tcPr>
          <w:p w14:paraId="2B8EDF1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w:t>
            </w:r>
          </w:p>
        </w:tc>
        <w:tc>
          <w:tcPr>
            <w:tcW w:w="646" w:type="pct"/>
            <w:hideMark/>
          </w:tcPr>
          <w:p w14:paraId="23125FC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w:t>
            </w:r>
          </w:p>
        </w:tc>
        <w:tc>
          <w:tcPr>
            <w:tcW w:w="644" w:type="pct"/>
            <w:noWrap/>
            <w:hideMark/>
          </w:tcPr>
          <w:p w14:paraId="12F16C5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24</w:t>
            </w:r>
          </w:p>
        </w:tc>
      </w:tr>
      <w:tr w:rsidR="00E66C72" w:rsidRPr="00AB7896" w14:paraId="079868E5" w14:textId="77777777" w:rsidTr="001954BF">
        <w:trPr>
          <w:trHeight w:val="600"/>
        </w:trPr>
        <w:tc>
          <w:tcPr>
            <w:tcW w:w="1764" w:type="pct"/>
            <w:hideMark/>
          </w:tcPr>
          <w:p w14:paraId="0814993F"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Коэффициент оборачиваемости кредиторской задолженности (в оборотах) </w:t>
            </w:r>
          </w:p>
        </w:tc>
        <w:tc>
          <w:tcPr>
            <w:tcW w:w="516" w:type="pct"/>
            <w:hideMark/>
          </w:tcPr>
          <w:p w14:paraId="1947ACE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2,7</w:t>
            </w:r>
          </w:p>
        </w:tc>
        <w:tc>
          <w:tcPr>
            <w:tcW w:w="391" w:type="pct"/>
            <w:hideMark/>
          </w:tcPr>
          <w:p w14:paraId="6DC1CBE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w:t>
            </w:r>
          </w:p>
        </w:tc>
        <w:tc>
          <w:tcPr>
            <w:tcW w:w="393" w:type="pct"/>
            <w:hideMark/>
          </w:tcPr>
          <w:p w14:paraId="3EB9160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2,9</w:t>
            </w:r>
          </w:p>
        </w:tc>
        <w:tc>
          <w:tcPr>
            <w:tcW w:w="646" w:type="pct"/>
            <w:hideMark/>
          </w:tcPr>
          <w:p w14:paraId="5D8F80D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-0,3</w:t>
            </w:r>
          </w:p>
        </w:tc>
        <w:tc>
          <w:tcPr>
            <w:tcW w:w="646" w:type="pct"/>
            <w:hideMark/>
          </w:tcPr>
          <w:p w14:paraId="654E473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0,5</w:t>
            </w:r>
          </w:p>
        </w:tc>
        <w:tc>
          <w:tcPr>
            <w:tcW w:w="644" w:type="pct"/>
            <w:noWrap/>
            <w:hideMark/>
          </w:tcPr>
          <w:p w14:paraId="070FE387"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0,2</w:t>
            </w:r>
          </w:p>
        </w:tc>
      </w:tr>
      <w:tr w:rsidR="00E66C72" w:rsidRPr="00AB7896" w14:paraId="09E8BFCA" w14:textId="77777777" w:rsidTr="001954BF">
        <w:trPr>
          <w:trHeight w:val="600"/>
        </w:trPr>
        <w:tc>
          <w:tcPr>
            <w:tcW w:w="1764" w:type="pct"/>
            <w:hideMark/>
          </w:tcPr>
          <w:p w14:paraId="7CFCCB2A"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Период оборачиваемости кредиторской задолженности (в днях) </w:t>
            </w:r>
          </w:p>
        </w:tc>
        <w:tc>
          <w:tcPr>
            <w:tcW w:w="516" w:type="pct"/>
            <w:hideMark/>
          </w:tcPr>
          <w:p w14:paraId="090B106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134</w:t>
            </w:r>
          </w:p>
        </w:tc>
        <w:tc>
          <w:tcPr>
            <w:tcW w:w="391" w:type="pct"/>
            <w:hideMark/>
          </w:tcPr>
          <w:p w14:paraId="0880387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149</w:t>
            </w:r>
          </w:p>
        </w:tc>
        <w:tc>
          <w:tcPr>
            <w:tcW w:w="393" w:type="pct"/>
            <w:hideMark/>
          </w:tcPr>
          <w:p w14:paraId="3A034EA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125</w:t>
            </w:r>
          </w:p>
        </w:tc>
        <w:tc>
          <w:tcPr>
            <w:tcW w:w="646" w:type="pct"/>
            <w:hideMark/>
          </w:tcPr>
          <w:p w14:paraId="2BEC33B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14</w:t>
            </w:r>
          </w:p>
        </w:tc>
        <w:tc>
          <w:tcPr>
            <w:tcW w:w="646" w:type="pct"/>
            <w:hideMark/>
          </w:tcPr>
          <w:p w14:paraId="1F88699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-23</w:t>
            </w:r>
          </w:p>
        </w:tc>
        <w:tc>
          <w:tcPr>
            <w:tcW w:w="644" w:type="pct"/>
            <w:noWrap/>
            <w:hideMark/>
          </w:tcPr>
          <w:p w14:paraId="4F47A09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w:t>
            </w:r>
          </w:p>
        </w:tc>
      </w:tr>
    </w:tbl>
    <w:p w14:paraId="71EFF9F9" w14:textId="77777777" w:rsidR="00181291" w:rsidRDefault="00181291" w:rsidP="002A7CE4">
      <w:pPr>
        <w:tabs>
          <w:tab w:val="left" w:pos="8130"/>
        </w:tabs>
        <w:autoSpaceDE/>
        <w:autoSpaceDN/>
        <w:adjustRightInd/>
        <w:spacing w:line="360" w:lineRule="auto"/>
        <w:ind w:firstLine="709"/>
        <w:jc w:val="both"/>
        <w:rPr>
          <w:sz w:val="28"/>
          <w:szCs w:val="28"/>
        </w:rPr>
      </w:pPr>
    </w:p>
    <w:p w14:paraId="1D7D10E2" w14:textId="77777777" w:rsidR="00264D94" w:rsidRPr="00AB7896" w:rsidRDefault="00264D94" w:rsidP="00264D94">
      <w:pPr>
        <w:tabs>
          <w:tab w:val="left" w:pos="8130"/>
        </w:tabs>
        <w:autoSpaceDE/>
        <w:autoSpaceDN/>
        <w:adjustRightInd/>
        <w:spacing w:line="360" w:lineRule="auto"/>
        <w:ind w:firstLine="709"/>
        <w:jc w:val="both"/>
        <w:rPr>
          <w:sz w:val="28"/>
          <w:szCs w:val="28"/>
          <w:lang w:eastAsia="ar-SA"/>
        </w:rPr>
      </w:pPr>
      <w:r w:rsidRPr="00AB7896">
        <w:rPr>
          <w:sz w:val="28"/>
          <w:szCs w:val="28"/>
          <w:lang w:eastAsia="ar-SA"/>
        </w:rPr>
        <w:t xml:space="preserve">Показатели оборачиваемости ООО «Колос» характеризуют скорость возврата авансированных на осуществление предпринимательской деятельности денежных средств. Данные об оборачиваемости активов в среднем за весь анализируемый период свидетельствуют о том, что организация получает выручку, равную сумме всех имеющихся активов за 353 календарных дней. </w:t>
      </w:r>
    </w:p>
    <w:p w14:paraId="61FD6014" w14:textId="204D3C99" w:rsidR="00264D94" w:rsidRPr="00AB7896" w:rsidRDefault="00264D94" w:rsidP="00264D94">
      <w:pPr>
        <w:tabs>
          <w:tab w:val="left" w:pos="8130"/>
        </w:tabs>
        <w:autoSpaceDE/>
        <w:autoSpaceDN/>
        <w:adjustRightInd/>
        <w:spacing w:line="360" w:lineRule="auto"/>
        <w:ind w:firstLine="709"/>
        <w:jc w:val="both"/>
        <w:rPr>
          <w:sz w:val="28"/>
          <w:szCs w:val="28"/>
          <w:lang w:eastAsia="ar-SA"/>
        </w:rPr>
      </w:pPr>
      <w:r w:rsidRPr="00AB7896">
        <w:rPr>
          <w:sz w:val="28"/>
          <w:szCs w:val="28"/>
          <w:lang w:eastAsia="ar-SA"/>
        </w:rPr>
        <w:t xml:space="preserve">При этом в среднем требуется 131 день, чтобы получить выручку равную среднегодовому остатку оборотных активов. </w:t>
      </w:r>
      <w:r w:rsidRPr="00AB7896">
        <w:rPr>
          <w:rFonts w:eastAsia="Calibri"/>
          <w:sz w:val="28"/>
          <w:szCs w:val="28"/>
        </w:rPr>
        <w:t>Время нахождения средств общества у покупателей невелико и составило в 20</w:t>
      </w:r>
      <w:r w:rsidR="008B2D45">
        <w:rPr>
          <w:rFonts w:eastAsia="Calibri"/>
          <w:sz w:val="28"/>
          <w:szCs w:val="28"/>
        </w:rPr>
        <w:t>22</w:t>
      </w:r>
      <w:r w:rsidRPr="00AB7896">
        <w:rPr>
          <w:rFonts w:eastAsia="Calibri"/>
          <w:sz w:val="28"/>
          <w:szCs w:val="28"/>
        </w:rPr>
        <w:t xml:space="preserve"> году 46 дней, что положительно характеризует кредитную политику </w:t>
      </w:r>
      <w:r w:rsidRPr="00AB7896">
        <w:rPr>
          <w:rFonts w:eastAsia="Calibri"/>
          <w:bCs/>
          <w:iCs/>
          <w:sz w:val="28"/>
          <w:szCs w:val="28"/>
        </w:rPr>
        <w:t xml:space="preserve">ООО «Колос» </w:t>
      </w:r>
      <w:r w:rsidRPr="00AB7896">
        <w:rPr>
          <w:rFonts w:eastAsia="Calibri"/>
          <w:sz w:val="28"/>
          <w:szCs w:val="28"/>
        </w:rPr>
        <w:t xml:space="preserve">в отношении дебиторов. </w:t>
      </w:r>
    </w:p>
    <w:p w14:paraId="79D86571" w14:textId="163DDE18" w:rsidR="00E66C72" w:rsidRPr="00AB7896" w:rsidRDefault="00E66C72" w:rsidP="002A7CE4">
      <w:pPr>
        <w:tabs>
          <w:tab w:val="left" w:pos="8130"/>
        </w:tabs>
        <w:autoSpaceDE/>
        <w:autoSpaceDN/>
        <w:adjustRightInd/>
        <w:spacing w:line="360" w:lineRule="auto"/>
        <w:ind w:firstLine="709"/>
        <w:jc w:val="both"/>
        <w:rPr>
          <w:sz w:val="28"/>
          <w:szCs w:val="28"/>
        </w:rPr>
      </w:pPr>
      <w:r w:rsidRPr="00AB7896">
        <w:rPr>
          <w:sz w:val="28"/>
          <w:szCs w:val="28"/>
        </w:rPr>
        <w:t xml:space="preserve">На следующем этапе анализа финансового состояния </w:t>
      </w:r>
      <w:r w:rsidR="002A7CE4" w:rsidRPr="00AB7896">
        <w:rPr>
          <w:sz w:val="28"/>
          <w:szCs w:val="28"/>
        </w:rPr>
        <w:t>проводится оценка</w:t>
      </w:r>
      <w:r w:rsidRPr="00AB7896">
        <w:rPr>
          <w:sz w:val="28"/>
          <w:szCs w:val="28"/>
        </w:rPr>
        <w:t xml:space="preserve"> </w:t>
      </w:r>
      <w:r w:rsidRPr="00AB7896">
        <w:rPr>
          <w:sz w:val="28"/>
          <w:szCs w:val="28"/>
        </w:rPr>
        <w:lastRenderedPageBreak/>
        <w:t>рентабельности. В таблице 1</w:t>
      </w:r>
      <w:r w:rsidR="00204207">
        <w:rPr>
          <w:sz w:val="28"/>
          <w:szCs w:val="28"/>
        </w:rPr>
        <w:t>6</w:t>
      </w:r>
      <w:r w:rsidRPr="00AB7896">
        <w:rPr>
          <w:sz w:val="28"/>
          <w:szCs w:val="28"/>
        </w:rPr>
        <w:t xml:space="preserve"> представлены результаты расчетов основных показателей рентабельности капитала и рентабельности продаж.</w:t>
      </w:r>
    </w:p>
    <w:p w14:paraId="41E63D87" w14:textId="247B8EE7" w:rsidR="00A20508" w:rsidRDefault="00E66C72" w:rsidP="00A20508">
      <w:pPr>
        <w:tabs>
          <w:tab w:val="left" w:pos="8130"/>
        </w:tabs>
        <w:autoSpaceDE/>
        <w:autoSpaceDN/>
        <w:adjustRightInd/>
        <w:spacing w:line="360" w:lineRule="auto"/>
        <w:jc w:val="right"/>
        <w:rPr>
          <w:sz w:val="28"/>
          <w:szCs w:val="28"/>
        </w:rPr>
      </w:pPr>
      <w:r w:rsidRPr="00AB7896">
        <w:rPr>
          <w:sz w:val="28"/>
          <w:szCs w:val="28"/>
        </w:rPr>
        <w:t>Таблица 1</w:t>
      </w:r>
      <w:r w:rsidR="00204207">
        <w:rPr>
          <w:sz w:val="28"/>
          <w:szCs w:val="28"/>
        </w:rPr>
        <w:t>6</w:t>
      </w:r>
    </w:p>
    <w:p w14:paraId="3008226E" w14:textId="7EB20C9F" w:rsidR="00E66C72" w:rsidRPr="00AB7896" w:rsidRDefault="00E66C72" w:rsidP="00A20508">
      <w:pPr>
        <w:tabs>
          <w:tab w:val="left" w:pos="8130"/>
        </w:tabs>
        <w:autoSpaceDE/>
        <w:autoSpaceDN/>
        <w:adjustRightInd/>
        <w:spacing w:line="360" w:lineRule="auto"/>
        <w:jc w:val="center"/>
        <w:rPr>
          <w:sz w:val="28"/>
          <w:szCs w:val="24"/>
        </w:rPr>
      </w:pPr>
      <w:r w:rsidRPr="00AB7896">
        <w:rPr>
          <w:sz w:val="28"/>
          <w:szCs w:val="28"/>
        </w:rPr>
        <w:t xml:space="preserve">Динамика показателей рентабельности </w:t>
      </w:r>
      <w:r w:rsidR="002A7CE4" w:rsidRPr="00AB7896">
        <w:rPr>
          <w:bCs/>
          <w:iCs/>
          <w:sz w:val="28"/>
          <w:szCs w:val="28"/>
        </w:rPr>
        <w:t xml:space="preserve">ООО «Колос» </w:t>
      </w:r>
      <w:r w:rsidRPr="00AB7896">
        <w:rPr>
          <w:sz w:val="28"/>
          <w:szCs w:val="24"/>
        </w:rPr>
        <w:t xml:space="preserve">за </w:t>
      </w:r>
      <w:r w:rsidR="008B2D45" w:rsidRPr="008B2D45">
        <w:rPr>
          <w:sz w:val="28"/>
          <w:szCs w:val="24"/>
        </w:rPr>
        <w:t>2020-2022</w:t>
      </w:r>
      <w:r w:rsidR="008B2D45">
        <w:rPr>
          <w:sz w:val="28"/>
          <w:szCs w:val="24"/>
        </w:rPr>
        <w:t xml:space="preserve"> </w:t>
      </w:r>
      <w:r w:rsidRPr="00AB7896">
        <w:rPr>
          <w:sz w:val="28"/>
          <w:szCs w:val="24"/>
        </w:rPr>
        <w:t>г</w:t>
      </w:r>
      <w:r w:rsidR="008B2D45">
        <w:rPr>
          <w:sz w:val="28"/>
          <w:szCs w:val="24"/>
        </w:rPr>
        <w:t>.</w:t>
      </w:r>
    </w:p>
    <w:tbl>
      <w:tblPr>
        <w:tblStyle w:val="120"/>
        <w:tblW w:w="5000" w:type="pct"/>
        <w:tblLook w:val="04A0" w:firstRow="1" w:lastRow="0" w:firstColumn="1" w:lastColumn="0" w:noHBand="0" w:noVBand="1"/>
      </w:tblPr>
      <w:tblGrid>
        <w:gridCol w:w="2605"/>
        <w:gridCol w:w="828"/>
        <w:gridCol w:w="826"/>
        <w:gridCol w:w="830"/>
        <w:gridCol w:w="832"/>
        <w:gridCol w:w="693"/>
        <w:gridCol w:w="693"/>
        <w:gridCol w:w="693"/>
        <w:gridCol w:w="830"/>
        <w:gridCol w:w="797"/>
      </w:tblGrid>
      <w:tr w:rsidR="008B2D45" w:rsidRPr="00AB7896" w14:paraId="42A3F11C" w14:textId="77777777" w:rsidTr="008B2D45">
        <w:trPr>
          <w:trHeight w:val="74"/>
        </w:trPr>
        <w:tc>
          <w:tcPr>
            <w:tcW w:w="1353" w:type="pct"/>
            <w:vMerge w:val="restart"/>
            <w:hideMark/>
          </w:tcPr>
          <w:p w14:paraId="431D99EC" w14:textId="77777777" w:rsidR="008B2D45" w:rsidRPr="00AB7896" w:rsidRDefault="008B2D45" w:rsidP="008B2D45">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Наименование показателя рентабельности капитала</w:t>
            </w:r>
          </w:p>
        </w:tc>
        <w:tc>
          <w:tcPr>
            <w:tcW w:w="430" w:type="pct"/>
            <w:vMerge w:val="restart"/>
            <w:hideMark/>
          </w:tcPr>
          <w:p w14:paraId="61A6C2E8" w14:textId="09D32BE7" w:rsidR="008B2D45" w:rsidRPr="00AB7896" w:rsidRDefault="008B2D45" w:rsidP="008B2D45">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Pr>
                <w:rFonts w:ascii="Times New Roman" w:hAnsi="Times New Roman" w:cs="Times New Roman"/>
                <w:color w:val="000000"/>
                <w:sz w:val="20"/>
                <w:szCs w:val="20"/>
              </w:rPr>
              <w:t xml:space="preserve">20 </w:t>
            </w:r>
            <w:r w:rsidRPr="00AB7896">
              <w:rPr>
                <w:rFonts w:ascii="Times New Roman" w:hAnsi="Times New Roman" w:cs="Times New Roman"/>
                <w:color w:val="000000"/>
                <w:sz w:val="20"/>
                <w:szCs w:val="20"/>
              </w:rPr>
              <w:t>год</w:t>
            </w:r>
          </w:p>
        </w:tc>
        <w:tc>
          <w:tcPr>
            <w:tcW w:w="429" w:type="pct"/>
            <w:vMerge w:val="restart"/>
            <w:hideMark/>
          </w:tcPr>
          <w:p w14:paraId="559025C2" w14:textId="34487F94" w:rsidR="008B2D45" w:rsidRPr="00AB7896" w:rsidRDefault="008B2D45" w:rsidP="008B2D45">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Pr>
                <w:rFonts w:ascii="Times New Roman" w:hAnsi="Times New Roman" w:cs="Times New Roman"/>
                <w:color w:val="000000"/>
                <w:sz w:val="20"/>
                <w:szCs w:val="20"/>
              </w:rPr>
              <w:t xml:space="preserve">21 </w:t>
            </w:r>
            <w:r w:rsidRPr="00AB7896">
              <w:rPr>
                <w:rFonts w:ascii="Times New Roman" w:hAnsi="Times New Roman" w:cs="Times New Roman"/>
                <w:color w:val="000000"/>
                <w:sz w:val="20"/>
                <w:szCs w:val="20"/>
              </w:rPr>
              <w:t>год</w:t>
            </w:r>
          </w:p>
        </w:tc>
        <w:tc>
          <w:tcPr>
            <w:tcW w:w="431" w:type="pct"/>
            <w:vMerge w:val="restart"/>
            <w:hideMark/>
          </w:tcPr>
          <w:p w14:paraId="16055766" w14:textId="7DAA6D12" w:rsidR="008B2D45" w:rsidRPr="00AB7896" w:rsidRDefault="008B2D45" w:rsidP="008B2D45">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20</w:t>
            </w:r>
            <w:r>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год</w:t>
            </w:r>
          </w:p>
        </w:tc>
        <w:tc>
          <w:tcPr>
            <w:tcW w:w="2357" w:type="pct"/>
            <w:gridSpan w:val="6"/>
            <w:hideMark/>
          </w:tcPr>
          <w:p w14:paraId="65F6A850" w14:textId="77777777" w:rsidR="008B2D45" w:rsidRPr="00AB7896" w:rsidRDefault="008B2D45" w:rsidP="008B2D45">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Изменения</w:t>
            </w:r>
          </w:p>
        </w:tc>
      </w:tr>
      <w:tr w:rsidR="00E66C72" w:rsidRPr="00AB7896" w14:paraId="32A9FC93" w14:textId="77777777" w:rsidTr="00045F9A">
        <w:trPr>
          <w:trHeight w:val="300"/>
        </w:trPr>
        <w:tc>
          <w:tcPr>
            <w:tcW w:w="0" w:type="auto"/>
            <w:vMerge/>
            <w:hideMark/>
          </w:tcPr>
          <w:p w14:paraId="2665962A"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223E9EAE"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575A2F62"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39D8A8F4"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792" w:type="pct"/>
            <w:gridSpan w:val="2"/>
            <w:hideMark/>
          </w:tcPr>
          <w:p w14:paraId="47D67720" w14:textId="69B8A07D"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 xml:space="preserve"> гг.</w:t>
            </w:r>
          </w:p>
        </w:tc>
        <w:tc>
          <w:tcPr>
            <w:tcW w:w="720" w:type="pct"/>
            <w:gridSpan w:val="2"/>
            <w:hideMark/>
          </w:tcPr>
          <w:p w14:paraId="09A4E257" w14:textId="7A665522"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21</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 xml:space="preserve">22 </w:t>
            </w:r>
            <w:r w:rsidRPr="00AB7896">
              <w:rPr>
                <w:rFonts w:ascii="Times New Roman" w:hAnsi="Times New Roman" w:cs="Times New Roman"/>
                <w:color w:val="000000"/>
                <w:sz w:val="20"/>
                <w:szCs w:val="20"/>
              </w:rPr>
              <w:t>гг.</w:t>
            </w:r>
          </w:p>
        </w:tc>
        <w:tc>
          <w:tcPr>
            <w:tcW w:w="845" w:type="pct"/>
            <w:gridSpan w:val="2"/>
            <w:hideMark/>
          </w:tcPr>
          <w:p w14:paraId="158BE3AC" w14:textId="7976C903"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за 20</w:t>
            </w:r>
            <w:r w:rsidR="008B2D45">
              <w:rPr>
                <w:rFonts w:ascii="Times New Roman" w:hAnsi="Times New Roman" w:cs="Times New Roman"/>
                <w:color w:val="000000"/>
                <w:sz w:val="20"/>
                <w:szCs w:val="20"/>
              </w:rPr>
              <w:t>20</w:t>
            </w:r>
            <w:r w:rsidRPr="00AB7896">
              <w:rPr>
                <w:rFonts w:ascii="Times New Roman" w:hAnsi="Times New Roman" w:cs="Times New Roman"/>
                <w:color w:val="000000"/>
                <w:sz w:val="20"/>
                <w:szCs w:val="20"/>
              </w:rPr>
              <w:t>-20</w:t>
            </w:r>
            <w:r w:rsidR="008B2D45">
              <w:rPr>
                <w:rFonts w:ascii="Times New Roman" w:hAnsi="Times New Roman" w:cs="Times New Roman"/>
                <w:color w:val="000000"/>
                <w:sz w:val="20"/>
                <w:szCs w:val="20"/>
              </w:rPr>
              <w:t>22</w:t>
            </w:r>
            <w:r w:rsidRPr="00AB7896">
              <w:rPr>
                <w:rFonts w:ascii="Times New Roman" w:hAnsi="Times New Roman" w:cs="Times New Roman"/>
                <w:color w:val="000000"/>
                <w:sz w:val="20"/>
                <w:szCs w:val="20"/>
              </w:rPr>
              <w:t xml:space="preserve"> гг.</w:t>
            </w:r>
          </w:p>
        </w:tc>
      </w:tr>
      <w:tr w:rsidR="00E66C72" w:rsidRPr="00AB7896" w14:paraId="64203201" w14:textId="77777777" w:rsidTr="00045F9A">
        <w:trPr>
          <w:trHeight w:val="315"/>
        </w:trPr>
        <w:tc>
          <w:tcPr>
            <w:tcW w:w="0" w:type="auto"/>
            <w:vMerge/>
            <w:hideMark/>
          </w:tcPr>
          <w:p w14:paraId="3E4B6AFE"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6E547913"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39B5AFD6"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0" w:type="auto"/>
            <w:vMerge/>
            <w:hideMark/>
          </w:tcPr>
          <w:p w14:paraId="0A2767CE" w14:textId="77777777" w:rsidR="00E66C72" w:rsidRPr="00AB7896" w:rsidRDefault="00E66C72" w:rsidP="00045F9A">
            <w:pPr>
              <w:widowControl/>
              <w:autoSpaceDE/>
              <w:autoSpaceDN/>
              <w:adjustRightInd/>
              <w:rPr>
                <w:rFonts w:ascii="Times New Roman" w:hAnsi="Times New Roman" w:cs="Times New Roman"/>
                <w:color w:val="000000"/>
                <w:sz w:val="20"/>
                <w:szCs w:val="20"/>
              </w:rPr>
            </w:pPr>
          </w:p>
        </w:tc>
        <w:tc>
          <w:tcPr>
            <w:tcW w:w="432" w:type="pct"/>
            <w:hideMark/>
          </w:tcPr>
          <w:p w14:paraId="24C6131E" w14:textId="7777777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360" w:type="pct"/>
            <w:hideMark/>
          </w:tcPr>
          <w:p w14:paraId="5DD83219" w14:textId="77777777" w:rsidR="00E66C72" w:rsidRPr="00AB7896" w:rsidRDefault="00E66C72" w:rsidP="00045F9A">
            <w:pPr>
              <w:autoSpaceDE/>
              <w:autoSpaceDN/>
              <w:adjustRightInd/>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c>
          <w:tcPr>
            <w:tcW w:w="360" w:type="pct"/>
            <w:hideMark/>
          </w:tcPr>
          <w:p w14:paraId="4A06DEDE" w14:textId="7777777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360" w:type="pct"/>
            <w:hideMark/>
          </w:tcPr>
          <w:p w14:paraId="04A0D92C" w14:textId="77777777" w:rsidR="00E66C72" w:rsidRPr="00AB7896" w:rsidRDefault="00E66C72" w:rsidP="00045F9A">
            <w:pPr>
              <w:autoSpaceDE/>
              <w:autoSpaceDN/>
              <w:adjustRightInd/>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c>
          <w:tcPr>
            <w:tcW w:w="431" w:type="pct"/>
            <w:hideMark/>
          </w:tcPr>
          <w:p w14:paraId="29B81D64" w14:textId="77777777" w:rsidR="00E66C72" w:rsidRPr="00AB7896" w:rsidRDefault="00E66C72" w:rsidP="00045F9A">
            <w:pPr>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w:t>
            </w:r>
          </w:p>
        </w:tc>
        <w:tc>
          <w:tcPr>
            <w:tcW w:w="414" w:type="pct"/>
            <w:hideMark/>
          </w:tcPr>
          <w:p w14:paraId="174C45D8" w14:textId="77777777" w:rsidR="00E66C72" w:rsidRPr="00AB7896" w:rsidRDefault="00E66C72" w:rsidP="00045F9A">
            <w:pPr>
              <w:autoSpaceDE/>
              <w:autoSpaceDN/>
              <w:adjustRightInd/>
              <w:jc w:val="center"/>
              <w:rPr>
                <w:rFonts w:ascii="Times New Roman" w:hAnsi="Times New Roman" w:cs="Times New Roman"/>
                <w:color w:val="000000"/>
                <w:sz w:val="20"/>
                <w:szCs w:val="20"/>
              </w:rPr>
            </w:pPr>
            <w:proofErr w:type="spellStart"/>
            <w:r w:rsidRPr="00AB7896">
              <w:rPr>
                <w:rFonts w:ascii="Times New Roman" w:hAnsi="Times New Roman" w:cs="Times New Roman"/>
                <w:color w:val="000000"/>
                <w:sz w:val="20"/>
                <w:szCs w:val="20"/>
              </w:rPr>
              <w:t>Тпр</w:t>
            </w:r>
            <w:proofErr w:type="spellEnd"/>
            <w:r w:rsidRPr="00AB7896">
              <w:rPr>
                <w:rFonts w:ascii="Times New Roman" w:hAnsi="Times New Roman" w:cs="Times New Roman"/>
                <w:color w:val="000000"/>
                <w:sz w:val="20"/>
                <w:szCs w:val="20"/>
              </w:rPr>
              <w:t>., %</w:t>
            </w:r>
          </w:p>
        </w:tc>
      </w:tr>
      <w:tr w:rsidR="00E66C72" w:rsidRPr="00AB7896" w14:paraId="7AC3CF18" w14:textId="77777777" w:rsidTr="00045F9A">
        <w:trPr>
          <w:trHeight w:val="630"/>
        </w:trPr>
        <w:tc>
          <w:tcPr>
            <w:tcW w:w="1353" w:type="pct"/>
            <w:hideMark/>
          </w:tcPr>
          <w:p w14:paraId="422B3597"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Рентабельность всего капитала по прибыли до налогообложения </w:t>
            </w:r>
          </w:p>
        </w:tc>
        <w:tc>
          <w:tcPr>
            <w:tcW w:w="430" w:type="pct"/>
            <w:hideMark/>
          </w:tcPr>
          <w:p w14:paraId="0EB3CAE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109,9</w:t>
            </w:r>
          </w:p>
        </w:tc>
        <w:tc>
          <w:tcPr>
            <w:tcW w:w="429" w:type="pct"/>
            <w:hideMark/>
          </w:tcPr>
          <w:p w14:paraId="227BF31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57,4</w:t>
            </w:r>
          </w:p>
        </w:tc>
        <w:tc>
          <w:tcPr>
            <w:tcW w:w="431" w:type="pct"/>
            <w:hideMark/>
          </w:tcPr>
          <w:p w14:paraId="08294D7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42,3</w:t>
            </w:r>
          </w:p>
        </w:tc>
        <w:tc>
          <w:tcPr>
            <w:tcW w:w="432" w:type="pct"/>
            <w:hideMark/>
          </w:tcPr>
          <w:p w14:paraId="338C8F3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-52,5</w:t>
            </w:r>
          </w:p>
        </w:tc>
        <w:tc>
          <w:tcPr>
            <w:tcW w:w="360" w:type="pct"/>
            <w:hideMark/>
          </w:tcPr>
          <w:p w14:paraId="325FF0E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-48</w:t>
            </w:r>
          </w:p>
        </w:tc>
        <w:tc>
          <w:tcPr>
            <w:tcW w:w="360" w:type="pct"/>
            <w:hideMark/>
          </w:tcPr>
          <w:p w14:paraId="25AA7EC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-15,0</w:t>
            </w:r>
          </w:p>
        </w:tc>
        <w:tc>
          <w:tcPr>
            <w:tcW w:w="360" w:type="pct"/>
            <w:hideMark/>
          </w:tcPr>
          <w:p w14:paraId="18CF5BF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-26</w:t>
            </w:r>
          </w:p>
        </w:tc>
        <w:tc>
          <w:tcPr>
            <w:tcW w:w="431" w:type="pct"/>
            <w:hideMark/>
          </w:tcPr>
          <w:p w14:paraId="6608A06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-67,5</w:t>
            </w:r>
          </w:p>
        </w:tc>
        <w:tc>
          <w:tcPr>
            <w:tcW w:w="414" w:type="pct"/>
            <w:hideMark/>
          </w:tcPr>
          <w:p w14:paraId="73FE385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-61,5</w:t>
            </w:r>
          </w:p>
        </w:tc>
      </w:tr>
      <w:tr w:rsidR="00E66C72" w:rsidRPr="00AB7896" w14:paraId="0B5A158B" w14:textId="77777777" w:rsidTr="00045F9A">
        <w:trPr>
          <w:trHeight w:val="630"/>
        </w:trPr>
        <w:tc>
          <w:tcPr>
            <w:tcW w:w="1353" w:type="pct"/>
            <w:hideMark/>
          </w:tcPr>
          <w:p w14:paraId="44ECD12B"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 xml:space="preserve">Общая рентабельность собственного капитала по прибыли до налогообложения </w:t>
            </w:r>
          </w:p>
        </w:tc>
        <w:tc>
          <w:tcPr>
            <w:tcW w:w="430" w:type="pct"/>
            <w:hideMark/>
          </w:tcPr>
          <w:p w14:paraId="4C21256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597,9</w:t>
            </w:r>
          </w:p>
        </w:tc>
        <w:tc>
          <w:tcPr>
            <w:tcW w:w="429" w:type="pct"/>
            <w:hideMark/>
          </w:tcPr>
          <w:p w14:paraId="2EA5B96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102,8</w:t>
            </w:r>
          </w:p>
        </w:tc>
        <w:tc>
          <w:tcPr>
            <w:tcW w:w="431" w:type="pct"/>
            <w:hideMark/>
          </w:tcPr>
          <w:p w14:paraId="26C5EF4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61,5</w:t>
            </w:r>
          </w:p>
        </w:tc>
        <w:tc>
          <w:tcPr>
            <w:tcW w:w="432" w:type="pct"/>
            <w:hideMark/>
          </w:tcPr>
          <w:p w14:paraId="1279F26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-495,1</w:t>
            </w:r>
          </w:p>
        </w:tc>
        <w:tc>
          <w:tcPr>
            <w:tcW w:w="360" w:type="pct"/>
            <w:hideMark/>
          </w:tcPr>
          <w:p w14:paraId="6B55314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-83</w:t>
            </w:r>
          </w:p>
        </w:tc>
        <w:tc>
          <w:tcPr>
            <w:tcW w:w="360" w:type="pct"/>
            <w:hideMark/>
          </w:tcPr>
          <w:p w14:paraId="3E51800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-41,2</w:t>
            </w:r>
          </w:p>
        </w:tc>
        <w:tc>
          <w:tcPr>
            <w:tcW w:w="360" w:type="pct"/>
            <w:hideMark/>
          </w:tcPr>
          <w:p w14:paraId="57A8C48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w:t>
            </w:r>
          </w:p>
        </w:tc>
        <w:tc>
          <w:tcPr>
            <w:tcW w:w="431" w:type="pct"/>
            <w:hideMark/>
          </w:tcPr>
          <w:p w14:paraId="0088A69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-536,3</w:t>
            </w:r>
          </w:p>
        </w:tc>
        <w:tc>
          <w:tcPr>
            <w:tcW w:w="414" w:type="pct"/>
            <w:hideMark/>
          </w:tcPr>
          <w:p w14:paraId="156CD5F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-89,7</w:t>
            </w:r>
          </w:p>
        </w:tc>
      </w:tr>
      <w:tr w:rsidR="00E66C72" w:rsidRPr="00AB7896" w14:paraId="66164677" w14:textId="77777777" w:rsidTr="00045F9A">
        <w:trPr>
          <w:trHeight w:val="315"/>
        </w:trPr>
        <w:tc>
          <w:tcPr>
            <w:tcW w:w="1353" w:type="pct"/>
            <w:hideMark/>
          </w:tcPr>
          <w:p w14:paraId="19F9312E"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собственного капитала (ROE)</w:t>
            </w:r>
          </w:p>
        </w:tc>
        <w:tc>
          <w:tcPr>
            <w:tcW w:w="430" w:type="pct"/>
            <w:hideMark/>
          </w:tcPr>
          <w:p w14:paraId="07E06BF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474,6</w:t>
            </w:r>
          </w:p>
        </w:tc>
        <w:tc>
          <w:tcPr>
            <w:tcW w:w="429" w:type="pct"/>
            <w:hideMark/>
          </w:tcPr>
          <w:p w14:paraId="479AD86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81,8</w:t>
            </w:r>
          </w:p>
        </w:tc>
        <w:tc>
          <w:tcPr>
            <w:tcW w:w="431" w:type="pct"/>
            <w:hideMark/>
          </w:tcPr>
          <w:p w14:paraId="1A6CDEA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49,1</w:t>
            </w:r>
          </w:p>
        </w:tc>
        <w:tc>
          <w:tcPr>
            <w:tcW w:w="432" w:type="pct"/>
            <w:hideMark/>
          </w:tcPr>
          <w:p w14:paraId="5DA70FD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-392,8</w:t>
            </w:r>
          </w:p>
        </w:tc>
        <w:tc>
          <w:tcPr>
            <w:tcW w:w="360" w:type="pct"/>
            <w:hideMark/>
          </w:tcPr>
          <w:p w14:paraId="6D17EDD7"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-83</w:t>
            </w:r>
          </w:p>
        </w:tc>
        <w:tc>
          <w:tcPr>
            <w:tcW w:w="360" w:type="pct"/>
            <w:hideMark/>
          </w:tcPr>
          <w:p w14:paraId="4A0C548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-32,6</w:t>
            </w:r>
          </w:p>
        </w:tc>
        <w:tc>
          <w:tcPr>
            <w:tcW w:w="360" w:type="pct"/>
            <w:hideMark/>
          </w:tcPr>
          <w:p w14:paraId="5613AFF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w:t>
            </w:r>
          </w:p>
        </w:tc>
        <w:tc>
          <w:tcPr>
            <w:tcW w:w="431" w:type="pct"/>
            <w:hideMark/>
          </w:tcPr>
          <w:p w14:paraId="4C523FF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-425,4</w:t>
            </w:r>
          </w:p>
        </w:tc>
        <w:tc>
          <w:tcPr>
            <w:tcW w:w="414" w:type="pct"/>
            <w:hideMark/>
          </w:tcPr>
          <w:p w14:paraId="0A6BD6A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-89,6</w:t>
            </w:r>
          </w:p>
        </w:tc>
      </w:tr>
      <w:tr w:rsidR="00E66C72" w:rsidRPr="00AB7896" w14:paraId="7AC311F1" w14:textId="77777777" w:rsidTr="00045F9A">
        <w:trPr>
          <w:trHeight w:val="315"/>
        </w:trPr>
        <w:tc>
          <w:tcPr>
            <w:tcW w:w="1353" w:type="pct"/>
            <w:hideMark/>
          </w:tcPr>
          <w:p w14:paraId="7F9A2ADA"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активов (ROA)</w:t>
            </w:r>
          </w:p>
        </w:tc>
        <w:tc>
          <w:tcPr>
            <w:tcW w:w="430" w:type="pct"/>
            <w:hideMark/>
          </w:tcPr>
          <w:p w14:paraId="586AF56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87,2</w:t>
            </w:r>
          </w:p>
        </w:tc>
        <w:tc>
          <w:tcPr>
            <w:tcW w:w="429" w:type="pct"/>
            <w:hideMark/>
          </w:tcPr>
          <w:p w14:paraId="1A55C60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45,6</w:t>
            </w:r>
          </w:p>
        </w:tc>
        <w:tc>
          <w:tcPr>
            <w:tcW w:w="431" w:type="pct"/>
            <w:hideMark/>
          </w:tcPr>
          <w:p w14:paraId="679B420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33,8</w:t>
            </w:r>
          </w:p>
        </w:tc>
        <w:tc>
          <w:tcPr>
            <w:tcW w:w="432" w:type="pct"/>
            <w:hideMark/>
          </w:tcPr>
          <w:p w14:paraId="4A3FE81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-41,6</w:t>
            </w:r>
          </w:p>
        </w:tc>
        <w:tc>
          <w:tcPr>
            <w:tcW w:w="360" w:type="pct"/>
            <w:hideMark/>
          </w:tcPr>
          <w:p w14:paraId="10B6CDD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-48</w:t>
            </w:r>
          </w:p>
        </w:tc>
        <w:tc>
          <w:tcPr>
            <w:tcW w:w="360" w:type="pct"/>
            <w:hideMark/>
          </w:tcPr>
          <w:p w14:paraId="50044A2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-11,8</w:t>
            </w:r>
          </w:p>
        </w:tc>
        <w:tc>
          <w:tcPr>
            <w:tcW w:w="360" w:type="pct"/>
            <w:hideMark/>
          </w:tcPr>
          <w:p w14:paraId="4F9DED8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-26</w:t>
            </w:r>
          </w:p>
        </w:tc>
        <w:tc>
          <w:tcPr>
            <w:tcW w:w="431" w:type="pct"/>
            <w:hideMark/>
          </w:tcPr>
          <w:p w14:paraId="78AEE7D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-53,4</w:t>
            </w:r>
          </w:p>
        </w:tc>
        <w:tc>
          <w:tcPr>
            <w:tcW w:w="414" w:type="pct"/>
            <w:hideMark/>
          </w:tcPr>
          <w:p w14:paraId="690187C9"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-61,2</w:t>
            </w:r>
          </w:p>
        </w:tc>
      </w:tr>
      <w:tr w:rsidR="00E66C72" w:rsidRPr="00AB7896" w14:paraId="33043A76" w14:textId="77777777" w:rsidTr="00045F9A">
        <w:trPr>
          <w:trHeight w:val="315"/>
        </w:trPr>
        <w:tc>
          <w:tcPr>
            <w:tcW w:w="1353" w:type="pct"/>
            <w:hideMark/>
          </w:tcPr>
          <w:p w14:paraId="28944848"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по валовой прибыли</w:t>
            </w:r>
          </w:p>
        </w:tc>
        <w:tc>
          <w:tcPr>
            <w:tcW w:w="430" w:type="pct"/>
            <w:hideMark/>
          </w:tcPr>
          <w:p w14:paraId="5BA5C434"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86,1</w:t>
            </w:r>
          </w:p>
        </w:tc>
        <w:tc>
          <w:tcPr>
            <w:tcW w:w="429" w:type="pct"/>
            <w:hideMark/>
          </w:tcPr>
          <w:p w14:paraId="0164D4C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86,9</w:t>
            </w:r>
          </w:p>
        </w:tc>
        <w:tc>
          <w:tcPr>
            <w:tcW w:w="431" w:type="pct"/>
            <w:hideMark/>
          </w:tcPr>
          <w:p w14:paraId="1442F67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88,5</w:t>
            </w:r>
          </w:p>
        </w:tc>
        <w:tc>
          <w:tcPr>
            <w:tcW w:w="432" w:type="pct"/>
            <w:hideMark/>
          </w:tcPr>
          <w:p w14:paraId="67F5DA7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w:t>
            </w:r>
          </w:p>
        </w:tc>
        <w:tc>
          <w:tcPr>
            <w:tcW w:w="360" w:type="pct"/>
            <w:hideMark/>
          </w:tcPr>
          <w:p w14:paraId="5DCC000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w:t>
            </w:r>
          </w:p>
        </w:tc>
        <w:tc>
          <w:tcPr>
            <w:tcW w:w="360" w:type="pct"/>
            <w:hideMark/>
          </w:tcPr>
          <w:p w14:paraId="762921F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1,6</w:t>
            </w:r>
          </w:p>
        </w:tc>
        <w:tc>
          <w:tcPr>
            <w:tcW w:w="360" w:type="pct"/>
            <w:hideMark/>
          </w:tcPr>
          <w:p w14:paraId="230A023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w:t>
            </w:r>
          </w:p>
        </w:tc>
        <w:tc>
          <w:tcPr>
            <w:tcW w:w="431" w:type="pct"/>
            <w:hideMark/>
          </w:tcPr>
          <w:p w14:paraId="5204A677"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2,5</w:t>
            </w:r>
          </w:p>
        </w:tc>
        <w:tc>
          <w:tcPr>
            <w:tcW w:w="414" w:type="pct"/>
            <w:hideMark/>
          </w:tcPr>
          <w:p w14:paraId="177307F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2,9</w:t>
            </w:r>
          </w:p>
        </w:tc>
      </w:tr>
      <w:tr w:rsidR="00E66C72" w:rsidRPr="00AB7896" w14:paraId="35F0BE99" w14:textId="77777777" w:rsidTr="00045F9A">
        <w:trPr>
          <w:trHeight w:val="315"/>
        </w:trPr>
        <w:tc>
          <w:tcPr>
            <w:tcW w:w="1353" w:type="pct"/>
            <w:hideMark/>
          </w:tcPr>
          <w:p w14:paraId="44438427"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по прибыли от продаж</w:t>
            </w:r>
          </w:p>
        </w:tc>
        <w:tc>
          <w:tcPr>
            <w:tcW w:w="430" w:type="pct"/>
            <w:hideMark/>
          </w:tcPr>
          <w:p w14:paraId="6D31AA5A"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49,7</w:t>
            </w:r>
          </w:p>
        </w:tc>
        <w:tc>
          <w:tcPr>
            <w:tcW w:w="429" w:type="pct"/>
            <w:hideMark/>
          </w:tcPr>
          <w:p w14:paraId="256124E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48,8</w:t>
            </w:r>
          </w:p>
        </w:tc>
        <w:tc>
          <w:tcPr>
            <w:tcW w:w="431" w:type="pct"/>
            <w:hideMark/>
          </w:tcPr>
          <w:p w14:paraId="1AD15C1B"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45,2</w:t>
            </w:r>
          </w:p>
        </w:tc>
        <w:tc>
          <w:tcPr>
            <w:tcW w:w="432" w:type="pct"/>
            <w:hideMark/>
          </w:tcPr>
          <w:p w14:paraId="6CC7356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-0,8</w:t>
            </w:r>
          </w:p>
        </w:tc>
        <w:tc>
          <w:tcPr>
            <w:tcW w:w="360" w:type="pct"/>
            <w:hideMark/>
          </w:tcPr>
          <w:p w14:paraId="31586FB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w:t>
            </w:r>
          </w:p>
        </w:tc>
        <w:tc>
          <w:tcPr>
            <w:tcW w:w="360" w:type="pct"/>
            <w:hideMark/>
          </w:tcPr>
          <w:p w14:paraId="28C3458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-3,6</w:t>
            </w:r>
          </w:p>
        </w:tc>
        <w:tc>
          <w:tcPr>
            <w:tcW w:w="360" w:type="pct"/>
            <w:hideMark/>
          </w:tcPr>
          <w:p w14:paraId="664E474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-7</w:t>
            </w:r>
          </w:p>
        </w:tc>
        <w:tc>
          <w:tcPr>
            <w:tcW w:w="431" w:type="pct"/>
            <w:hideMark/>
          </w:tcPr>
          <w:p w14:paraId="6411010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-4,5</w:t>
            </w:r>
          </w:p>
        </w:tc>
        <w:tc>
          <w:tcPr>
            <w:tcW w:w="414" w:type="pct"/>
            <w:hideMark/>
          </w:tcPr>
          <w:p w14:paraId="7B603C28"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-9,0</w:t>
            </w:r>
          </w:p>
        </w:tc>
      </w:tr>
      <w:tr w:rsidR="00E66C72" w:rsidRPr="00AB7896" w14:paraId="5F5DB821" w14:textId="77777777" w:rsidTr="00045F9A">
        <w:trPr>
          <w:trHeight w:val="315"/>
        </w:trPr>
        <w:tc>
          <w:tcPr>
            <w:tcW w:w="1353" w:type="pct"/>
            <w:hideMark/>
          </w:tcPr>
          <w:p w14:paraId="6FCCB4FE"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по прибыли до налогообложения</w:t>
            </w:r>
          </w:p>
        </w:tc>
        <w:tc>
          <w:tcPr>
            <w:tcW w:w="430" w:type="pct"/>
            <w:hideMark/>
          </w:tcPr>
          <w:p w14:paraId="1B48641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53,3</w:t>
            </w:r>
          </w:p>
        </w:tc>
        <w:tc>
          <w:tcPr>
            <w:tcW w:w="429" w:type="pct"/>
            <w:hideMark/>
          </w:tcPr>
          <w:p w14:paraId="4333BA5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53,2</w:t>
            </w:r>
          </w:p>
        </w:tc>
        <w:tc>
          <w:tcPr>
            <w:tcW w:w="431" w:type="pct"/>
            <w:hideMark/>
          </w:tcPr>
          <w:p w14:paraId="327F7C9C"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50,3</w:t>
            </w:r>
          </w:p>
        </w:tc>
        <w:tc>
          <w:tcPr>
            <w:tcW w:w="432" w:type="pct"/>
            <w:hideMark/>
          </w:tcPr>
          <w:p w14:paraId="5FDC359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w:t>
            </w:r>
          </w:p>
        </w:tc>
        <w:tc>
          <w:tcPr>
            <w:tcW w:w="360" w:type="pct"/>
            <w:hideMark/>
          </w:tcPr>
          <w:p w14:paraId="1E003E7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w:t>
            </w:r>
          </w:p>
        </w:tc>
        <w:tc>
          <w:tcPr>
            <w:tcW w:w="360" w:type="pct"/>
            <w:hideMark/>
          </w:tcPr>
          <w:p w14:paraId="0A6A257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-2,9</w:t>
            </w:r>
          </w:p>
        </w:tc>
        <w:tc>
          <w:tcPr>
            <w:tcW w:w="360" w:type="pct"/>
            <w:hideMark/>
          </w:tcPr>
          <w:p w14:paraId="252B2656"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431" w:type="pct"/>
            <w:hideMark/>
          </w:tcPr>
          <w:p w14:paraId="036A7342"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-3,0</w:t>
            </w:r>
          </w:p>
        </w:tc>
        <w:tc>
          <w:tcPr>
            <w:tcW w:w="414" w:type="pct"/>
            <w:hideMark/>
          </w:tcPr>
          <w:p w14:paraId="25D45F6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-5,6</w:t>
            </w:r>
          </w:p>
        </w:tc>
      </w:tr>
      <w:tr w:rsidR="00E66C72" w:rsidRPr="00AB7896" w14:paraId="24C411BA" w14:textId="77777777" w:rsidTr="00045F9A">
        <w:trPr>
          <w:trHeight w:val="315"/>
        </w:trPr>
        <w:tc>
          <w:tcPr>
            <w:tcW w:w="1353" w:type="pct"/>
            <w:hideMark/>
          </w:tcPr>
          <w:p w14:paraId="296DBA88" w14:textId="77777777" w:rsidR="00E66C72" w:rsidRPr="00AB7896" w:rsidRDefault="00E66C72" w:rsidP="00045F9A">
            <w:pPr>
              <w:autoSpaceDE/>
              <w:autoSpaceDN/>
              <w:adjustRightInd/>
              <w:rPr>
                <w:rFonts w:ascii="Times New Roman" w:hAnsi="Times New Roman" w:cs="Times New Roman"/>
                <w:color w:val="000000"/>
                <w:sz w:val="20"/>
                <w:szCs w:val="20"/>
              </w:rPr>
            </w:pPr>
            <w:r w:rsidRPr="00AB7896">
              <w:rPr>
                <w:rFonts w:ascii="Times New Roman" w:hAnsi="Times New Roman" w:cs="Times New Roman"/>
                <w:color w:val="000000"/>
                <w:sz w:val="20"/>
                <w:szCs w:val="20"/>
              </w:rPr>
              <w:t>Рентабельность продаж по чистой прибыли</w:t>
            </w:r>
          </w:p>
        </w:tc>
        <w:tc>
          <w:tcPr>
            <w:tcW w:w="430" w:type="pct"/>
            <w:hideMark/>
          </w:tcPr>
          <w:p w14:paraId="7199C680"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42,3</w:t>
            </w:r>
          </w:p>
        </w:tc>
        <w:tc>
          <w:tcPr>
            <w:tcW w:w="429" w:type="pct"/>
            <w:hideMark/>
          </w:tcPr>
          <w:p w14:paraId="33610733"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42,4</w:t>
            </w:r>
          </w:p>
        </w:tc>
        <w:tc>
          <w:tcPr>
            <w:tcW w:w="431" w:type="pct"/>
            <w:hideMark/>
          </w:tcPr>
          <w:p w14:paraId="2C5DFC2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40,2</w:t>
            </w:r>
          </w:p>
        </w:tc>
        <w:tc>
          <w:tcPr>
            <w:tcW w:w="432" w:type="pct"/>
            <w:hideMark/>
          </w:tcPr>
          <w:p w14:paraId="2CA04395"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0,1</w:t>
            </w:r>
          </w:p>
        </w:tc>
        <w:tc>
          <w:tcPr>
            <w:tcW w:w="360" w:type="pct"/>
            <w:hideMark/>
          </w:tcPr>
          <w:p w14:paraId="1B4D80ED"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0</w:t>
            </w:r>
          </w:p>
        </w:tc>
        <w:tc>
          <w:tcPr>
            <w:tcW w:w="360" w:type="pct"/>
            <w:hideMark/>
          </w:tcPr>
          <w:p w14:paraId="0757B6C1"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-2,2</w:t>
            </w:r>
          </w:p>
        </w:tc>
        <w:tc>
          <w:tcPr>
            <w:tcW w:w="360" w:type="pct"/>
            <w:hideMark/>
          </w:tcPr>
          <w:p w14:paraId="4B0AB57F"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w:t>
            </w:r>
          </w:p>
        </w:tc>
        <w:tc>
          <w:tcPr>
            <w:tcW w:w="431" w:type="pct"/>
            <w:hideMark/>
          </w:tcPr>
          <w:p w14:paraId="74E1A97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-2,1</w:t>
            </w:r>
          </w:p>
        </w:tc>
        <w:tc>
          <w:tcPr>
            <w:tcW w:w="414" w:type="pct"/>
            <w:hideMark/>
          </w:tcPr>
          <w:p w14:paraId="1030373E" w14:textId="77777777" w:rsidR="00E66C72" w:rsidRPr="00AB7896" w:rsidRDefault="00E66C72" w:rsidP="00045F9A">
            <w:pPr>
              <w:widowControl/>
              <w:autoSpaceDE/>
              <w:autoSpaceDN/>
              <w:adjustRightInd/>
              <w:jc w:val="center"/>
              <w:rPr>
                <w:rFonts w:ascii="Times New Roman" w:hAnsi="Times New Roman" w:cs="Times New Roman"/>
                <w:color w:val="000000"/>
                <w:sz w:val="20"/>
                <w:szCs w:val="20"/>
              </w:rPr>
            </w:pPr>
            <w:r w:rsidRPr="00AB7896">
              <w:rPr>
                <w:rFonts w:ascii="Times New Roman" w:hAnsi="Times New Roman" w:cs="Times New Roman"/>
                <w:color w:val="000000"/>
                <w:sz w:val="20"/>
                <w:szCs w:val="20"/>
              </w:rPr>
              <w:t>-5,0</w:t>
            </w:r>
          </w:p>
        </w:tc>
      </w:tr>
    </w:tbl>
    <w:p w14:paraId="10E8DBFF" w14:textId="77777777" w:rsidR="00E66C72" w:rsidRPr="00AB7896" w:rsidRDefault="00E66C72" w:rsidP="00E66C72">
      <w:pPr>
        <w:autoSpaceDE/>
        <w:autoSpaceDN/>
        <w:adjustRightInd/>
        <w:spacing w:line="360" w:lineRule="auto"/>
        <w:ind w:firstLine="709"/>
        <w:jc w:val="both"/>
        <w:rPr>
          <w:sz w:val="28"/>
          <w:szCs w:val="28"/>
        </w:rPr>
      </w:pPr>
    </w:p>
    <w:p w14:paraId="6377B921" w14:textId="4C8AB454" w:rsidR="00E66C72" w:rsidRPr="00AB7896" w:rsidRDefault="00E66C72" w:rsidP="006D3DEB">
      <w:pPr>
        <w:autoSpaceDE/>
        <w:autoSpaceDN/>
        <w:adjustRightInd/>
        <w:spacing w:line="360" w:lineRule="auto"/>
        <w:ind w:firstLine="709"/>
        <w:jc w:val="both"/>
        <w:rPr>
          <w:sz w:val="28"/>
          <w:szCs w:val="28"/>
        </w:rPr>
      </w:pPr>
      <w:r w:rsidRPr="00AB7896">
        <w:rPr>
          <w:sz w:val="28"/>
          <w:szCs w:val="28"/>
        </w:rPr>
        <w:t>Из данных таблицы 1</w:t>
      </w:r>
      <w:r w:rsidR="00204207">
        <w:rPr>
          <w:sz w:val="28"/>
          <w:szCs w:val="28"/>
        </w:rPr>
        <w:t>6</w:t>
      </w:r>
      <w:r w:rsidRPr="00AB7896">
        <w:rPr>
          <w:sz w:val="28"/>
          <w:szCs w:val="28"/>
        </w:rPr>
        <w:t xml:space="preserve"> сделан вывод, что все три показателя рентабельности продаж </w:t>
      </w:r>
      <w:r w:rsidR="002A7CE4" w:rsidRPr="00AB7896">
        <w:rPr>
          <w:sz w:val="28"/>
          <w:szCs w:val="28"/>
        </w:rPr>
        <w:t xml:space="preserve">ООО «Колос» </w:t>
      </w:r>
      <w:r w:rsidRPr="00AB7896">
        <w:rPr>
          <w:sz w:val="28"/>
          <w:szCs w:val="28"/>
        </w:rPr>
        <w:t xml:space="preserve">за </w:t>
      </w:r>
      <w:r w:rsidR="008B2D45" w:rsidRPr="008B2D45">
        <w:rPr>
          <w:sz w:val="28"/>
          <w:szCs w:val="28"/>
        </w:rPr>
        <w:t xml:space="preserve">2020-2022 </w:t>
      </w:r>
      <w:r w:rsidRPr="00AB7896">
        <w:rPr>
          <w:sz w:val="28"/>
          <w:szCs w:val="28"/>
        </w:rPr>
        <w:t>гг., имеют положительные значения, поскольку экономическим субъектом получена как прибыль от продаж, так и чистая прибыль от финансово-хозяйственной деятельности за анализируемый период. По сравнению с 20</w:t>
      </w:r>
      <w:r w:rsidR="008B2D45">
        <w:rPr>
          <w:sz w:val="28"/>
          <w:szCs w:val="28"/>
        </w:rPr>
        <w:t>20</w:t>
      </w:r>
      <w:r w:rsidRPr="00AB7896">
        <w:rPr>
          <w:sz w:val="28"/>
          <w:szCs w:val="28"/>
        </w:rPr>
        <w:t xml:space="preserve"> годом рентабельность продаж по прибыли от продаж уменьшилась, что рассматривается как отрицательный фактор. Показатель рентабельности продаж, рассчитанный как отношение прибыли до налогообложения к выручке экономического субъекта, за 20</w:t>
      </w:r>
      <w:r w:rsidR="008B2D45">
        <w:rPr>
          <w:sz w:val="28"/>
          <w:szCs w:val="28"/>
        </w:rPr>
        <w:t>22</w:t>
      </w:r>
      <w:r w:rsidRPr="00AB7896">
        <w:rPr>
          <w:sz w:val="28"/>
          <w:szCs w:val="28"/>
        </w:rPr>
        <w:t xml:space="preserve"> год составил 50,3</w:t>
      </w:r>
      <w:r w:rsidR="002A7CE4" w:rsidRPr="00AB7896">
        <w:rPr>
          <w:sz w:val="28"/>
          <w:szCs w:val="28"/>
        </w:rPr>
        <w:t xml:space="preserve"> </w:t>
      </w:r>
      <w:r w:rsidRPr="00AB7896">
        <w:rPr>
          <w:sz w:val="28"/>
          <w:szCs w:val="28"/>
        </w:rPr>
        <w:t xml:space="preserve">%. Это значит, что в каждом рубле выручки </w:t>
      </w:r>
      <w:r w:rsidR="002A7CE4" w:rsidRPr="00AB7896">
        <w:rPr>
          <w:sz w:val="28"/>
          <w:szCs w:val="28"/>
        </w:rPr>
        <w:t xml:space="preserve">ООО «Колос» </w:t>
      </w:r>
      <w:r w:rsidRPr="00AB7896">
        <w:rPr>
          <w:sz w:val="28"/>
          <w:szCs w:val="28"/>
        </w:rPr>
        <w:t xml:space="preserve">содержалось 50,3 коп. прибыли до налогообложения. </w:t>
      </w:r>
    </w:p>
    <w:p w14:paraId="03060C38" w14:textId="3914F77C" w:rsidR="00E66C72" w:rsidRPr="00AB7896" w:rsidRDefault="00E66C72" w:rsidP="00E66C72">
      <w:pPr>
        <w:autoSpaceDE/>
        <w:autoSpaceDN/>
        <w:adjustRightInd/>
        <w:spacing w:line="360" w:lineRule="auto"/>
        <w:ind w:firstLine="709"/>
        <w:jc w:val="both"/>
        <w:rPr>
          <w:sz w:val="28"/>
          <w:szCs w:val="28"/>
        </w:rPr>
      </w:pPr>
      <w:r w:rsidRPr="00AB7896">
        <w:rPr>
          <w:sz w:val="28"/>
          <w:szCs w:val="28"/>
        </w:rPr>
        <w:t xml:space="preserve">Показатель рентабельности продаж по чистой прибыли за </w:t>
      </w:r>
      <w:r w:rsidR="008B2D45" w:rsidRPr="008B2D45">
        <w:rPr>
          <w:sz w:val="28"/>
          <w:szCs w:val="28"/>
        </w:rPr>
        <w:t>2020-2022 гг.</w:t>
      </w:r>
      <w:r w:rsidRPr="00AB7896">
        <w:rPr>
          <w:sz w:val="28"/>
          <w:szCs w:val="28"/>
        </w:rPr>
        <w:t xml:space="preserve">  уменьшился на 2,1 процентных пункта и по данным 20</w:t>
      </w:r>
      <w:r w:rsidR="008B2D45">
        <w:rPr>
          <w:sz w:val="28"/>
          <w:szCs w:val="28"/>
        </w:rPr>
        <w:t>22</w:t>
      </w:r>
      <w:r w:rsidRPr="00AB7896">
        <w:rPr>
          <w:sz w:val="28"/>
          <w:szCs w:val="28"/>
        </w:rPr>
        <w:t xml:space="preserve"> года составил 40,2%.  </w:t>
      </w:r>
    </w:p>
    <w:p w14:paraId="602296B5" w14:textId="1039C41F" w:rsidR="00E66C72" w:rsidRPr="00AB7896" w:rsidRDefault="00E66C72" w:rsidP="007D4E2D">
      <w:pPr>
        <w:suppressAutoHyphens/>
        <w:autoSpaceDE/>
        <w:autoSpaceDN/>
        <w:adjustRightInd/>
        <w:spacing w:line="360" w:lineRule="auto"/>
        <w:ind w:firstLine="709"/>
        <w:jc w:val="both"/>
        <w:rPr>
          <w:sz w:val="28"/>
          <w:szCs w:val="28"/>
        </w:rPr>
      </w:pPr>
      <w:r w:rsidRPr="00AB7896">
        <w:rPr>
          <w:rFonts w:eastAsia="Calibri"/>
          <w:noProof/>
          <w:sz w:val="28"/>
          <w:szCs w:val="28"/>
        </w:rPr>
        <w:lastRenderedPageBreak/>
        <w:t>Из данных таблицы 1</w:t>
      </w:r>
      <w:r w:rsidR="00204207">
        <w:rPr>
          <w:rFonts w:eastAsia="Calibri"/>
          <w:noProof/>
          <w:sz w:val="28"/>
          <w:szCs w:val="28"/>
        </w:rPr>
        <w:t>6</w:t>
      </w:r>
      <w:r w:rsidRPr="00AB7896">
        <w:rPr>
          <w:rFonts w:eastAsia="Calibri"/>
          <w:noProof/>
          <w:sz w:val="28"/>
          <w:szCs w:val="28"/>
        </w:rPr>
        <w:t xml:space="preserve"> следует, что показатели рентабельности капитала </w:t>
      </w:r>
      <w:r w:rsidR="00097774" w:rsidRPr="00AB7896">
        <w:rPr>
          <w:sz w:val="28"/>
          <w:szCs w:val="28"/>
        </w:rPr>
        <w:t xml:space="preserve">ООО «Колос» </w:t>
      </w:r>
      <w:r w:rsidRPr="00AB7896">
        <w:rPr>
          <w:rFonts w:eastAsia="Calibri"/>
          <w:noProof/>
          <w:sz w:val="28"/>
          <w:szCs w:val="28"/>
        </w:rPr>
        <w:t xml:space="preserve">снизились за </w:t>
      </w:r>
      <w:r w:rsidR="008B2D45" w:rsidRPr="008B2D45">
        <w:rPr>
          <w:rFonts w:eastAsia="Calibri"/>
          <w:noProof/>
          <w:sz w:val="28"/>
          <w:szCs w:val="28"/>
        </w:rPr>
        <w:t>2020-2022 гг.</w:t>
      </w:r>
      <w:r w:rsidRPr="00AB7896">
        <w:rPr>
          <w:rFonts w:eastAsia="Calibri"/>
          <w:noProof/>
          <w:sz w:val="28"/>
          <w:szCs w:val="28"/>
        </w:rPr>
        <w:t xml:space="preserve">, </w:t>
      </w:r>
      <w:r w:rsidRPr="00AB7896">
        <w:rPr>
          <w:sz w:val="28"/>
          <w:szCs w:val="28"/>
        </w:rPr>
        <w:t xml:space="preserve">что свидетельствует об уменьшении эффективности использования вложенных в предпринимательскую деятельность денежных средств. </w:t>
      </w:r>
    </w:p>
    <w:p w14:paraId="5B7A9B3D" w14:textId="1C9E44E3" w:rsidR="00E66C72" w:rsidRPr="00AB7896" w:rsidRDefault="00E66C72" w:rsidP="00E66C72">
      <w:pPr>
        <w:spacing w:line="360" w:lineRule="auto"/>
        <w:ind w:firstLine="709"/>
        <w:jc w:val="both"/>
        <w:rPr>
          <w:sz w:val="28"/>
          <w:szCs w:val="28"/>
        </w:rPr>
      </w:pPr>
      <w:r w:rsidRPr="00AB7896">
        <w:rPr>
          <w:sz w:val="28"/>
          <w:szCs w:val="28"/>
        </w:rPr>
        <w:t>Проведя анализ финансового состояния компании</w:t>
      </w:r>
      <w:r w:rsidRPr="00AB7896">
        <w:t xml:space="preserve"> </w:t>
      </w:r>
      <w:r w:rsidR="00600B67" w:rsidRPr="00AB7896">
        <w:rPr>
          <w:sz w:val="28"/>
          <w:szCs w:val="28"/>
        </w:rPr>
        <w:t xml:space="preserve">ООО «Колос» </w:t>
      </w:r>
      <w:r w:rsidRPr="00AB7896">
        <w:rPr>
          <w:sz w:val="28"/>
          <w:szCs w:val="28"/>
        </w:rPr>
        <w:t xml:space="preserve">за </w:t>
      </w:r>
      <w:r w:rsidR="008B2D45" w:rsidRPr="008B2D45">
        <w:rPr>
          <w:sz w:val="28"/>
          <w:szCs w:val="28"/>
        </w:rPr>
        <w:t>2020-2022 гг.</w:t>
      </w:r>
      <w:r w:rsidR="008B2D45">
        <w:rPr>
          <w:sz w:val="28"/>
          <w:szCs w:val="28"/>
        </w:rPr>
        <w:t xml:space="preserve"> </w:t>
      </w:r>
      <w:r w:rsidRPr="00AB7896">
        <w:rPr>
          <w:sz w:val="28"/>
          <w:szCs w:val="28"/>
        </w:rPr>
        <w:t>были выявлены следующие проблемы в части финансовой деятельности:</w:t>
      </w:r>
    </w:p>
    <w:p w14:paraId="09A263B5" w14:textId="283C7F41" w:rsidR="00E66C72" w:rsidRPr="00AB7896" w:rsidRDefault="00E66C72" w:rsidP="00E66C72">
      <w:pPr>
        <w:pStyle w:val="a7"/>
        <w:numPr>
          <w:ilvl w:val="0"/>
          <w:numId w:val="2"/>
        </w:numPr>
        <w:ind w:left="0" w:firstLine="709"/>
        <w:rPr>
          <w:szCs w:val="28"/>
        </w:rPr>
      </w:pPr>
      <w:r w:rsidRPr="00AB7896">
        <w:rPr>
          <w:szCs w:val="28"/>
        </w:rPr>
        <w:t xml:space="preserve"> Темп роста расходов по обычным видам деятельности компании </w:t>
      </w:r>
      <w:r w:rsidR="00600B67" w:rsidRPr="00AB7896">
        <w:rPr>
          <w:szCs w:val="28"/>
        </w:rPr>
        <w:t xml:space="preserve">ООО «Колос» </w:t>
      </w:r>
      <w:r w:rsidRPr="00AB7896">
        <w:rPr>
          <w:szCs w:val="28"/>
        </w:rPr>
        <w:t xml:space="preserve">выше, чем рост выручки от продаж, что привело к замедлению роста прибыли от продаж, а также снижению рентабельность продаж. </w:t>
      </w:r>
    </w:p>
    <w:p w14:paraId="35D7C37D" w14:textId="77777777" w:rsidR="00E66C72" w:rsidRPr="00AB7896" w:rsidRDefault="00E66C72" w:rsidP="00E66C72">
      <w:pPr>
        <w:pStyle w:val="a7"/>
        <w:numPr>
          <w:ilvl w:val="0"/>
          <w:numId w:val="2"/>
        </w:numPr>
        <w:ind w:left="0" w:firstLine="709"/>
        <w:rPr>
          <w:szCs w:val="28"/>
        </w:rPr>
      </w:pPr>
      <w:r w:rsidRPr="00AB7896">
        <w:rPr>
          <w:bCs/>
          <w:szCs w:val="28"/>
        </w:rPr>
        <w:t xml:space="preserve">Рост дебиторской и </w:t>
      </w:r>
      <w:r w:rsidRPr="00AB7896">
        <w:rPr>
          <w:szCs w:val="28"/>
          <w:lang w:eastAsia="ar-SA"/>
        </w:rPr>
        <w:t>кредиторской задолженности является отрицательным фактором</w:t>
      </w:r>
      <w:r w:rsidRPr="00AB7896">
        <w:rPr>
          <w:rFonts w:eastAsia="Times New Roman"/>
          <w:szCs w:val="28"/>
        </w:rPr>
        <w:t>.</w:t>
      </w:r>
    </w:p>
    <w:p w14:paraId="317356BF" w14:textId="50CC9C93" w:rsidR="00E66C72" w:rsidRPr="00AB7896" w:rsidRDefault="00E66C72" w:rsidP="00E66C72">
      <w:pPr>
        <w:pStyle w:val="a7"/>
        <w:numPr>
          <w:ilvl w:val="0"/>
          <w:numId w:val="2"/>
        </w:numPr>
        <w:ind w:left="0" w:firstLine="709"/>
        <w:rPr>
          <w:szCs w:val="28"/>
        </w:rPr>
      </w:pPr>
      <w:r w:rsidRPr="00AB7896">
        <w:rPr>
          <w:rFonts w:eastAsia="Times New Roman"/>
          <w:szCs w:val="28"/>
        </w:rPr>
        <w:t xml:space="preserve">На протяжении всего анализируемого периода у </w:t>
      </w:r>
      <w:r w:rsidR="00600B67" w:rsidRPr="00AB7896">
        <w:rPr>
          <w:rFonts w:eastAsia="Times New Roman"/>
          <w:szCs w:val="28"/>
        </w:rPr>
        <w:t xml:space="preserve">ООО «Колос» </w:t>
      </w:r>
      <w:r w:rsidRPr="00AB7896">
        <w:rPr>
          <w:rFonts w:eastAsia="Times New Roman"/>
          <w:szCs w:val="28"/>
        </w:rPr>
        <w:t xml:space="preserve">наблюдается недостаток денежных средств и краткосрочных финансовых вложений для погашения наиболее срочных обязательств (кредиторской задолженности). </w:t>
      </w:r>
    </w:p>
    <w:p w14:paraId="30D3AA0A" w14:textId="37AFBEEA" w:rsidR="00E66C72" w:rsidRPr="00AB7896" w:rsidRDefault="00E66C72" w:rsidP="00E66C72">
      <w:pPr>
        <w:pStyle w:val="a7"/>
        <w:numPr>
          <w:ilvl w:val="0"/>
          <w:numId w:val="2"/>
        </w:numPr>
        <w:ind w:left="0" w:firstLine="709"/>
        <w:rPr>
          <w:szCs w:val="28"/>
        </w:rPr>
      </w:pPr>
      <w:r w:rsidRPr="00AB7896">
        <w:rPr>
          <w:rFonts w:eastAsia="Times New Roman"/>
          <w:szCs w:val="28"/>
        </w:rPr>
        <w:t xml:space="preserve">По результатам анализа абсолютных показателей ликвидности, сделан вывод, что бухгалтерский баланс </w:t>
      </w:r>
      <w:r w:rsidR="00600B67" w:rsidRPr="00AB7896">
        <w:rPr>
          <w:rFonts w:eastAsia="Times New Roman"/>
          <w:szCs w:val="28"/>
        </w:rPr>
        <w:t xml:space="preserve">ООО «Колос» </w:t>
      </w:r>
      <w:r w:rsidRPr="00AB7896">
        <w:rPr>
          <w:rFonts w:eastAsia="Times New Roman"/>
          <w:szCs w:val="28"/>
        </w:rPr>
        <w:t xml:space="preserve">неликвиден. Экономический субъект имеет риски неплатежей. </w:t>
      </w:r>
    </w:p>
    <w:p w14:paraId="432F1481" w14:textId="49A715D8" w:rsidR="00E66C72" w:rsidRPr="00AB7896" w:rsidRDefault="00E66C72" w:rsidP="00E66C72">
      <w:pPr>
        <w:pStyle w:val="a7"/>
        <w:numPr>
          <w:ilvl w:val="0"/>
          <w:numId w:val="2"/>
        </w:numPr>
        <w:ind w:left="0" w:firstLine="709"/>
        <w:rPr>
          <w:szCs w:val="28"/>
        </w:rPr>
      </w:pPr>
      <w:r w:rsidRPr="00AB7896">
        <w:rPr>
          <w:rFonts w:eastAsia="Times New Roman"/>
          <w:szCs w:val="28"/>
        </w:rPr>
        <w:t xml:space="preserve">По результатам расчета показателей можно сделать следующие выводы. </w:t>
      </w:r>
      <w:r w:rsidRPr="00AB7896">
        <w:rPr>
          <w:rFonts w:eastAsia="Times New Roman"/>
          <w:szCs w:val="28"/>
          <w:lang w:eastAsia="ar-SA"/>
        </w:rPr>
        <w:t xml:space="preserve">На конец анализируемого периода коэффициент текущей ликвидности </w:t>
      </w:r>
      <w:r w:rsidR="00600B67" w:rsidRPr="00AB7896">
        <w:rPr>
          <w:rFonts w:eastAsia="Times New Roman"/>
          <w:szCs w:val="28"/>
          <w:lang w:eastAsia="ar-SA"/>
        </w:rPr>
        <w:t xml:space="preserve">ООО «Колос» </w:t>
      </w:r>
      <w:r w:rsidRPr="00AB7896">
        <w:rPr>
          <w:rFonts w:eastAsia="Times New Roman"/>
          <w:szCs w:val="28"/>
          <w:lang w:eastAsia="ar-SA"/>
        </w:rPr>
        <w:t>имеет значение, не соответствующее норме (по данным 20</w:t>
      </w:r>
      <w:r w:rsidR="0042783A">
        <w:rPr>
          <w:rFonts w:eastAsia="Times New Roman"/>
          <w:szCs w:val="28"/>
          <w:lang w:eastAsia="ar-SA"/>
        </w:rPr>
        <w:t xml:space="preserve">22 </w:t>
      </w:r>
      <w:r w:rsidRPr="00AB7896">
        <w:rPr>
          <w:rFonts w:eastAsia="Times New Roman"/>
          <w:szCs w:val="28"/>
          <w:lang w:eastAsia="ar-SA"/>
        </w:rPr>
        <w:t>года 1,42 при нормативном значении не менее 2), значит, наблюдается превышение текущих обязательства над текущими активами. У организации недостаточно оборотных активов для погашения краткосрочных обязательств.</w:t>
      </w:r>
    </w:p>
    <w:p w14:paraId="00326EA9" w14:textId="4923AF14" w:rsidR="00E66C72" w:rsidRPr="00AB7896" w:rsidRDefault="00E66C72" w:rsidP="00E66C72">
      <w:pPr>
        <w:pStyle w:val="a7"/>
        <w:numPr>
          <w:ilvl w:val="0"/>
          <w:numId w:val="2"/>
        </w:numPr>
        <w:ind w:left="0" w:firstLine="709"/>
        <w:rPr>
          <w:szCs w:val="28"/>
        </w:rPr>
      </w:pPr>
      <w:r w:rsidRPr="00AB7896">
        <w:rPr>
          <w:rFonts w:eastAsia="Times New Roman"/>
          <w:szCs w:val="28"/>
        </w:rPr>
        <w:t>Показатель рентабельности продаж, рассчитанный как отношение прибыли до налогообложения к выручке экономического субъекта, за 20</w:t>
      </w:r>
      <w:r w:rsidR="0042783A">
        <w:rPr>
          <w:rFonts w:eastAsia="Times New Roman"/>
          <w:szCs w:val="28"/>
        </w:rPr>
        <w:t>22</w:t>
      </w:r>
      <w:r w:rsidRPr="00AB7896">
        <w:rPr>
          <w:rFonts w:eastAsia="Times New Roman"/>
          <w:szCs w:val="28"/>
        </w:rPr>
        <w:t xml:space="preserve"> год составил 50,3</w:t>
      </w:r>
      <w:r w:rsidR="00600B67" w:rsidRPr="00AB7896">
        <w:rPr>
          <w:rFonts w:eastAsia="Times New Roman"/>
          <w:szCs w:val="28"/>
        </w:rPr>
        <w:t xml:space="preserve"> </w:t>
      </w:r>
      <w:r w:rsidRPr="00AB7896">
        <w:rPr>
          <w:rFonts w:eastAsia="Times New Roman"/>
          <w:szCs w:val="28"/>
        </w:rPr>
        <w:t xml:space="preserve">%. Это значит, что в каждом рубле выручки </w:t>
      </w:r>
      <w:r w:rsidR="00600B67" w:rsidRPr="00AB7896">
        <w:rPr>
          <w:rFonts w:eastAsia="Times New Roman"/>
          <w:szCs w:val="28"/>
        </w:rPr>
        <w:t xml:space="preserve">ООО «Колос» </w:t>
      </w:r>
      <w:r w:rsidRPr="00AB7896">
        <w:rPr>
          <w:rFonts w:eastAsia="Times New Roman"/>
          <w:szCs w:val="28"/>
        </w:rPr>
        <w:t xml:space="preserve">содержалось 50,3 коп. прибыли до налогообложения. Показатель рентабельности продаж по чистой прибыли за </w:t>
      </w:r>
      <w:r w:rsidR="0042783A" w:rsidRPr="0042783A">
        <w:rPr>
          <w:rFonts w:eastAsia="Times New Roman"/>
          <w:szCs w:val="28"/>
        </w:rPr>
        <w:t>2020-2022 гг.</w:t>
      </w:r>
      <w:r w:rsidRPr="00AB7896">
        <w:rPr>
          <w:rFonts w:eastAsia="Times New Roman"/>
          <w:szCs w:val="28"/>
        </w:rPr>
        <w:t xml:space="preserve"> уменьшился на 2,1 процентных пункта и по данным 20</w:t>
      </w:r>
      <w:r w:rsidR="0042783A">
        <w:rPr>
          <w:rFonts w:eastAsia="Times New Roman"/>
          <w:szCs w:val="28"/>
        </w:rPr>
        <w:t>22</w:t>
      </w:r>
      <w:r w:rsidRPr="00AB7896">
        <w:rPr>
          <w:rFonts w:eastAsia="Times New Roman"/>
          <w:szCs w:val="28"/>
        </w:rPr>
        <w:t xml:space="preserve"> года составил 40,2</w:t>
      </w:r>
      <w:r w:rsidR="00600B67" w:rsidRPr="00AB7896">
        <w:rPr>
          <w:rFonts w:eastAsia="Times New Roman"/>
          <w:szCs w:val="28"/>
        </w:rPr>
        <w:t xml:space="preserve"> </w:t>
      </w:r>
      <w:r w:rsidRPr="00AB7896">
        <w:rPr>
          <w:rFonts w:eastAsia="Times New Roman"/>
          <w:szCs w:val="28"/>
        </w:rPr>
        <w:t xml:space="preserve">%. </w:t>
      </w:r>
    </w:p>
    <w:p w14:paraId="29CBFC0C" w14:textId="53E48685" w:rsidR="00E66C72" w:rsidRPr="00AB7896" w:rsidRDefault="00E66C72" w:rsidP="00E66C72">
      <w:pPr>
        <w:pStyle w:val="a7"/>
        <w:numPr>
          <w:ilvl w:val="0"/>
          <w:numId w:val="2"/>
        </w:numPr>
        <w:ind w:left="0" w:firstLine="709"/>
        <w:rPr>
          <w:szCs w:val="28"/>
        </w:rPr>
      </w:pPr>
      <w:r w:rsidRPr="00AB7896">
        <w:rPr>
          <w:noProof/>
          <w:szCs w:val="28"/>
        </w:rPr>
        <w:lastRenderedPageBreak/>
        <w:t xml:space="preserve">Показатели рентабельности капитала </w:t>
      </w:r>
      <w:r w:rsidR="00600B67" w:rsidRPr="00AB7896">
        <w:rPr>
          <w:rFonts w:eastAsia="Times New Roman"/>
          <w:szCs w:val="28"/>
        </w:rPr>
        <w:t xml:space="preserve">ООО «Колос» </w:t>
      </w:r>
      <w:r w:rsidRPr="00AB7896">
        <w:rPr>
          <w:noProof/>
          <w:szCs w:val="28"/>
        </w:rPr>
        <w:t xml:space="preserve">снизились за </w:t>
      </w:r>
      <w:r w:rsidR="0042783A" w:rsidRPr="0042783A">
        <w:rPr>
          <w:noProof/>
          <w:szCs w:val="28"/>
        </w:rPr>
        <w:t>2020-2022 гг.</w:t>
      </w:r>
      <w:r w:rsidRPr="00AB7896">
        <w:rPr>
          <w:noProof/>
          <w:szCs w:val="28"/>
        </w:rPr>
        <w:t xml:space="preserve">, </w:t>
      </w:r>
      <w:r w:rsidRPr="00AB7896">
        <w:rPr>
          <w:rFonts w:eastAsia="Times New Roman"/>
          <w:szCs w:val="28"/>
        </w:rPr>
        <w:t xml:space="preserve">что свидетельствует об уменьшении эффективности использования вложенных в предпринимательскую деятельность денежных средств. </w:t>
      </w:r>
    </w:p>
    <w:p w14:paraId="11912A1C" w14:textId="40AD91CA" w:rsidR="00E66C72" w:rsidRPr="00AB7896" w:rsidRDefault="00E66C72" w:rsidP="00E66C72">
      <w:pPr>
        <w:pStyle w:val="a7"/>
        <w:numPr>
          <w:ilvl w:val="0"/>
          <w:numId w:val="2"/>
        </w:numPr>
        <w:ind w:left="0" w:firstLine="709"/>
        <w:rPr>
          <w:szCs w:val="28"/>
        </w:rPr>
      </w:pPr>
      <w:r w:rsidRPr="00AB7896">
        <w:rPr>
          <w:rFonts w:eastAsia="Times New Roman"/>
        </w:rPr>
        <w:t>В результате осуществления в 20</w:t>
      </w:r>
      <w:r w:rsidR="0042783A">
        <w:rPr>
          <w:rFonts w:eastAsia="Times New Roman"/>
        </w:rPr>
        <w:t xml:space="preserve">22 </w:t>
      </w:r>
      <w:r w:rsidRPr="00AB7896">
        <w:rPr>
          <w:rFonts w:eastAsia="Times New Roman"/>
        </w:rPr>
        <w:t xml:space="preserve">году своей хозяйственной деятельности </w:t>
      </w:r>
      <w:r w:rsidR="00600B67" w:rsidRPr="00AB7896">
        <w:rPr>
          <w:rFonts w:eastAsia="Times New Roman"/>
        </w:rPr>
        <w:t xml:space="preserve">ООО «Колос» </w:t>
      </w:r>
      <w:r w:rsidRPr="00AB7896">
        <w:rPr>
          <w:rFonts w:eastAsia="Times New Roman"/>
        </w:rPr>
        <w:t xml:space="preserve">снизило объем денежной массы в части как поступления, так и оттока. </w:t>
      </w:r>
      <w:r w:rsidR="00600B67" w:rsidRPr="00AB7896">
        <w:rPr>
          <w:bCs/>
          <w:iCs/>
          <w:szCs w:val="28"/>
        </w:rPr>
        <w:t xml:space="preserve">ООО «Колос» </w:t>
      </w:r>
      <w:r w:rsidRPr="00AB7896">
        <w:rPr>
          <w:rFonts w:eastAsia="Times New Roman"/>
        </w:rPr>
        <w:t xml:space="preserve">не имеет значительных высвобожденных денежных средств. </w:t>
      </w:r>
    </w:p>
    <w:p w14:paraId="456B8BD9" w14:textId="77777777" w:rsidR="00600B67" w:rsidRPr="00AB7896" w:rsidRDefault="00600B67" w:rsidP="00600B67">
      <w:pPr>
        <w:pStyle w:val="a7"/>
        <w:ind w:left="709" w:firstLine="0"/>
        <w:rPr>
          <w:szCs w:val="28"/>
        </w:rPr>
      </w:pPr>
    </w:p>
    <w:p w14:paraId="3CF88A6D" w14:textId="77777777" w:rsidR="00181291" w:rsidRDefault="00181291">
      <w:pPr>
        <w:widowControl/>
        <w:autoSpaceDE/>
        <w:autoSpaceDN/>
        <w:adjustRightInd/>
        <w:rPr>
          <w:rFonts w:eastAsiaTheme="majorEastAsia"/>
          <w:b/>
          <w:bCs/>
          <w:sz w:val="28"/>
          <w:szCs w:val="28"/>
          <w:lang w:eastAsia="en-US"/>
        </w:rPr>
      </w:pPr>
      <w:bookmarkStart w:id="42" w:name="_Toc27921067"/>
      <w:bookmarkStart w:id="43" w:name="_Toc885215"/>
      <w:bookmarkStart w:id="44" w:name="_Toc27137418"/>
      <w:bookmarkEnd w:id="41"/>
      <w:r>
        <w:rPr>
          <w:sz w:val="28"/>
          <w:szCs w:val="28"/>
        </w:rPr>
        <w:br w:type="page"/>
      </w:r>
    </w:p>
    <w:p w14:paraId="4264D8E5" w14:textId="6F6F5DF7" w:rsidR="00E66C72" w:rsidRPr="0042783A" w:rsidRDefault="00181291" w:rsidP="00264D94">
      <w:pPr>
        <w:pStyle w:val="2"/>
        <w:spacing w:before="0" w:line="360" w:lineRule="auto"/>
        <w:jc w:val="center"/>
        <w:rPr>
          <w:rFonts w:ascii="Times New Roman Полужирный" w:hAnsi="Times New Roman Полужирный" w:cs="Times New Roman"/>
          <w:caps/>
          <w:color w:val="auto"/>
          <w:sz w:val="28"/>
          <w:szCs w:val="28"/>
        </w:rPr>
      </w:pPr>
      <w:bookmarkStart w:id="45" w:name="_Toc125031263"/>
      <w:r w:rsidRPr="0042783A">
        <w:rPr>
          <w:rFonts w:ascii="Times New Roman Полужирный" w:hAnsi="Times New Roman Полужирный" w:cs="Times New Roman"/>
          <w:caps/>
          <w:color w:val="auto"/>
          <w:sz w:val="28"/>
          <w:szCs w:val="28"/>
        </w:rPr>
        <w:lastRenderedPageBreak/>
        <w:t>3</w:t>
      </w:r>
      <w:r w:rsidR="00264D94" w:rsidRPr="0042783A">
        <w:rPr>
          <w:rFonts w:ascii="Times New Roman Полужирный" w:hAnsi="Times New Roman Полужирный" w:cs="Times New Roman"/>
          <w:caps/>
          <w:color w:val="auto"/>
          <w:sz w:val="28"/>
          <w:szCs w:val="28"/>
        </w:rPr>
        <w:t>.</w:t>
      </w:r>
      <w:r w:rsidR="00600B67" w:rsidRPr="0042783A">
        <w:rPr>
          <w:rFonts w:ascii="Times New Roman Полужирный" w:hAnsi="Times New Roman Полужирный" w:cs="Times New Roman"/>
          <w:caps/>
          <w:color w:val="auto"/>
          <w:sz w:val="28"/>
          <w:szCs w:val="28"/>
        </w:rPr>
        <w:t xml:space="preserve"> </w:t>
      </w:r>
      <w:r w:rsidR="00E66C72" w:rsidRPr="0042783A">
        <w:rPr>
          <w:rFonts w:ascii="Times New Roman Полужирный" w:hAnsi="Times New Roman Полужирный" w:cs="Times New Roman"/>
          <w:caps/>
          <w:color w:val="auto"/>
          <w:sz w:val="28"/>
          <w:szCs w:val="28"/>
        </w:rPr>
        <w:t xml:space="preserve">Совершенствование финансового состояния </w:t>
      </w:r>
      <w:bookmarkEnd w:id="42"/>
      <w:bookmarkEnd w:id="43"/>
      <w:bookmarkEnd w:id="44"/>
      <w:r w:rsidR="00600B67" w:rsidRPr="0042783A">
        <w:rPr>
          <w:rFonts w:ascii="Times New Roman Полужирный" w:hAnsi="Times New Roman Полужирный" w:cs="Times New Roman"/>
          <w:caps/>
          <w:color w:val="auto"/>
          <w:sz w:val="28"/>
          <w:szCs w:val="28"/>
        </w:rPr>
        <w:t>ООО «Колос»</w:t>
      </w:r>
      <w:bookmarkEnd w:id="45"/>
    </w:p>
    <w:p w14:paraId="40CC2F2C" w14:textId="57C66D04" w:rsidR="00E66C72" w:rsidRDefault="00E66C72" w:rsidP="00E66C72">
      <w:pPr>
        <w:spacing w:line="360" w:lineRule="auto"/>
        <w:ind w:firstLine="709"/>
        <w:jc w:val="both"/>
        <w:rPr>
          <w:rFonts w:eastAsia="Calibri"/>
          <w:sz w:val="28"/>
          <w:szCs w:val="28"/>
        </w:rPr>
      </w:pPr>
      <w:bookmarkStart w:id="46" w:name="_Hlk504236177"/>
    </w:p>
    <w:p w14:paraId="725115E1" w14:textId="767D1B28" w:rsidR="00A20508" w:rsidRPr="00A20508" w:rsidRDefault="00A20508" w:rsidP="00264D94">
      <w:pPr>
        <w:pStyle w:val="2"/>
        <w:spacing w:before="0" w:line="360" w:lineRule="auto"/>
        <w:jc w:val="center"/>
        <w:rPr>
          <w:rFonts w:ascii="Times New Roman" w:eastAsia="Calibri" w:hAnsi="Times New Roman" w:cs="Times New Roman"/>
          <w:color w:val="auto"/>
          <w:sz w:val="28"/>
          <w:szCs w:val="28"/>
        </w:rPr>
      </w:pPr>
      <w:bookmarkStart w:id="47" w:name="_Toc125031264"/>
      <w:r w:rsidRPr="00A20508">
        <w:rPr>
          <w:rFonts w:ascii="Times New Roman" w:eastAsia="Calibri" w:hAnsi="Times New Roman" w:cs="Times New Roman"/>
          <w:color w:val="auto"/>
          <w:sz w:val="28"/>
          <w:szCs w:val="28"/>
        </w:rPr>
        <w:t>3.1</w:t>
      </w:r>
      <w:r w:rsidR="00264D94">
        <w:rPr>
          <w:rFonts w:ascii="Times New Roman" w:eastAsia="Calibri" w:hAnsi="Times New Roman" w:cs="Times New Roman"/>
          <w:color w:val="auto"/>
          <w:sz w:val="28"/>
          <w:szCs w:val="28"/>
        </w:rPr>
        <w:t>.</w:t>
      </w:r>
      <w:r w:rsidRPr="00A20508">
        <w:rPr>
          <w:rFonts w:ascii="Times New Roman" w:eastAsia="Calibri" w:hAnsi="Times New Roman" w:cs="Times New Roman"/>
          <w:color w:val="auto"/>
          <w:sz w:val="28"/>
          <w:szCs w:val="28"/>
        </w:rPr>
        <w:t xml:space="preserve"> Основные мероприятия, рекомендованные к внедрению</w:t>
      </w:r>
      <w:bookmarkEnd w:id="47"/>
    </w:p>
    <w:p w14:paraId="47F1925D" w14:textId="77777777" w:rsidR="00A20508" w:rsidRPr="00AB7896" w:rsidRDefault="00A20508" w:rsidP="00E66C72">
      <w:pPr>
        <w:spacing w:line="360" w:lineRule="auto"/>
        <w:ind w:firstLine="709"/>
        <w:jc w:val="both"/>
        <w:rPr>
          <w:rFonts w:eastAsia="Calibri"/>
          <w:sz w:val="28"/>
          <w:szCs w:val="28"/>
        </w:rPr>
      </w:pPr>
    </w:p>
    <w:bookmarkEnd w:id="46"/>
    <w:p w14:paraId="2391EA13" w14:textId="380942F7" w:rsidR="00E66C72" w:rsidRPr="00AB7896" w:rsidRDefault="009E732C" w:rsidP="00E66C72">
      <w:pPr>
        <w:spacing w:line="360" w:lineRule="auto"/>
        <w:ind w:firstLine="709"/>
        <w:jc w:val="both"/>
        <w:rPr>
          <w:rFonts w:eastAsia="Calibri"/>
          <w:sz w:val="28"/>
          <w:szCs w:val="28"/>
        </w:rPr>
      </w:pPr>
      <w:r w:rsidRPr="00AB7896">
        <w:rPr>
          <w:rFonts w:eastAsia="Calibri"/>
          <w:sz w:val="28"/>
          <w:szCs w:val="28"/>
        </w:rPr>
        <w:t>У</w:t>
      </w:r>
      <w:r w:rsidR="00E66C72" w:rsidRPr="00AB7896">
        <w:rPr>
          <w:rFonts w:eastAsia="Calibri"/>
          <w:sz w:val="28"/>
          <w:szCs w:val="28"/>
        </w:rPr>
        <w:t>стойчивого финансового состояния возможно достигнуть благодаря:</w:t>
      </w:r>
    </w:p>
    <w:p w14:paraId="2FCD8DEE" w14:textId="77777777" w:rsidR="00E66C72" w:rsidRPr="00AB7896" w:rsidRDefault="00E66C72" w:rsidP="0042783A">
      <w:pPr>
        <w:pStyle w:val="a7"/>
        <w:numPr>
          <w:ilvl w:val="0"/>
          <w:numId w:val="18"/>
        </w:numPr>
        <w:ind w:left="0" w:firstLine="709"/>
        <w:rPr>
          <w:szCs w:val="28"/>
        </w:rPr>
      </w:pPr>
      <w:r w:rsidRPr="00AB7896">
        <w:rPr>
          <w:szCs w:val="28"/>
        </w:rPr>
        <w:t>Обеспечить рост собственных финансовых ресурсов.</w:t>
      </w:r>
    </w:p>
    <w:p w14:paraId="7BCAB1AF" w14:textId="77777777" w:rsidR="00E66C72" w:rsidRPr="00AB7896" w:rsidRDefault="00E66C72" w:rsidP="0042783A">
      <w:pPr>
        <w:pStyle w:val="a7"/>
        <w:numPr>
          <w:ilvl w:val="0"/>
          <w:numId w:val="18"/>
        </w:numPr>
        <w:ind w:left="0" w:firstLine="709"/>
        <w:rPr>
          <w:szCs w:val="28"/>
        </w:rPr>
      </w:pPr>
      <w:r w:rsidRPr="00AB7896">
        <w:rPr>
          <w:szCs w:val="28"/>
        </w:rPr>
        <w:t>Организовать привлечение на долгосрочной основе кредитных средств.</w:t>
      </w:r>
    </w:p>
    <w:p w14:paraId="2A0F78B1" w14:textId="77777777" w:rsidR="00E66C72" w:rsidRPr="00AB7896" w:rsidRDefault="00E66C72" w:rsidP="0042783A">
      <w:pPr>
        <w:pStyle w:val="a7"/>
        <w:numPr>
          <w:ilvl w:val="0"/>
          <w:numId w:val="18"/>
        </w:numPr>
        <w:ind w:left="0" w:firstLine="709"/>
        <w:rPr>
          <w:szCs w:val="28"/>
        </w:rPr>
      </w:pPr>
      <w:r w:rsidRPr="00AB7896">
        <w:rPr>
          <w:szCs w:val="28"/>
        </w:rPr>
        <w:t xml:space="preserve">Снижать объем оборотных активов компании. </w:t>
      </w:r>
    </w:p>
    <w:p w14:paraId="2E95EA5B" w14:textId="77777777"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 xml:space="preserve">Например, говорить о приобретении оборудования, то, помимо банковского кредита теоретически можно также рассмотреть вариант лизинга. </w:t>
      </w:r>
    </w:p>
    <w:p w14:paraId="58C87EAB" w14:textId="77777777" w:rsidR="00264D94" w:rsidRDefault="00E66C72" w:rsidP="00600B67">
      <w:pPr>
        <w:spacing w:line="360" w:lineRule="auto"/>
        <w:ind w:firstLine="709"/>
        <w:jc w:val="both"/>
        <w:rPr>
          <w:rFonts w:eastAsia="Calibri"/>
          <w:sz w:val="28"/>
          <w:szCs w:val="28"/>
        </w:rPr>
      </w:pPr>
      <w:r w:rsidRPr="00AB7896">
        <w:rPr>
          <w:rFonts w:eastAsia="Calibri"/>
          <w:sz w:val="28"/>
          <w:szCs w:val="28"/>
        </w:rPr>
        <w:t>Однако данный вариант хуже: с точки зрения улучшения структуры баланса покупка оборудования за счет кредита приведет к увеличению долгосрочных обязательств (и, как следствие, к увеличению показателя финансовой устойчивости), а также увеличит сумму внеоборотных активов, в то время как при покупке в лизинг оборудование будет находиться на забалансовых счетах предприятия и в балансе будет отражаться лишь ежемесячные расходование средств на лизинговые платежи.</w:t>
      </w:r>
      <w:r w:rsidR="00600B67" w:rsidRPr="00AB7896">
        <w:rPr>
          <w:rFonts w:eastAsia="Calibri"/>
          <w:sz w:val="28"/>
          <w:szCs w:val="28"/>
        </w:rPr>
        <w:t xml:space="preserve"> </w:t>
      </w:r>
    </w:p>
    <w:p w14:paraId="3606D942" w14:textId="791FECB3" w:rsidR="00E66C72" w:rsidRPr="00AB7896" w:rsidRDefault="00E66C72" w:rsidP="00600B67">
      <w:pPr>
        <w:spacing w:line="360" w:lineRule="auto"/>
        <w:ind w:firstLine="709"/>
        <w:jc w:val="both"/>
        <w:rPr>
          <w:rFonts w:eastAsia="Calibri"/>
          <w:sz w:val="28"/>
          <w:szCs w:val="28"/>
        </w:rPr>
      </w:pPr>
      <w:r w:rsidRPr="00AB7896">
        <w:rPr>
          <w:rFonts w:eastAsia="Calibri"/>
          <w:sz w:val="28"/>
          <w:szCs w:val="28"/>
        </w:rPr>
        <w:t xml:space="preserve">Ниже </w:t>
      </w:r>
      <w:bookmarkStart w:id="48" w:name="_Hlk504236198"/>
      <w:r w:rsidRPr="00AB7896">
        <w:rPr>
          <w:rFonts w:eastAsia="Calibri"/>
          <w:sz w:val="28"/>
          <w:szCs w:val="28"/>
        </w:rPr>
        <w:t xml:space="preserve">представлена таблица (см. табл. </w:t>
      </w:r>
      <w:r w:rsidR="00204207">
        <w:rPr>
          <w:rFonts w:eastAsia="Calibri"/>
          <w:sz w:val="28"/>
          <w:szCs w:val="28"/>
        </w:rPr>
        <w:t>17</w:t>
      </w:r>
      <w:r w:rsidRPr="00AB7896">
        <w:rPr>
          <w:rFonts w:eastAsia="Calibri"/>
          <w:sz w:val="28"/>
          <w:szCs w:val="28"/>
        </w:rPr>
        <w:t xml:space="preserve">), в которой более наглядно, в терминах финансового менеджмента, рассмотрена предлагаемая финансовая политика организации </w:t>
      </w:r>
      <w:r w:rsidR="00600B67" w:rsidRPr="00AB7896">
        <w:rPr>
          <w:rFonts w:eastAsia="Calibri"/>
          <w:sz w:val="28"/>
          <w:szCs w:val="28"/>
        </w:rPr>
        <w:t>ООО «Колос»</w:t>
      </w:r>
      <w:r w:rsidRPr="00AB7896">
        <w:rPr>
          <w:rFonts w:eastAsia="Calibri"/>
          <w:sz w:val="28"/>
          <w:szCs w:val="28"/>
        </w:rPr>
        <w:t>.</w:t>
      </w:r>
    </w:p>
    <w:bookmarkEnd w:id="48"/>
    <w:p w14:paraId="5EDF5147" w14:textId="5C5388F3" w:rsidR="00A20508" w:rsidRDefault="00E66C72" w:rsidP="00A20508">
      <w:pPr>
        <w:spacing w:line="360" w:lineRule="auto"/>
        <w:jc w:val="right"/>
        <w:rPr>
          <w:rFonts w:eastAsia="Calibri"/>
          <w:sz w:val="28"/>
          <w:szCs w:val="28"/>
        </w:rPr>
      </w:pPr>
      <w:r w:rsidRPr="00AB7896">
        <w:rPr>
          <w:rFonts w:eastAsia="Calibri"/>
          <w:sz w:val="28"/>
          <w:szCs w:val="28"/>
        </w:rPr>
        <w:t xml:space="preserve">Таблица </w:t>
      </w:r>
      <w:r w:rsidR="00204207">
        <w:rPr>
          <w:rFonts w:eastAsia="Calibri"/>
          <w:sz w:val="28"/>
          <w:szCs w:val="28"/>
        </w:rPr>
        <w:t>17</w:t>
      </w:r>
    </w:p>
    <w:p w14:paraId="3FC98EFF" w14:textId="6978EB14" w:rsidR="00E66C72" w:rsidRPr="00AB7896" w:rsidRDefault="00E66C72" w:rsidP="00A20508">
      <w:pPr>
        <w:spacing w:line="360" w:lineRule="auto"/>
        <w:jc w:val="center"/>
        <w:rPr>
          <w:rFonts w:eastAsia="Calibri"/>
          <w:sz w:val="28"/>
          <w:szCs w:val="28"/>
        </w:rPr>
      </w:pPr>
      <w:r w:rsidRPr="00AB7896">
        <w:rPr>
          <w:rFonts w:eastAsia="Calibri"/>
          <w:sz w:val="28"/>
          <w:szCs w:val="28"/>
        </w:rPr>
        <w:t xml:space="preserve">Финансовая политика развития </w:t>
      </w:r>
      <w:r w:rsidR="00600B67" w:rsidRPr="00AB7896">
        <w:rPr>
          <w:rFonts w:eastAsia="Calibri"/>
          <w:sz w:val="28"/>
          <w:szCs w:val="28"/>
        </w:rPr>
        <w:t>ООО «Колос»</w:t>
      </w:r>
    </w:p>
    <w:tbl>
      <w:tblPr>
        <w:tblStyle w:val="11321"/>
        <w:tblW w:w="9634" w:type="dxa"/>
        <w:tblLook w:val="04A0" w:firstRow="1" w:lastRow="0" w:firstColumn="1" w:lastColumn="0" w:noHBand="0" w:noVBand="1"/>
      </w:tblPr>
      <w:tblGrid>
        <w:gridCol w:w="2122"/>
        <w:gridCol w:w="7512"/>
      </w:tblGrid>
      <w:tr w:rsidR="00E66C72" w:rsidRPr="00AB7896" w14:paraId="35DF6758" w14:textId="77777777" w:rsidTr="00264D94">
        <w:tc>
          <w:tcPr>
            <w:tcW w:w="2122" w:type="dxa"/>
            <w:tcBorders>
              <w:top w:val="single" w:sz="4" w:space="0" w:color="auto"/>
              <w:left w:val="single" w:sz="4" w:space="0" w:color="auto"/>
              <w:bottom w:val="single" w:sz="4" w:space="0" w:color="auto"/>
              <w:right w:val="single" w:sz="4" w:space="0" w:color="auto"/>
            </w:tcBorders>
            <w:hideMark/>
          </w:tcPr>
          <w:p w14:paraId="327F9432" w14:textId="77777777" w:rsidR="00E66C72" w:rsidRPr="00AB7896" w:rsidRDefault="00E66C72" w:rsidP="00045F9A">
            <w:pPr>
              <w:rPr>
                <w:rFonts w:eastAsia="Calibri"/>
              </w:rPr>
            </w:pPr>
            <w:r w:rsidRPr="00AB7896">
              <w:rPr>
                <w:rFonts w:eastAsia="Calibri"/>
              </w:rPr>
              <w:t>Стратегия</w:t>
            </w:r>
          </w:p>
        </w:tc>
        <w:tc>
          <w:tcPr>
            <w:tcW w:w="7512" w:type="dxa"/>
            <w:tcBorders>
              <w:top w:val="single" w:sz="4" w:space="0" w:color="auto"/>
              <w:left w:val="single" w:sz="4" w:space="0" w:color="auto"/>
              <w:bottom w:val="single" w:sz="4" w:space="0" w:color="auto"/>
              <w:right w:val="single" w:sz="4" w:space="0" w:color="auto"/>
            </w:tcBorders>
            <w:hideMark/>
          </w:tcPr>
          <w:p w14:paraId="6365078C" w14:textId="77777777" w:rsidR="00E66C72" w:rsidRPr="00AB7896" w:rsidRDefault="00E66C72" w:rsidP="00045F9A">
            <w:pPr>
              <w:jc w:val="center"/>
              <w:rPr>
                <w:rFonts w:eastAsia="Calibri"/>
                <w:color w:val="000000"/>
              </w:rPr>
            </w:pPr>
            <w:r w:rsidRPr="00AB7896">
              <w:rPr>
                <w:rFonts w:eastAsia="Calibri"/>
                <w:color w:val="000000"/>
              </w:rPr>
              <w:t>Стратегия повышения прибыли и обеспечения финансовой безопасности организации</w:t>
            </w:r>
          </w:p>
        </w:tc>
      </w:tr>
      <w:tr w:rsidR="00E66C72" w:rsidRPr="00AB7896" w14:paraId="7B3EE6C6" w14:textId="77777777" w:rsidTr="00264D94">
        <w:tc>
          <w:tcPr>
            <w:tcW w:w="2122" w:type="dxa"/>
            <w:tcBorders>
              <w:top w:val="single" w:sz="4" w:space="0" w:color="auto"/>
              <w:left w:val="single" w:sz="4" w:space="0" w:color="auto"/>
              <w:bottom w:val="single" w:sz="4" w:space="0" w:color="auto"/>
              <w:right w:val="single" w:sz="4" w:space="0" w:color="auto"/>
            </w:tcBorders>
            <w:hideMark/>
          </w:tcPr>
          <w:p w14:paraId="568C5A82" w14:textId="77777777" w:rsidR="00E66C72" w:rsidRPr="00AB7896" w:rsidRDefault="00E66C72" w:rsidP="00045F9A">
            <w:pPr>
              <w:rPr>
                <w:rFonts w:eastAsia="Calibri"/>
              </w:rPr>
            </w:pPr>
            <w:r w:rsidRPr="00AB7896">
              <w:rPr>
                <w:rFonts w:eastAsia="Calibri"/>
              </w:rPr>
              <w:t>Цель</w:t>
            </w:r>
          </w:p>
        </w:tc>
        <w:tc>
          <w:tcPr>
            <w:tcW w:w="7512" w:type="dxa"/>
            <w:tcBorders>
              <w:top w:val="single" w:sz="4" w:space="0" w:color="auto"/>
              <w:left w:val="single" w:sz="4" w:space="0" w:color="auto"/>
              <w:bottom w:val="single" w:sz="4" w:space="0" w:color="auto"/>
              <w:right w:val="single" w:sz="4" w:space="0" w:color="auto"/>
            </w:tcBorders>
            <w:hideMark/>
          </w:tcPr>
          <w:p w14:paraId="61790843" w14:textId="77777777" w:rsidR="00E66C72" w:rsidRPr="00AB7896" w:rsidRDefault="00E66C72" w:rsidP="00045F9A">
            <w:pPr>
              <w:jc w:val="center"/>
              <w:rPr>
                <w:rFonts w:eastAsia="Calibri"/>
                <w:color w:val="000000"/>
              </w:rPr>
            </w:pPr>
            <w:r w:rsidRPr="00AB7896">
              <w:rPr>
                <w:rFonts w:eastAsia="Calibri"/>
                <w:color w:val="000000"/>
              </w:rPr>
              <w:t>Обеспечение устойчивого финансового равновесия</w:t>
            </w:r>
          </w:p>
        </w:tc>
      </w:tr>
      <w:tr w:rsidR="00E66C72" w:rsidRPr="00AB7896" w14:paraId="0ED09424" w14:textId="77777777" w:rsidTr="00264D94">
        <w:tc>
          <w:tcPr>
            <w:tcW w:w="2122" w:type="dxa"/>
            <w:tcBorders>
              <w:top w:val="single" w:sz="4" w:space="0" w:color="auto"/>
              <w:left w:val="single" w:sz="4" w:space="0" w:color="auto"/>
              <w:bottom w:val="single" w:sz="4" w:space="0" w:color="auto"/>
              <w:right w:val="single" w:sz="4" w:space="0" w:color="auto"/>
            </w:tcBorders>
            <w:hideMark/>
          </w:tcPr>
          <w:p w14:paraId="37284479" w14:textId="77777777" w:rsidR="00E66C72" w:rsidRPr="00AB7896" w:rsidRDefault="00E66C72" w:rsidP="00045F9A">
            <w:pPr>
              <w:rPr>
                <w:rFonts w:eastAsia="Calibri"/>
              </w:rPr>
            </w:pPr>
            <w:r w:rsidRPr="00AB7896">
              <w:rPr>
                <w:rFonts w:eastAsia="Calibri"/>
              </w:rPr>
              <w:t>Задачи</w:t>
            </w:r>
          </w:p>
        </w:tc>
        <w:tc>
          <w:tcPr>
            <w:tcW w:w="7512" w:type="dxa"/>
            <w:tcBorders>
              <w:top w:val="single" w:sz="4" w:space="0" w:color="auto"/>
              <w:left w:val="single" w:sz="4" w:space="0" w:color="auto"/>
              <w:bottom w:val="single" w:sz="4" w:space="0" w:color="auto"/>
              <w:right w:val="single" w:sz="4" w:space="0" w:color="auto"/>
            </w:tcBorders>
            <w:hideMark/>
          </w:tcPr>
          <w:p w14:paraId="1ED7AA41" w14:textId="77777777" w:rsidR="00E66C72" w:rsidRPr="00AB7896" w:rsidRDefault="00E66C72" w:rsidP="00045F9A">
            <w:pPr>
              <w:jc w:val="center"/>
              <w:rPr>
                <w:rFonts w:eastAsia="Calibri"/>
                <w:color w:val="000000"/>
              </w:rPr>
            </w:pPr>
            <w:r w:rsidRPr="00AB7896">
              <w:rPr>
                <w:rFonts w:eastAsia="Calibri"/>
                <w:color w:val="000000"/>
              </w:rPr>
              <w:t>Повышение ликвидности (платежеспособности) организации</w:t>
            </w:r>
          </w:p>
          <w:p w14:paraId="52AB405A" w14:textId="77777777" w:rsidR="00E66C72" w:rsidRPr="00AB7896" w:rsidRDefault="00E66C72" w:rsidP="00045F9A">
            <w:pPr>
              <w:jc w:val="center"/>
              <w:rPr>
                <w:rFonts w:eastAsia="Calibri"/>
                <w:color w:val="000000"/>
              </w:rPr>
            </w:pPr>
            <w:r w:rsidRPr="00AB7896">
              <w:rPr>
                <w:rFonts w:eastAsia="Calibri"/>
                <w:color w:val="000000"/>
              </w:rPr>
              <w:t>Обеспечение финансовой устойчивости</w:t>
            </w:r>
          </w:p>
        </w:tc>
      </w:tr>
      <w:tr w:rsidR="00E66C72" w:rsidRPr="00AB7896" w14:paraId="2B3C2DDD" w14:textId="77777777" w:rsidTr="00264D94">
        <w:tc>
          <w:tcPr>
            <w:tcW w:w="2122" w:type="dxa"/>
            <w:tcBorders>
              <w:top w:val="single" w:sz="4" w:space="0" w:color="auto"/>
              <w:left w:val="single" w:sz="4" w:space="0" w:color="auto"/>
              <w:bottom w:val="single" w:sz="4" w:space="0" w:color="auto"/>
              <w:right w:val="single" w:sz="4" w:space="0" w:color="auto"/>
            </w:tcBorders>
            <w:hideMark/>
          </w:tcPr>
          <w:p w14:paraId="72CFDB94" w14:textId="77777777" w:rsidR="00E66C72" w:rsidRPr="00AB7896" w:rsidRDefault="00E66C72" w:rsidP="00045F9A">
            <w:pPr>
              <w:rPr>
                <w:rFonts w:eastAsia="Calibri"/>
              </w:rPr>
            </w:pPr>
            <w:r w:rsidRPr="00AB7896">
              <w:rPr>
                <w:rFonts w:eastAsia="Calibri"/>
              </w:rPr>
              <w:t>Метод</w:t>
            </w:r>
          </w:p>
        </w:tc>
        <w:tc>
          <w:tcPr>
            <w:tcW w:w="7512" w:type="dxa"/>
            <w:tcBorders>
              <w:top w:val="single" w:sz="4" w:space="0" w:color="auto"/>
              <w:left w:val="single" w:sz="4" w:space="0" w:color="auto"/>
              <w:bottom w:val="single" w:sz="4" w:space="0" w:color="auto"/>
              <w:right w:val="single" w:sz="4" w:space="0" w:color="auto"/>
            </w:tcBorders>
            <w:hideMark/>
          </w:tcPr>
          <w:p w14:paraId="2B27A6F1" w14:textId="77777777" w:rsidR="00E66C72" w:rsidRPr="00AB7896" w:rsidRDefault="00E66C72" w:rsidP="00045F9A">
            <w:pPr>
              <w:jc w:val="center"/>
              <w:rPr>
                <w:rFonts w:eastAsia="Calibri"/>
                <w:color w:val="000000"/>
              </w:rPr>
            </w:pPr>
            <w:r w:rsidRPr="00AB7896">
              <w:rPr>
                <w:rFonts w:eastAsia="Calibri"/>
                <w:color w:val="000000"/>
              </w:rPr>
              <w:t>Оптимизация управления денежными потоками</w:t>
            </w:r>
          </w:p>
        </w:tc>
      </w:tr>
      <w:tr w:rsidR="00E66C72" w:rsidRPr="00AB7896" w14:paraId="1A6256E3" w14:textId="77777777" w:rsidTr="00264D94">
        <w:tc>
          <w:tcPr>
            <w:tcW w:w="2122" w:type="dxa"/>
            <w:tcBorders>
              <w:top w:val="single" w:sz="4" w:space="0" w:color="auto"/>
              <w:left w:val="single" w:sz="4" w:space="0" w:color="auto"/>
              <w:bottom w:val="single" w:sz="4" w:space="0" w:color="auto"/>
              <w:right w:val="single" w:sz="4" w:space="0" w:color="auto"/>
            </w:tcBorders>
            <w:hideMark/>
          </w:tcPr>
          <w:p w14:paraId="3EB8479C" w14:textId="77777777" w:rsidR="00E66C72" w:rsidRPr="00AB7896" w:rsidRDefault="00E66C72" w:rsidP="00045F9A">
            <w:pPr>
              <w:rPr>
                <w:rFonts w:eastAsia="Calibri"/>
              </w:rPr>
            </w:pPr>
            <w:r w:rsidRPr="00AB7896">
              <w:rPr>
                <w:rFonts w:eastAsia="Calibri"/>
              </w:rPr>
              <w:t>Мероприятия</w:t>
            </w:r>
          </w:p>
        </w:tc>
        <w:tc>
          <w:tcPr>
            <w:tcW w:w="7512" w:type="dxa"/>
            <w:tcBorders>
              <w:top w:val="single" w:sz="4" w:space="0" w:color="auto"/>
              <w:left w:val="single" w:sz="4" w:space="0" w:color="auto"/>
              <w:bottom w:val="single" w:sz="4" w:space="0" w:color="auto"/>
              <w:right w:val="single" w:sz="4" w:space="0" w:color="auto"/>
            </w:tcBorders>
            <w:hideMark/>
          </w:tcPr>
          <w:p w14:paraId="3E9FFAB9" w14:textId="77777777" w:rsidR="00E66C72" w:rsidRPr="00AB7896" w:rsidRDefault="00E66C72" w:rsidP="00045F9A">
            <w:pPr>
              <w:jc w:val="center"/>
              <w:rPr>
                <w:rFonts w:eastAsia="Calibri"/>
              </w:rPr>
            </w:pPr>
            <w:r w:rsidRPr="00AB7896">
              <w:rPr>
                <w:rFonts w:eastAsia="Calibri"/>
              </w:rPr>
              <w:t>Уменьшение текущей дебиторской задолженности и запасов</w:t>
            </w:r>
          </w:p>
        </w:tc>
      </w:tr>
    </w:tbl>
    <w:p w14:paraId="49AC0779" w14:textId="77777777" w:rsidR="00E66C72" w:rsidRPr="00AB7896" w:rsidRDefault="00E66C72" w:rsidP="00E66C72">
      <w:pPr>
        <w:spacing w:line="276" w:lineRule="auto"/>
        <w:ind w:firstLine="709"/>
        <w:jc w:val="both"/>
        <w:rPr>
          <w:rFonts w:eastAsia="Calibri"/>
          <w:sz w:val="28"/>
          <w:szCs w:val="28"/>
        </w:rPr>
      </w:pPr>
    </w:p>
    <w:p w14:paraId="67A791F5" w14:textId="34033589"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 xml:space="preserve">В дополнение, к представленным мероприятиям финансовой политики </w:t>
      </w:r>
      <w:r w:rsidR="00600B67" w:rsidRPr="00AB7896">
        <w:rPr>
          <w:rFonts w:eastAsia="Calibri"/>
          <w:sz w:val="28"/>
          <w:szCs w:val="28"/>
        </w:rPr>
        <w:t xml:space="preserve">ООО «Колос» </w:t>
      </w:r>
      <w:r w:rsidRPr="00AB7896">
        <w:rPr>
          <w:rFonts w:eastAsia="Calibri"/>
          <w:sz w:val="28"/>
          <w:szCs w:val="28"/>
        </w:rPr>
        <w:t>можно предложить предприятию следующие:</w:t>
      </w:r>
    </w:p>
    <w:p w14:paraId="22975E84" w14:textId="77777777" w:rsidR="00E66C72" w:rsidRPr="00AB7896" w:rsidRDefault="00E66C72" w:rsidP="00264D94">
      <w:pPr>
        <w:pStyle w:val="a7"/>
        <w:numPr>
          <w:ilvl w:val="0"/>
          <w:numId w:val="24"/>
        </w:numPr>
        <w:ind w:left="0" w:firstLine="709"/>
        <w:rPr>
          <w:szCs w:val="28"/>
        </w:rPr>
      </w:pPr>
      <w:r w:rsidRPr="00AB7896">
        <w:rPr>
          <w:szCs w:val="28"/>
        </w:rPr>
        <w:lastRenderedPageBreak/>
        <w:t xml:space="preserve">снизить отток средств по расчетам с бюджетом, оптимизировав налоговую политику. </w:t>
      </w:r>
    </w:p>
    <w:p w14:paraId="689E80EC" w14:textId="5C7FCE90" w:rsidR="00E66C72" w:rsidRPr="00264D94" w:rsidRDefault="00E66C72" w:rsidP="00264D94">
      <w:pPr>
        <w:pStyle w:val="a7"/>
        <w:numPr>
          <w:ilvl w:val="0"/>
          <w:numId w:val="24"/>
        </w:numPr>
        <w:ind w:left="0" w:firstLine="709"/>
        <w:rPr>
          <w:szCs w:val="28"/>
        </w:rPr>
      </w:pPr>
      <w:r w:rsidRPr="00264D94">
        <w:rPr>
          <w:szCs w:val="28"/>
        </w:rPr>
        <w:t xml:space="preserve">привлечь необходимые активы (как основные, так и оборотные) на условиях совместной деятельности, объединения капитала; здесь стоит сделать оговорку; </w:t>
      </w:r>
    </w:p>
    <w:p w14:paraId="4F66D5AF" w14:textId="3553EB79" w:rsidR="00E66C72" w:rsidRPr="00264D94" w:rsidRDefault="00E66C72" w:rsidP="00264D94">
      <w:pPr>
        <w:pStyle w:val="a7"/>
        <w:numPr>
          <w:ilvl w:val="0"/>
          <w:numId w:val="24"/>
        </w:numPr>
        <w:ind w:left="0" w:firstLine="709"/>
        <w:rPr>
          <w:szCs w:val="28"/>
        </w:rPr>
      </w:pPr>
      <w:r w:rsidRPr="00264D94">
        <w:rPr>
          <w:szCs w:val="28"/>
        </w:rPr>
        <w:t>привлечь еще одного собственника в организацию и, как следствие, получить его взнос в уставный фонд.</w:t>
      </w:r>
    </w:p>
    <w:p w14:paraId="37206A99" w14:textId="77777777"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Что касается экономического роста, финансовой стабилизации и повышения стоимости компании, то в качестве целей стоит ориентироваться на следующие рекомендации:</w:t>
      </w:r>
    </w:p>
    <w:p w14:paraId="71A6491E" w14:textId="77777777" w:rsidR="00E66C72" w:rsidRPr="00AB7896" w:rsidRDefault="00E66C72" w:rsidP="00E66C72">
      <w:pPr>
        <w:pStyle w:val="a7"/>
        <w:numPr>
          <w:ilvl w:val="0"/>
          <w:numId w:val="7"/>
        </w:numPr>
        <w:ind w:left="0" w:firstLine="709"/>
        <w:rPr>
          <w:szCs w:val="28"/>
        </w:rPr>
      </w:pPr>
      <w:r w:rsidRPr="00AB7896">
        <w:rPr>
          <w:szCs w:val="28"/>
        </w:rPr>
        <w:t>дальнейший рост рентабельности. Этого можно достичь путем формирования успешной ценовой политики;</w:t>
      </w:r>
    </w:p>
    <w:p w14:paraId="1350066D" w14:textId="77777777" w:rsidR="00E66C72" w:rsidRPr="00AB7896" w:rsidRDefault="00E66C72" w:rsidP="00E66C72">
      <w:pPr>
        <w:pStyle w:val="a7"/>
        <w:numPr>
          <w:ilvl w:val="0"/>
          <w:numId w:val="7"/>
        </w:numPr>
        <w:ind w:left="0" w:firstLine="709"/>
        <w:rPr>
          <w:szCs w:val="28"/>
        </w:rPr>
      </w:pPr>
      <w:r w:rsidRPr="00AB7896">
        <w:rPr>
          <w:szCs w:val="28"/>
        </w:rPr>
        <w:t>увеличение доли чистой прибыли (в качестве основы можно взять снижение себестоимости);</w:t>
      </w:r>
    </w:p>
    <w:p w14:paraId="00134743" w14:textId="77777777" w:rsidR="00E66C72" w:rsidRPr="00AB7896" w:rsidRDefault="00E66C72" w:rsidP="00E66C72">
      <w:pPr>
        <w:pStyle w:val="a7"/>
        <w:numPr>
          <w:ilvl w:val="0"/>
          <w:numId w:val="7"/>
        </w:numPr>
        <w:ind w:left="0" w:firstLine="709"/>
        <w:rPr>
          <w:szCs w:val="28"/>
        </w:rPr>
      </w:pPr>
      <w:r w:rsidRPr="00AB7896">
        <w:rPr>
          <w:szCs w:val="28"/>
        </w:rPr>
        <w:t xml:space="preserve">ускорение оборачиваемости активов. </w:t>
      </w:r>
    </w:p>
    <w:p w14:paraId="25A160B4" w14:textId="019FAC27" w:rsidR="00E66C72" w:rsidRPr="00AB7896" w:rsidRDefault="00E66C72" w:rsidP="00E66C72">
      <w:pPr>
        <w:spacing w:line="360" w:lineRule="auto"/>
        <w:ind w:firstLine="709"/>
        <w:jc w:val="both"/>
        <w:rPr>
          <w:rFonts w:eastAsia="Calibri"/>
          <w:sz w:val="28"/>
          <w:szCs w:val="28"/>
        </w:rPr>
      </w:pPr>
      <w:bookmarkStart w:id="49" w:name="_Hlk504236243"/>
      <w:r w:rsidRPr="00AB7896">
        <w:rPr>
          <w:rFonts w:eastAsia="Calibri"/>
          <w:sz w:val="28"/>
          <w:szCs w:val="28"/>
        </w:rPr>
        <w:t>Для контроля и мониторинга притока денежных средств компания может отслеживать факторы, влияющие на прирост прибыли, рассмотрим рис</w:t>
      </w:r>
      <w:bookmarkEnd w:id="49"/>
      <w:r w:rsidR="007D4E2D" w:rsidRPr="00AB7896">
        <w:rPr>
          <w:rFonts w:eastAsia="Calibri"/>
          <w:sz w:val="28"/>
          <w:szCs w:val="28"/>
        </w:rPr>
        <w:t xml:space="preserve">унок </w:t>
      </w:r>
      <w:r w:rsidR="00204207">
        <w:rPr>
          <w:rFonts w:eastAsia="Calibri"/>
          <w:sz w:val="28"/>
          <w:szCs w:val="28"/>
        </w:rPr>
        <w:t>11</w:t>
      </w:r>
      <w:r w:rsidR="007D4E2D" w:rsidRPr="00AB7896">
        <w:rPr>
          <w:rFonts w:eastAsia="Calibri"/>
          <w:sz w:val="28"/>
          <w:szCs w:val="28"/>
        </w:rPr>
        <w:t>.</w:t>
      </w:r>
    </w:p>
    <w:p w14:paraId="2D438058" w14:textId="77777777" w:rsidR="00E66C72" w:rsidRPr="00AB7896" w:rsidRDefault="00E66C72" w:rsidP="00E66C72">
      <w:pPr>
        <w:spacing w:line="276" w:lineRule="auto"/>
        <w:ind w:firstLine="709"/>
        <w:jc w:val="both"/>
        <w:rPr>
          <w:rFonts w:eastAsia="Calibri"/>
          <w:sz w:val="28"/>
          <w:szCs w:val="28"/>
        </w:rPr>
      </w:pPr>
      <w:r w:rsidRPr="00AB7896">
        <w:rPr>
          <w:rFonts w:ascii="Calibri" w:eastAsia="Calibri" w:hAnsi="Calibri"/>
          <w:noProof/>
        </w:rPr>
        <mc:AlternateContent>
          <mc:Choice Requires="wps">
            <w:drawing>
              <wp:anchor distT="0" distB="0" distL="114300" distR="114300" simplePos="0" relativeHeight="251696128" behindDoc="0" locked="0" layoutInCell="1" allowOverlap="1" wp14:anchorId="141669BD" wp14:editId="3AE33D0B">
                <wp:simplePos x="0" y="0"/>
                <wp:positionH relativeFrom="column">
                  <wp:posOffset>1609725</wp:posOffset>
                </wp:positionH>
                <wp:positionV relativeFrom="paragraph">
                  <wp:posOffset>-635</wp:posOffset>
                </wp:positionV>
                <wp:extent cx="3133725" cy="466725"/>
                <wp:effectExtent l="0" t="0" r="28575" b="28575"/>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824488" w14:textId="77777777" w:rsidR="00DC7807" w:rsidRDefault="00DC7807" w:rsidP="00E66C72">
                            <w:pPr>
                              <w:pStyle w:val="af9"/>
                              <w:jc w:val="center"/>
                            </w:pPr>
                            <w:r>
                              <w:t>Оптимизация прибыли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669BD" id="Прямоугольник 229" o:spid="_x0000_s1026" style="position:absolute;left:0;text-align:left;margin-left:126.75pt;margin-top:-.05pt;width:246.75pt;height:3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" fillcolor="window" strokecolor="windowText" strokeweight="1pt">
                <v:path arrowok="t"/>
                <v:textbox>
                  <w:txbxContent>
                    <w:p w14:paraId="6B824488" w14:textId="77777777" w:rsidR="00DC7807" w:rsidRDefault="00DC7807" w:rsidP="00E66C72">
                      <w:pPr>
                        <w:pStyle w:val="af9"/>
                        <w:jc w:val="center"/>
                      </w:pPr>
                      <w:r>
                        <w:t>Оптимизация прибыли</w:t>
                      </w:r>
                    </w:p>
                  </w:txbxContent>
                </v:textbox>
              </v:rect>
            </w:pict>
          </mc:Fallback>
        </mc:AlternateContent>
      </w:r>
    </w:p>
    <w:p w14:paraId="119F8BFC" w14:textId="77777777" w:rsidR="00E66C72" w:rsidRPr="00AB7896" w:rsidRDefault="00E66C72" w:rsidP="00E66C72">
      <w:pPr>
        <w:spacing w:line="276" w:lineRule="auto"/>
        <w:jc w:val="both"/>
        <w:rPr>
          <w:rFonts w:eastAsia="Calibri"/>
          <w:color w:val="000000"/>
          <w:sz w:val="28"/>
          <w:szCs w:val="28"/>
        </w:rPr>
      </w:pPr>
      <w:r w:rsidRPr="00AB7896">
        <w:rPr>
          <w:rFonts w:ascii="Calibri" w:eastAsia="Calibri" w:hAnsi="Calibri"/>
          <w:noProof/>
        </w:rPr>
        <mc:AlternateContent>
          <mc:Choice Requires="wps">
            <w:drawing>
              <wp:anchor distT="0" distB="0" distL="114300" distR="114300" simplePos="0" relativeHeight="251695104" behindDoc="0" locked="0" layoutInCell="1" allowOverlap="1" wp14:anchorId="3AA9B07A" wp14:editId="1AE41E3A">
                <wp:simplePos x="0" y="0"/>
                <wp:positionH relativeFrom="column">
                  <wp:posOffset>4156710</wp:posOffset>
                </wp:positionH>
                <wp:positionV relativeFrom="paragraph">
                  <wp:posOffset>159385</wp:posOffset>
                </wp:positionV>
                <wp:extent cx="1104900" cy="410210"/>
                <wp:effectExtent l="9525" t="5080" r="38100" b="60960"/>
                <wp:wrapNone/>
                <wp:docPr id="3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9F36A" id="_x0000_t32" coordsize="21600,21600" o:spt="32" o:oned="t" path="m,l21600,21600e" filled="f">
                <v:path arrowok="t" fillok="f" o:connecttype="none"/>
                <o:lock v:ext="edit" shapetype="t"/>
              </v:shapetype>
              <v:shape id="AutoShape 51" o:spid="_x0000_s1026" type="#_x0000_t32" style="position:absolute;margin-left:327.3pt;margin-top:12.55pt;width:87pt;height:3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">
                <v:stroke endarrow="block"/>
              </v:shape>
            </w:pict>
          </mc:Fallback>
        </mc:AlternateContent>
      </w:r>
      <w:r w:rsidRPr="00AB7896">
        <w:rPr>
          <w:rFonts w:ascii="Calibri" w:eastAsia="Calibri" w:hAnsi="Calibri"/>
          <w:noProof/>
        </w:rPr>
        <mc:AlternateContent>
          <mc:Choice Requires="wps">
            <w:drawing>
              <wp:anchor distT="0" distB="0" distL="114300" distR="114300" simplePos="0" relativeHeight="251694080" behindDoc="0" locked="0" layoutInCell="1" allowOverlap="1" wp14:anchorId="3C684BBF" wp14:editId="082EAC77">
                <wp:simplePos x="0" y="0"/>
                <wp:positionH relativeFrom="column">
                  <wp:posOffset>975360</wp:posOffset>
                </wp:positionH>
                <wp:positionV relativeFrom="paragraph">
                  <wp:posOffset>159385</wp:posOffset>
                </wp:positionV>
                <wp:extent cx="1123950" cy="480060"/>
                <wp:effectExtent l="38100" t="5080" r="9525" b="57785"/>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3950"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B7F76" id="AutoShape 50" o:spid="_x0000_s1026" type="#_x0000_t32" style="position:absolute;margin-left:76.8pt;margin-top:12.55pt;width:88.5pt;height:37.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">
                <v:stroke endarrow="block"/>
              </v:shape>
            </w:pict>
          </mc:Fallback>
        </mc:AlternateContent>
      </w:r>
      <w:r w:rsidRPr="00AB7896">
        <w:rPr>
          <w:rFonts w:ascii="Calibri" w:eastAsia="Calibri" w:hAnsi="Calibri"/>
          <w:noProof/>
        </w:rPr>
        <mc:AlternateContent>
          <mc:Choice Requires="wps">
            <w:drawing>
              <wp:anchor distT="0" distB="0" distL="114300" distR="114300" simplePos="0" relativeHeight="251693056" behindDoc="0" locked="0" layoutInCell="1" allowOverlap="1" wp14:anchorId="019B0F0D" wp14:editId="349D1394">
                <wp:simplePos x="0" y="0"/>
                <wp:positionH relativeFrom="column">
                  <wp:posOffset>3347085</wp:posOffset>
                </wp:positionH>
                <wp:positionV relativeFrom="paragraph">
                  <wp:posOffset>159385</wp:posOffset>
                </wp:positionV>
                <wp:extent cx="361950" cy="467360"/>
                <wp:effectExtent l="9525" t="5080" r="57150" b="4191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1B48F" id="AutoShape 49" o:spid="_x0000_s1026" type="#_x0000_t32" style="position:absolute;margin-left:263.55pt;margin-top:12.55pt;width:28.5pt;height: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">
                <v:stroke endarrow="block"/>
              </v:shape>
            </w:pict>
          </mc:Fallback>
        </mc:AlternateContent>
      </w:r>
      <w:r w:rsidRPr="00AB7896">
        <w:rPr>
          <w:rFonts w:ascii="Calibri" w:eastAsia="Calibri" w:hAnsi="Calibri"/>
          <w:noProof/>
        </w:rPr>
        <mc:AlternateContent>
          <mc:Choice Requires="wps">
            <w:drawing>
              <wp:anchor distT="0" distB="0" distL="114300" distR="114300" simplePos="0" relativeHeight="251692032" behindDoc="0" locked="0" layoutInCell="1" allowOverlap="1" wp14:anchorId="0904F4E7" wp14:editId="1E34029F">
                <wp:simplePos x="0" y="0"/>
                <wp:positionH relativeFrom="column">
                  <wp:posOffset>2404110</wp:posOffset>
                </wp:positionH>
                <wp:positionV relativeFrom="paragraph">
                  <wp:posOffset>159385</wp:posOffset>
                </wp:positionV>
                <wp:extent cx="314325" cy="476885"/>
                <wp:effectExtent l="57150" t="5080" r="9525" b="4191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476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4142D" id="AutoShape 48" o:spid="_x0000_s1026" type="#_x0000_t32" style="position:absolute;margin-left:189.3pt;margin-top:12.55pt;width:24.75pt;height:37.5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">
                <v:stroke endarrow="block"/>
              </v:shape>
            </w:pict>
          </mc:Fallback>
        </mc:AlternateContent>
      </w:r>
    </w:p>
    <w:p w14:paraId="30C9F81F" w14:textId="77777777" w:rsidR="00E66C72" w:rsidRPr="00AB7896" w:rsidRDefault="00E66C72" w:rsidP="00E66C72">
      <w:pPr>
        <w:spacing w:line="276" w:lineRule="auto"/>
        <w:jc w:val="center"/>
        <w:rPr>
          <w:rFonts w:eastAsia="Calibri"/>
          <w:sz w:val="28"/>
          <w:szCs w:val="28"/>
        </w:rPr>
      </w:pPr>
    </w:p>
    <w:p w14:paraId="4F40923B" w14:textId="1BFCC593" w:rsidR="00E66C72" w:rsidRPr="00AB7896" w:rsidRDefault="00A20508" w:rsidP="00E66C72">
      <w:pPr>
        <w:spacing w:line="276" w:lineRule="auto"/>
        <w:jc w:val="center"/>
        <w:rPr>
          <w:rFonts w:eastAsia="Calibri"/>
          <w:sz w:val="28"/>
          <w:szCs w:val="28"/>
        </w:rPr>
      </w:pPr>
      <w:r w:rsidRPr="00AB7896">
        <w:rPr>
          <w:rFonts w:ascii="Calibri" w:eastAsia="Calibri" w:hAnsi="Calibri"/>
          <w:noProof/>
        </w:rPr>
        <mc:AlternateContent>
          <mc:Choice Requires="wps">
            <w:drawing>
              <wp:anchor distT="0" distB="0" distL="114300" distR="114300" simplePos="0" relativeHeight="251691008" behindDoc="0" locked="0" layoutInCell="1" allowOverlap="1" wp14:anchorId="4C554E89" wp14:editId="33DFA5A9">
                <wp:simplePos x="0" y="0"/>
                <wp:positionH relativeFrom="margin">
                  <wp:align>right</wp:align>
                </wp:positionH>
                <wp:positionV relativeFrom="paragraph">
                  <wp:posOffset>175895</wp:posOffset>
                </wp:positionV>
                <wp:extent cx="1371600" cy="1028700"/>
                <wp:effectExtent l="0" t="0" r="19050" b="190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739B70" w14:textId="77777777" w:rsidR="00DC7807" w:rsidRPr="00021951" w:rsidRDefault="00DC7807" w:rsidP="00E66C72">
                            <w:pPr>
                              <w:pStyle w:val="af9"/>
                              <w:jc w:val="center"/>
                            </w:pPr>
                            <w:r w:rsidRPr="00021951">
                              <w:t>Повышение ответственности за расчетные данные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554E89" id="Прямоугольник 218" o:spid="_x0000_s1027" style="position:absolute;left:0;text-align:left;margin-left:56.8pt;margin-top:13.85pt;width:108pt;height:81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" fillcolor="window" strokecolor="windowText" strokeweight="1pt">
                <v:path arrowok="t"/>
                <v:textbox>
                  <w:txbxContent>
                    <w:p w14:paraId="3B739B70" w14:textId="77777777" w:rsidR="00DC7807" w:rsidRPr="00021951" w:rsidRDefault="00DC7807" w:rsidP="00E66C72">
                      <w:pPr>
                        <w:pStyle w:val="af9"/>
                        <w:jc w:val="center"/>
                      </w:pPr>
                      <w:r w:rsidRPr="00021951">
                        <w:t>Повышение ответственности за расчетные данные</w:t>
                      </w:r>
                    </w:p>
                  </w:txbxContent>
                </v:textbox>
                <w10:wrap anchorx="margin"/>
              </v:rect>
            </w:pict>
          </mc:Fallback>
        </mc:AlternateContent>
      </w:r>
      <w:r w:rsidRPr="00AB7896">
        <w:rPr>
          <w:rFonts w:ascii="Calibri" w:eastAsia="Calibri" w:hAnsi="Calibri"/>
          <w:noProof/>
        </w:rPr>
        <mc:AlternateContent>
          <mc:Choice Requires="wps">
            <w:drawing>
              <wp:anchor distT="0" distB="0" distL="114300" distR="114300" simplePos="0" relativeHeight="251687936" behindDoc="0" locked="0" layoutInCell="1" allowOverlap="1" wp14:anchorId="40046757" wp14:editId="21B343FC">
                <wp:simplePos x="0" y="0"/>
                <wp:positionH relativeFrom="column">
                  <wp:posOffset>-32385</wp:posOffset>
                </wp:positionH>
                <wp:positionV relativeFrom="paragraph">
                  <wp:posOffset>241301</wp:posOffset>
                </wp:positionV>
                <wp:extent cx="1371600" cy="933450"/>
                <wp:effectExtent l="0" t="0" r="19050" b="1905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33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83907" w14:textId="77777777" w:rsidR="00DC7807" w:rsidRPr="00021951" w:rsidRDefault="00DC7807" w:rsidP="00E66C72">
                            <w:pPr>
                              <w:pStyle w:val="af9"/>
                              <w:jc w:val="center"/>
                            </w:pPr>
                            <w:r w:rsidRPr="00021951">
                              <w:t>Повышенный контроль за рентабельностью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46757" id="Прямоугольник 223" o:spid="_x0000_s1028" style="position:absolute;left:0;text-align:left;margin-left:-2.55pt;margin-top:19pt;width:108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" fillcolor="window" strokecolor="windowText" strokeweight="1pt">
                <v:path arrowok="t"/>
                <v:textbox>
                  <w:txbxContent>
                    <w:p w14:paraId="6AC83907" w14:textId="77777777" w:rsidR="00DC7807" w:rsidRPr="00021951" w:rsidRDefault="00DC7807" w:rsidP="00E66C72">
                      <w:pPr>
                        <w:pStyle w:val="af9"/>
                        <w:jc w:val="center"/>
                      </w:pPr>
                      <w:r w:rsidRPr="00021951">
                        <w:t>Повышенный контроль за рентабельностью</w:t>
                      </w:r>
                    </w:p>
                  </w:txbxContent>
                </v:textbox>
              </v:rect>
            </w:pict>
          </mc:Fallback>
        </mc:AlternateContent>
      </w:r>
    </w:p>
    <w:p w14:paraId="7B36BA85" w14:textId="7846AD53" w:rsidR="00E66C72" w:rsidRPr="00AB7896" w:rsidRDefault="00A20508" w:rsidP="00E66C72">
      <w:pPr>
        <w:spacing w:line="276" w:lineRule="auto"/>
        <w:jc w:val="center"/>
        <w:rPr>
          <w:rFonts w:eastAsia="Calibri"/>
          <w:sz w:val="28"/>
          <w:szCs w:val="28"/>
        </w:rPr>
      </w:pPr>
      <w:r w:rsidRPr="00AB7896">
        <w:rPr>
          <w:rFonts w:ascii="Calibri" w:eastAsia="Calibri" w:hAnsi="Calibri"/>
          <w:noProof/>
        </w:rPr>
        <mc:AlternateContent>
          <mc:Choice Requires="wps">
            <w:drawing>
              <wp:anchor distT="0" distB="0" distL="114300" distR="114300" simplePos="0" relativeHeight="251689984" behindDoc="0" locked="0" layoutInCell="1" allowOverlap="1" wp14:anchorId="09443A54" wp14:editId="6FAF0196">
                <wp:simplePos x="0" y="0"/>
                <wp:positionH relativeFrom="column">
                  <wp:posOffset>3129915</wp:posOffset>
                </wp:positionH>
                <wp:positionV relativeFrom="paragraph">
                  <wp:posOffset>5716</wp:posOffset>
                </wp:positionV>
                <wp:extent cx="1371600" cy="952500"/>
                <wp:effectExtent l="0" t="0" r="19050" b="1905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2D64D7" w14:textId="77777777" w:rsidR="00DC7807" w:rsidRPr="00021951" w:rsidRDefault="00DC7807" w:rsidP="00E66C72">
                            <w:pPr>
                              <w:pStyle w:val="af9"/>
                              <w:jc w:val="center"/>
                            </w:pPr>
                            <w:r w:rsidRPr="00021951">
                              <w:t>Отказ от убыточной продукции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43A54" id="Прямоугольник 220" o:spid="_x0000_s1029" style="position:absolute;left:0;text-align:left;margin-left:246.45pt;margin-top:.45pt;width:108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" fillcolor="window" strokecolor="windowText" strokeweight="1pt">
                <v:path arrowok="t"/>
                <v:textbox>
                  <w:txbxContent>
                    <w:p w14:paraId="062D64D7" w14:textId="77777777" w:rsidR="00DC7807" w:rsidRPr="00021951" w:rsidRDefault="00DC7807" w:rsidP="00E66C72">
                      <w:pPr>
                        <w:pStyle w:val="af9"/>
                        <w:jc w:val="center"/>
                      </w:pPr>
                      <w:r w:rsidRPr="00021951">
                        <w:t>Отказ от убыточной продукции</w:t>
                      </w:r>
                    </w:p>
                  </w:txbxContent>
                </v:textbox>
              </v:rect>
            </w:pict>
          </mc:Fallback>
        </mc:AlternateContent>
      </w:r>
      <w:r w:rsidRPr="00AB7896">
        <w:rPr>
          <w:rFonts w:ascii="Calibri" w:eastAsia="Calibri" w:hAnsi="Calibri"/>
          <w:noProof/>
        </w:rPr>
        <mc:AlternateContent>
          <mc:Choice Requires="wps">
            <w:drawing>
              <wp:anchor distT="0" distB="0" distL="114300" distR="114300" simplePos="0" relativeHeight="251688960" behindDoc="0" locked="0" layoutInCell="1" allowOverlap="1" wp14:anchorId="1EB5FB4B" wp14:editId="4941638B">
                <wp:simplePos x="0" y="0"/>
                <wp:positionH relativeFrom="column">
                  <wp:posOffset>1539240</wp:posOffset>
                </wp:positionH>
                <wp:positionV relativeFrom="paragraph">
                  <wp:posOffset>5716</wp:posOffset>
                </wp:positionV>
                <wp:extent cx="1371600" cy="971550"/>
                <wp:effectExtent l="0" t="0" r="19050" b="1905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71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1B79CD" w14:textId="77777777" w:rsidR="00DC7807" w:rsidRPr="00021951" w:rsidRDefault="00DC7807" w:rsidP="00E66C72">
                            <w:pPr>
                              <w:pStyle w:val="af9"/>
                              <w:jc w:val="center"/>
                            </w:pPr>
                            <w:r w:rsidRPr="00021951">
                              <w:t>Обучение и привлечение новых специалистов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5FB4B" id="Прямоугольник 219" o:spid="_x0000_s1030" style="position:absolute;left:0;text-align:left;margin-left:121.2pt;margin-top:.45pt;width:108pt;height: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" fillcolor="window" strokecolor="windowText" strokeweight="1pt">
                <v:path arrowok="t"/>
                <v:textbox>
                  <w:txbxContent>
                    <w:p w14:paraId="1F1B79CD" w14:textId="77777777" w:rsidR="00DC7807" w:rsidRPr="00021951" w:rsidRDefault="00DC7807" w:rsidP="00E66C72">
                      <w:pPr>
                        <w:pStyle w:val="af9"/>
                        <w:jc w:val="center"/>
                      </w:pPr>
                      <w:r w:rsidRPr="00021951">
                        <w:t>Обучение и привлечение новых специалистов</w:t>
                      </w:r>
                    </w:p>
                  </w:txbxContent>
                </v:textbox>
              </v:rect>
            </w:pict>
          </mc:Fallback>
        </mc:AlternateContent>
      </w:r>
    </w:p>
    <w:p w14:paraId="7D9E7F64" w14:textId="77777777" w:rsidR="00E66C72" w:rsidRPr="00AB7896" w:rsidRDefault="00E66C72" w:rsidP="00E66C72">
      <w:pPr>
        <w:spacing w:line="276" w:lineRule="auto"/>
        <w:jc w:val="center"/>
        <w:rPr>
          <w:rFonts w:eastAsia="Calibri"/>
          <w:sz w:val="28"/>
          <w:szCs w:val="28"/>
        </w:rPr>
      </w:pPr>
    </w:p>
    <w:p w14:paraId="448A21EE" w14:textId="77777777" w:rsidR="00E66C72" w:rsidRPr="00AB7896" w:rsidRDefault="00E66C72" w:rsidP="00E66C72">
      <w:pPr>
        <w:spacing w:line="276" w:lineRule="auto"/>
        <w:jc w:val="center"/>
        <w:rPr>
          <w:rFonts w:eastAsia="Calibri"/>
          <w:sz w:val="28"/>
          <w:szCs w:val="28"/>
        </w:rPr>
      </w:pPr>
    </w:p>
    <w:p w14:paraId="02447205" w14:textId="77777777" w:rsidR="00E66C72" w:rsidRPr="00AB7896" w:rsidRDefault="00E66C72" w:rsidP="00E66C72">
      <w:pPr>
        <w:spacing w:line="276" w:lineRule="auto"/>
        <w:jc w:val="center"/>
        <w:rPr>
          <w:rFonts w:eastAsia="Calibri"/>
          <w:sz w:val="28"/>
          <w:szCs w:val="28"/>
        </w:rPr>
      </w:pPr>
    </w:p>
    <w:p w14:paraId="16D6D308" w14:textId="77777777" w:rsidR="00E66C72" w:rsidRPr="00AB7896" w:rsidRDefault="00E66C72" w:rsidP="00E66C72">
      <w:pPr>
        <w:spacing w:line="276" w:lineRule="auto"/>
        <w:jc w:val="center"/>
        <w:rPr>
          <w:rFonts w:eastAsia="Calibri"/>
          <w:sz w:val="28"/>
          <w:szCs w:val="28"/>
        </w:rPr>
      </w:pPr>
    </w:p>
    <w:p w14:paraId="4A6A89A3" w14:textId="4296F79B" w:rsidR="00E66C72" w:rsidRPr="00AB7896" w:rsidRDefault="00E66C72" w:rsidP="00E66C72">
      <w:pPr>
        <w:spacing w:line="360" w:lineRule="auto"/>
        <w:jc w:val="center"/>
        <w:rPr>
          <w:rFonts w:eastAsia="Calibri"/>
          <w:sz w:val="28"/>
          <w:szCs w:val="28"/>
        </w:rPr>
      </w:pPr>
      <w:r w:rsidRPr="00AB7896">
        <w:rPr>
          <w:rFonts w:eastAsia="Calibri"/>
          <w:sz w:val="28"/>
          <w:szCs w:val="28"/>
        </w:rPr>
        <w:t>Рис</w:t>
      </w:r>
      <w:r w:rsidR="000114C4">
        <w:rPr>
          <w:rFonts w:eastAsia="Calibri"/>
          <w:sz w:val="28"/>
          <w:szCs w:val="28"/>
        </w:rPr>
        <w:t xml:space="preserve">. </w:t>
      </w:r>
      <w:r w:rsidR="00204207">
        <w:rPr>
          <w:rFonts w:eastAsia="Calibri"/>
          <w:sz w:val="28"/>
          <w:szCs w:val="28"/>
        </w:rPr>
        <w:t>11</w:t>
      </w:r>
      <w:r w:rsidR="000114C4">
        <w:rPr>
          <w:rFonts w:eastAsia="Calibri"/>
          <w:sz w:val="28"/>
          <w:szCs w:val="28"/>
        </w:rPr>
        <w:t>.</w:t>
      </w:r>
      <w:r w:rsidR="00264D94">
        <w:rPr>
          <w:rFonts w:eastAsia="Calibri"/>
          <w:sz w:val="28"/>
          <w:szCs w:val="28"/>
        </w:rPr>
        <w:t xml:space="preserve"> </w:t>
      </w:r>
      <w:r w:rsidRPr="00AB7896">
        <w:rPr>
          <w:rFonts w:eastAsia="Calibri"/>
          <w:sz w:val="28"/>
          <w:szCs w:val="28"/>
        </w:rPr>
        <w:t xml:space="preserve">Основные мероприятия, оптимизирующие приток прибыли </w:t>
      </w:r>
    </w:p>
    <w:p w14:paraId="4DAEB295" w14:textId="565AC9EE" w:rsidR="00E66C72" w:rsidRPr="00AB7896" w:rsidRDefault="00E66C72" w:rsidP="009E732C">
      <w:pPr>
        <w:spacing w:line="360" w:lineRule="auto"/>
        <w:ind w:firstLine="709"/>
        <w:jc w:val="both"/>
        <w:rPr>
          <w:rFonts w:eastAsia="Calibri"/>
          <w:sz w:val="28"/>
          <w:szCs w:val="28"/>
        </w:rPr>
      </w:pPr>
      <w:r w:rsidRPr="00AB7896">
        <w:rPr>
          <w:rFonts w:eastAsia="Calibri"/>
          <w:sz w:val="28"/>
          <w:szCs w:val="28"/>
        </w:rPr>
        <w:t xml:space="preserve">Другими рекомендациями, направленными на оптимизацию структуры капитала, могут быть решения по эффективному управлению дебиторской задолженностью на </w:t>
      </w:r>
      <w:r w:rsidR="00600B67" w:rsidRPr="00AB7896">
        <w:rPr>
          <w:rFonts w:eastAsia="Calibri"/>
          <w:sz w:val="28"/>
          <w:szCs w:val="28"/>
        </w:rPr>
        <w:t>ООО «Колос»</w:t>
      </w:r>
      <w:r w:rsidRPr="00AB7896">
        <w:rPr>
          <w:rFonts w:eastAsia="Calibri"/>
          <w:sz w:val="28"/>
          <w:szCs w:val="28"/>
        </w:rPr>
        <w:t>.</w:t>
      </w:r>
      <w:bookmarkStart w:id="50" w:name="_Hlk504236312"/>
      <w:r w:rsidRPr="00AB7896">
        <w:rPr>
          <w:rFonts w:eastAsia="Calibri"/>
          <w:sz w:val="28"/>
          <w:szCs w:val="28"/>
        </w:rPr>
        <w:t xml:space="preserve"> </w:t>
      </w:r>
      <w:r w:rsidRPr="00AB7896">
        <w:rPr>
          <w:rFonts w:eastAsia="Calibri"/>
          <w:color w:val="000000"/>
          <w:sz w:val="28"/>
          <w:szCs w:val="28"/>
        </w:rPr>
        <w:t>Одним из методов повышения эффективности управления дебиторской задолженностью является внедрение соответствующего программного обеспечения.</w:t>
      </w:r>
      <w:bookmarkEnd w:id="50"/>
      <w:r w:rsidRPr="00AB7896">
        <w:rPr>
          <w:rFonts w:eastAsia="Calibri"/>
          <w:color w:val="000000"/>
          <w:sz w:val="28"/>
          <w:szCs w:val="28"/>
        </w:rPr>
        <w:t xml:space="preserve"> Предлагается рассмотреть </w:t>
      </w:r>
      <w:r w:rsidRPr="00AB7896">
        <w:rPr>
          <w:rFonts w:eastAsia="Calibri"/>
          <w:color w:val="000000"/>
          <w:sz w:val="28"/>
          <w:szCs w:val="28"/>
        </w:rPr>
        <w:lastRenderedPageBreak/>
        <w:t xml:space="preserve">современную программу «1С-Рарус: Управление дебиторской задолженностью». </w:t>
      </w:r>
      <w:r w:rsidRPr="00AB7896">
        <w:rPr>
          <w:rFonts w:eastAsia="Calibri"/>
          <w:sz w:val="28"/>
          <w:szCs w:val="28"/>
        </w:rPr>
        <w:t xml:space="preserve"> </w:t>
      </w:r>
      <w:r w:rsidRPr="00AB7896">
        <w:rPr>
          <w:rFonts w:eastAsia="Calibri"/>
          <w:color w:val="000000"/>
          <w:sz w:val="28"/>
          <w:szCs w:val="28"/>
        </w:rPr>
        <w:t>Программа используется с такими типовыми решениями, как «1С: Бухгалтерия 8», «1С: Управление торговлей 8», «1С: Управление производственным предприятием 8».</w:t>
      </w:r>
    </w:p>
    <w:p w14:paraId="4205E0F6" w14:textId="77777777" w:rsidR="00E66C72" w:rsidRPr="00AB7896" w:rsidRDefault="00E66C72" w:rsidP="00E66C72">
      <w:pPr>
        <w:spacing w:line="360" w:lineRule="auto"/>
        <w:ind w:firstLine="708"/>
        <w:jc w:val="both"/>
        <w:rPr>
          <w:rFonts w:eastAsia="Calibri"/>
          <w:color w:val="000000"/>
          <w:sz w:val="28"/>
          <w:szCs w:val="28"/>
        </w:rPr>
      </w:pPr>
      <w:r w:rsidRPr="00AB7896">
        <w:rPr>
          <w:rFonts w:eastAsia="Calibri"/>
          <w:color w:val="000000"/>
          <w:sz w:val="28"/>
          <w:szCs w:val="28"/>
        </w:rPr>
        <w:t>Программа предназначается в особенности для организаций, проводящих от 300 сделок в месяц и большой клиентской базой.</w:t>
      </w:r>
    </w:p>
    <w:p w14:paraId="7694073E" w14:textId="77777777" w:rsidR="00E66C72" w:rsidRPr="00AB7896" w:rsidRDefault="00E66C72" w:rsidP="00E66C72">
      <w:pPr>
        <w:spacing w:line="360" w:lineRule="auto"/>
        <w:ind w:firstLine="708"/>
        <w:jc w:val="both"/>
        <w:rPr>
          <w:rFonts w:eastAsia="Calibri"/>
          <w:color w:val="000000"/>
          <w:sz w:val="28"/>
          <w:szCs w:val="28"/>
        </w:rPr>
      </w:pPr>
      <w:r w:rsidRPr="00AB7896">
        <w:rPr>
          <w:rFonts w:eastAsia="Calibri"/>
          <w:color w:val="000000"/>
          <w:sz w:val="28"/>
          <w:szCs w:val="28"/>
        </w:rPr>
        <w:t>Применение данного продукта позволяет:</w:t>
      </w:r>
    </w:p>
    <w:p w14:paraId="27E6D979" w14:textId="77777777" w:rsidR="00E66C72" w:rsidRPr="00AB7896" w:rsidRDefault="00E66C72" w:rsidP="00E66C72">
      <w:pPr>
        <w:pStyle w:val="a7"/>
        <w:numPr>
          <w:ilvl w:val="0"/>
          <w:numId w:val="9"/>
        </w:numPr>
        <w:tabs>
          <w:tab w:val="left" w:pos="1134"/>
        </w:tabs>
        <w:autoSpaceDE w:val="0"/>
        <w:autoSpaceDN w:val="0"/>
        <w:adjustRightInd w:val="0"/>
        <w:ind w:left="0" w:firstLine="709"/>
        <w:rPr>
          <w:color w:val="000000"/>
          <w:szCs w:val="28"/>
        </w:rPr>
      </w:pPr>
      <w:r w:rsidRPr="00AB7896">
        <w:rPr>
          <w:color w:val="000000"/>
          <w:szCs w:val="28"/>
        </w:rPr>
        <w:t>оценить перспективность клиентских сегментов и различных групп товаров;</w:t>
      </w:r>
    </w:p>
    <w:p w14:paraId="5E31CBD9" w14:textId="77777777" w:rsidR="00E66C72" w:rsidRPr="00AB7896" w:rsidRDefault="00E66C72" w:rsidP="00E66C72">
      <w:pPr>
        <w:pStyle w:val="a7"/>
        <w:numPr>
          <w:ilvl w:val="0"/>
          <w:numId w:val="9"/>
        </w:numPr>
        <w:tabs>
          <w:tab w:val="left" w:pos="1134"/>
        </w:tabs>
        <w:autoSpaceDE w:val="0"/>
        <w:autoSpaceDN w:val="0"/>
        <w:adjustRightInd w:val="0"/>
        <w:ind w:left="0" w:firstLine="709"/>
        <w:rPr>
          <w:color w:val="000000"/>
          <w:szCs w:val="28"/>
        </w:rPr>
      </w:pPr>
      <w:r w:rsidRPr="00AB7896">
        <w:rPr>
          <w:color w:val="000000"/>
          <w:szCs w:val="28"/>
        </w:rPr>
        <w:t>выявить эффективность кредитной политики организации;</w:t>
      </w:r>
    </w:p>
    <w:p w14:paraId="37663C51" w14:textId="77777777" w:rsidR="00E66C72" w:rsidRPr="00AB7896" w:rsidRDefault="00E66C72" w:rsidP="00E66C72">
      <w:pPr>
        <w:pStyle w:val="a7"/>
        <w:numPr>
          <w:ilvl w:val="0"/>
          <w:numId w:val="9"/>
        </w:numPr>
        <w:tabs>
          <w:tab w:val="left" w:pos="1134"/>
        </w:tabs>
        <w:autoSpaceDE w:val="0"/>
        <w:autoSpaceDN w:val="0"/>
        <w:adjustRightInd w:val="0"/>
        <w:ind w:left="0" w:firstLine="709"/>
        <w:rPr>
          <w:color w:val="000000"/>
          <w:szCs w:val="28"/>
        </w:rPr>
      </w:pPr>
      <w:r w:rsidRPr="00AB7896">
        <w:rPr>
          <w:color w:val="000000"/>
          <w:szCs w:val="28"/>
        </w:rPr>
        <w:t>оценивать мотивационную политику для сотрудников;</w:t>
      </w:r>
    </w:p>
    <w:p w14:paraId="6824CC43" w14:textId="77777777" w:rsidR="00E66C72" w:rsidRPr="00AB7896" w:rsidRDefault="00E66C72" w:rsidP="00E66C72">
      <w:pPr>
        <w:pStyle w:val="a7"/>
        <w:numPr>
          <w:ilvl w:val="0"/>
          <w:numId w:val="9"/>
        </w:numPr>
        <w:tabs>
          <w:tab w:val="left" w:pos="1134"/>
        </w:tabs>
        <w:autoSpaceDE w:val="0"/>
        <w:autoSpaceDN w:val="0"/>
        <w:adjustRightInd w:val="0"/>
        <w:ind w:left="0" w:firstLine="709"/>
        <w:rPr>
          <w:color w:val="000000"/>
          <w:szCs w:val="28"/>
        </w:rPr>
      </w:pPr>
      <w:r w:rsidRPr="00AB7896">
        <w:rPr>
          <w:color w:val="000000"/>
          <w:szCs w:val="28"/>
        </w:rPr>
        <w:t>определить степень ликвидности дебиторской задолженности в разрезах.</w:t>
      </w:r>
    </w:p>
    <w:p w14:paraId="66BD0233" w14:textId="77777777" w:rsidR="00E66C72" w:rsidRPr="00AB7896" w:rsidRDefault="00E66C72" w:rsidP="00E66C72">
      <w:pPr>
        <w:spacing w:line="360" w:lineRule="auto"/>
        <w:ind w:firstLine="708"/>
        <w:jc w:val="both"/>
        <w:rPr>
          <w:rFonts w:eastAsia="Calibri"/>
          <w:color w:val="000000"/>
          <w:sz w:val="28"/>
          <w:szCs w:val="28"/>
        </w:rPr>
      </w:pPr>
      <w:r w:rsidRPr="00AB7896">
        <w:rPr>
          <w:rFonts w:eastAsia="Calibri"/>
          <w:color w:val="000000"/>
          <w:sz w:val="28"/>
          <w:szCs w:val="28"/>
        </w:rPr>
        <w:t>Программа позволяет воедино сводить необходимую информацию по отчетам и оценить:</w:t>
      </w:r>
    </w:p>
    <w:p w14:paraId="7C0A52E3"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rPr>
      </w:pPr>
      <w:r w:rsidRPr="00AB7896">
        <w:rPr>
          <w:color w:val="000000"/>
          <w:szCs w:val="28"/>
        </w:rPr>
        <w:t>оборачиваемость задолженности по реализации;</w:t>
      </w:r>
    </w:p>
    <w:p w14:paraId="331AD20A"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rPr>
      </w:pPr>
      <w:r w:rsidRPr="00AB7896">
        <w:rPr>
          <w:color w:val="000000"/>
          <w:szCs w:val="28"/>
        </w:rPr>
        <w:t>структуру и динамику изменения долгов за периоды по суммам и срокам оплаты;</w:t>
      </w:r>
    </w:p>
    <w:p w14:paraId="26F8A1FA"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lang w:eastAsia="uk-UA"/>
        </w:rPr>
      </w:pPr>
      <w:r w:rsidRPr="00AB7896">
        <w:rPr>
          <w:color w:val="000000"/>
          <w:szCs w:val="28"/>
          <w:lang w:eastAsia="uk-UA"/>
        </w:rPr>
        <w:t xml:space="preserve">выполнение услуг, работ в кредит; </w:t>
      </w:r>
    </w:p>
    <w:p w14:paraId="2B6AAD38"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lang w:eastAsia="uk-UA"/>
        </w:rPr>
      </w:pPr>
      <w:r w:rsidRPr="00AB7896">
        <w:rPr>
          <w:color w:val="000000"/>
          <w:szCs w:val="28"/>
          <w:lang w:eastAsia="uk-UA"/>
        </w:rPr>
        <w:t xml:space="preserve">своевременность оплаты; </w:t>
      </w:r>
    </w:p>
    <w:p w14:paraId="3683F611"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lang w:eastAsia="uk-UA"/>
        </w:rPr>
      </w:pPr>
      <w:r w:rsidRPr="00AB7896">
        <w:rPr>
          <w:color w:val="000000"/>
          <w:szCs w:val="28"/>
          <w:lang w:eastAsia="uk-UA"/>
        </w:rPr>
        <w:t xml:space="preserve">мониторинг и контроль задолженности; </w:t>
      </w:r>
    </w:p>
    <w:p w14:paraId="7F83B0E8" w14:textId="77777777" w:rsidR="00E66C72" w:rsidRPr="00AB7896" w:rsidRDefault="00E66C72" w:rsidP="00E66C72">
      <w:pPr>
        <w:pStyle w:val="a7"/>
        <w:numPr>
          <w:ilvl w:val="0"/>
          <w:numId w:val="10"/>
        </w:numPr>
        <w:tabs>
          <w:tab w:val="left" w:pos="1134"/>
        </w:tabs>
        <w:autoSpaceDE w:val="0"/>
        <w:autoSpaceDN w:val="0"/>
        <w:adjustRightInd w:val="0"/>
        <w:ind w:left="0" w:firstLine="709"/>
        <w:rPr>
          <w:color w:val="000000"/>
          <w:szCs w:val="28"/>
          <w:lang w:eastAsia="uk-UA"/>
        </w:rPr>
      </w:pPr>
      <w:r w:rsidRPr="00AB7896">
        <w:rPr>
          <w:color w:val="000000"/>
          <w:szCs w:val="28"/>
          <w:lang w:eastAsia="uk-UA"/>
        </w:rPr>
        <w:t xml:space="preserve">отношение задолженности, количества объемов реализаций и реализаций, предоставляемых в кредит; </w:t>
      </w:r>
    </w:p>
    <w:p w14:paraId="7A26A01A" w14:textId="77777777" w:rsidR="00E66C72" w:rsidRPr="00AB7896" w:rsidRDefault="00E66C72" w:rsidP="00E66C72">
      <w:pPr>
        <w:pStyle w:val="a7"/>
        <w:numPr>
          <w:ilvl w:val="0"/>
          <w:numId w:val="10"/>
        </w:numPr>
        <w:autoSpaceDE w:val="0"/>
        <w:autoSpaceDN w:val="0"/>
        <w:adjustRightInd w:val="0"/>
        <w:ind w:left="0" w:firstLine="709"/>
        <w:rPr>
          <w:color w:val="000000"/>
          <w:szCs w:val="28"/>
          <w:lang w:eastAsia="uk-UA"/>
        </w:rPr>
      </w:pPr>
      <w:r w:rsidRPr="00AB7896">
        <w:rPr>
          <w:color w:val="000000"/>
          <w:szCs w:val="28"/>
          <w:lang w:eastAsia="uk-UA"/>
        </w:rPr>
        <w:t xml:space="preserve">отношение задолженности и скорости проведения оплат по счетам, отсрочек оплат. </w:t>
      </w:r>
    </w:p>
    <w:p w14:paraId="36D8EDF9" w14:textId="77777777" w:rsidR="00E66C72" w:rsidRPr="00AB7896" w:rsidRDefault="00E66C72" w:rsidP="00E66C72">
      <w:pPr>
        <w:spacing w:line="360" w:lineRule="auto"/>
        <w:ind w:firstLine="708"/>
        <w:jc w:val="both"/>
        <w:rPr>
          <w:rFonts w:eastAsia="Calibri"/>
          <w:color w:val="000000"/>
          <w:sz w:val="28"/>
          <w:szCs w:val="28"/>
          <w:lang w:eastAsia="uk-UA"/>
        </w:rPr>
      </w:pPr>
      <w:r w:rsidRPr="00AB7896">
        <w:rPr>
          <w:rFonts w:eastAsia="Calibri"/>
          <w:color w:val="000000"/>
          <w:sz w:val="28"/>
          <w:szCs w:val="28"/>
          <w:lang w:eastAsia="uk-UA"/>
        </w:rPr>
        <w:t xml:space="preserve">Данные отчеты позволяют организации рационально организовывать действия по закрытию задолженностей, обеспечивают своевременной и оперативной информацией, данными о суммах дебиторской задолженности с учетом лимитов и данными и дебиторах в разрезе сроков оплат. </w:t>
      </w:r>
    </w:p>
    <w:p w14:paraId="3B2E2BEB" w14:textId="0F144C53" w:rsidR="00E66C72" w:rsidRPr="00AB7896" w:rsidRDefault="00E66C72" w:rsidP="00E66C72">
      <w:pPr>
        <w:spacing w:line="360" w:lineRule="auto"/>
        <w:ind w:firstLine="709"/>
        <w:jc w:val="both"/>
        <w:rPr>
          <w:rFonts w:eastAsia="Calibri"/>
          <w:sz w:val="28"/>
          <w:szCs w:val="28"/>
        </w:rPr>
      </w:pPr>
      <w:bookmarkStart w:id="51" w:name="_Hlk504236340"/>
      <w:r w:rsidRPr="00AB7896">
        <w:rPr>
          <w:rFonts w:eastAsia="Calibri"/>
          <w:sz w:val="28"/>
          <w:szCs w:val="28"/>
        </w:rPr>
        <w:lastRenderedPageBreak/>
        <w:t xml:space="preserve">Экономическая эффективность внедрения указана </w:t>
      </w:r>
      <w:bookmarkEnd w:id="51"/>
      <w:r w:rsidRPr="00AB7896">
        <w:rPr>
          <w:rFonts w:eastAsia="Calibri"/>
          <w:sz w:val="28"/>
          <w:szCs w:val="28"/>
        </w:rPr>
        <w:t xml:space="preserve">в таблице </w:t>
      </w:r>
      <w:r w:rsidR="00204207">
        <w:rPr>
          <w:rFonts w:eastAsia="Calibri"/>
          <w:sz w:val="28"/>
          <w:szCs w:val="28"/>
        </w:rPr>
        <w:t>18</w:t>
      </w:r>
      <w:r w:rsidRPr="00AB7896">
        <w:rPr>
          <w:rFonts w:eastAsia="Calibri"/>
          <w:sz w:val="28"/>
          <w:szCs w:val="28"/>
        </w:rPr>
        <w:t>.</w:t>
      </w:r>
    </w:p>
    <w:p w14:paraId="04B87C2F" w14:textId="1381D3B0" w:rsidR="00A20508" w:rsidRDefault="00E66C72" w:rsidP="00A20508">
      <w:pPr>
        <w:spacing w:line="360" w:lineRule="auto"/>
        <w:jc w:val="right"/>
        <w:rPr>
          <w:rFonts w:eastAsia="Calibri"/>
          <w:sz w:val="28"/>
          <w:szCs w:val="28"/>
        </w:rPr>
      </w:pPr>
      <w:r w:rsidRPr="00AB7896">
        <w:rPr>
          <w:rFonts w:eastAsia="Calibri"/>
          <w:sz w:val="28"/>
          <w:szCs w:val="28"/>
        </w:rPr>
        <w:t xml:space="preserve">Таблица </w:t>
      </w:r>
      <w:r w:rsidR="00204207">
        <w:rPr>
          <w:rFonts w:eastAsia="Calibri"/>
          <w:sz w:val="28"/>
          <w:szCs w:val="28"/>
        </w:rPr>
        <w:t>18</w:t>
      </w:r>
    </w:p>
    <w:p w14:paraId="7557B4A1" w14:textId="21F30FF9" w:rsidR="00E66C72" w:rsidRPr="00AB7896" w:rsidRDefault="00E66C72" w:rsidP="00A20508">
      <w:pPr>
        <w:spacing w:line="360" w:lineRule="auto"/>
        <w:jc w:val="center"/>
        <w:rPr>
          <w:rFonts w:eastAsia="Calibri"/>
          <w:sz w:val="28"/>
          <w:szCs w:val="28"/>
        </w:rPr>
      </w:pPr>
      <w:r w:rsidRPr="00AB7896">
        <w:rPr>
          <w:rFonts w:eastAsia="Calibri"/>
          <w:sz w:val="28"/>
          <w:szCs w:val="28"/>
        </w:rPr>
        <w:t>Основные факторы эффективности внедрения программы управления дебиторской задолженностью</w:t>
      </w:r>
    </w:p>
    <w:tbl>
      <w:tblPr>
        <w:tblStyle w:val="11311"/>
        <w:tblW w:w="0" w:type="auto"/>
        <w:tblLook w:val="04A0" w:firstRow="1" w:lastRow="0" w:firstColumn="1" w:lastColumn="0" w:noHBand="0" w:noVBand="1"/>
      </w:tblPr>
      <w:tblGrid>
        <w:gridCol w:w="2972"/>
        <w:gridCol w:w="6655"/>
      </w:tblGrid>
      <w:tr w:rsidR="00E66C72" w:rsidRPr="00AB7896" w14:paraId="29A9387E" w14:textId="77777777" w:rsidTr="00C903E6">
        <w:tc>
          <w:tcPr>
            <w:tcW w:w="2972" w:type="dxa"/>
            <w:hideMark/>
          </w:tcPr>
          <w:p w14:paraId="40B971A9" w14:textId="77777777" w:rsidR="00E66C72" w:rsidRPr="00AB7896" w:rsidRDefault="00E66C72" w:rsidP="00045F9A">
            <w:pPr>
              <w:jc w:val="center"/>
              <w:rPr>
                <w:rFonts w:eastAsia="Calibri"/>
              </w:rPr>
            </w:pPr>
            <w:r w:rsidRPr="00AB7896">
              <w:rPr>
                <w:rFonts w:eastAsia="Calibri"/>
              </w:rPr>
              <w:t>Наименование факторов</w:t>
            </w:r>
          </w:p>
        </w:tc>
        <w:tc>
          <w:tcPr>
            <w:tcW w:w="6656" w:type="dxa"/>
            <w:hideMark/>
          </w:tcPr>
          <w:p w14:paraId="254A2CE6" w14:textId="77777777" w:rsidR="00E66C72" w:rsidRPr="00AB7896" w:rsidRDefault="00E66C72" w:rsidP="00045F9A">
            <w:pPr>
              <w:jc w:val="center"/>
              <w:rPr>
                <w:rFonts w:eastAsia="Calibri"/>
              </w:rPr>
            </w:pPr>
            <w:r w:rsidRPr="00AB7896">
              <w:rPr>
                <w:rFonts w:eastAsia="Calibri"/>
              </w:rPr>
              <w:t>Описание эффективности</w:t>
            </w:r>
          </w:p>
        </w:tc>
      </w:tr>
      <w:tr w:rsidR="00E66C72" w:rsidRPr="00AB7896" w14:paraId="59063E00" w14:textId="77777777" w:rsidTr="00C903E6">
        <w:tc>
          <w:tcPr>
            <w:tcW w:w="2972" w:type="dxa"/>
            <w:hideMark/>
          </w:tcPr>
          <w:p w14:paraId="5BE8F172" w14:textId="77777777" w:rsidR="00E66C72" w:rsidRPr="00AB7896" w:rsidRDefault="00E66C72" w:rsidP="00045F9A">
            <w:pPr>
              <w:rPr>
                <w:rFonts w:eastAsia="Calibri"/>
              </w:rPr>
            </w:pPr>
            <w:r w:rsidRPr="00AB7896">
              <w:rPr>
                <w:rFonts w:eastAsia="Calibri"/>
              </w:rPr>
              <w:t>Повышения оперативности оплаты задолженности</w:t>
            </w:r>
          </w:p>
        </w:tc>
        <w:tc>
          <w:tcPr>
            <w:tcW w:w="6656" w:type="dxa"/>
            <w:hideMark/>
          </w:tcPr>
          <w:p w14:paraId="12837AAF" w14:textId="77777777" w:rsidR="00E66C72" w:rsidRPr="00AB7896" w:rsidRDefault="00E66C72" w:rsidP="00045F9A">
            <w:pPr>
              <w:rPr>
                <w:rFonts w:eastAsia="Calibri"/>
              </w:rPr>
            </w:pPr>
            <w:r w:rsidRPr="00AB7896">
              <w:rPr>
                <w:rFonts w:eastAsia="Calibri"/>
              </w:rPr>
              <w:t>Уменьшение дебиторской задолженности, снижение трудоемкости обработки данных, как следствие, увеличение производительности труда</w:t>
            </w:r>
          </w:p>
        </w:tc>
      </w:tr>
      <w:tr w:rsidR="00E66C72" w:rsidRPr="00AB7896" w14:paraId="5A193C04" w14:textId="77777777" w:rsidTr="00C903E6">
        <w:tc>
          <w:tcPr>
            <w:tcW w:w="2972" w:type="dxa"/>
            <w:hideMark/>
          </w:tcPr>
          <w:p w14:paraId="5F856934" w14:textId="77777777" w:rsidR="00E66C72" w:rsidRPr="00AB7896" w:rsidRDefault="00E66C72" w:rsidP="00045F9A">
            <w:pPr>
              <w:rPr>
                <w:rFonts w:eastAsia="Calibri"/>
              </w:rPr>
            </w:pPr>
            <w:proofErr w:type="spellStart"/>
            <w:r w:rsidRPr="00AB7896">
              <w:rPr>
                <w:rFonts w:eastAsia="Calibri"/>
              </w:rPr>
              <w:t>Детализированность</w:t>
            </w:r>
            <w:proofErr w:type="spellEnd"/>
            <w:r w:rsidRPr="00AB7896">
              <w:rPr>
                <w:rFonts w:eastAsia="Calibri"/>
              </w:rPr>
              <w:t xml:space="preserve"> производимых расчетов</w:t>
            </w:r>
          </w:p>
        </w:tc>
        <w:tc>
          <w:tcPr>
            <w:tcW w:w="6656" w:type="dxa"/>
            <w:hideMark/>
          </w:tcPr>
          <w:p w14:paraId="1C21DC9D" w14:textId="77777777" w:rsidR="00E66C72" w:rsidRPr="00AB7896" w:rsidRDefault="00E66C72" w:rsidP="00045F9A">
            <w:pPr>
              <w:rPr>
                <w:rFonts w:eastAsia="Calibri"/>
              </w:rPr>
            </w:pPr>
            <w:r w:rsidRPr="00AB7896">
              <w:rPr>
                <w:rFonts w:eastAsia="Calibri"/>
              </w:rPr>
              <w:t>Уменьшение дебиторской задолженности, периода оборачиваемости; увеличение оборачиваемости оборотных средств</w:t>
            </w:r>
          </w:p>
        </w:tc>
      </w:tr>
      <w:tr w:rsidR="00E66C72" w:rsidRPr="00AB7896" w14:paraId="53483E5A" w14:textId="77777777" w:rsidTr="00C903E6">
        <w:tc>
          <w:tcPr>
            <w:tcW w:w="2972" w:type="dxa"/>
            <w:hideMark/>
          </w:tcPr>
          <w:p w14:paraId="15203C26" w14:textId="77777777" w:rsidR="00E66C72" w:rsidRPr="00AB7896" w:rsidRDefault="00E66C72" w:rsidP="00045F9A">
            <w:pPr>
              <w:rPr>
                <w:rFonts w:eastAsia="Calibri"/>
              </w:rPr>
            </w:pPr>
            <w:r w:rsidRPr="00AB7896">
              <w:rPr>
                <w:rFonts w:eastAsia="Calibri"/>
              </w:rPr>
              <w:t>Совершенствование анализа</w:t>
            </w:r>
          </w:p>
        </w:tc>
        <w:tc>
          <w:tcPr>
            <w:tcW w:w="6656" w:type="dxa"/>
            <w:hideMark/>
          </w:tcPr>
          <w:p w14:paraId="10B0375A" w14:textId="77777777" w:rsidR="00E66C72" w:rsidRPr="00AB7896" w:rsidRDefault="00E66C72" w:rsidP="00045F9A">
            <w:pPr>
              <w:rPr>
                <w:rFonts w:eastAsia="Calibri"/>
              </w:rPr>
            </w:pPr>
            <w:r w:rsidRPr="00AB7896">
              <w:rPr>
                <w:rFonts w:eastAsia="Calibri"/>
              </w:rPr>
              <w:t>Сокращение периода погашения дебиторской задолженности; ускорение оборачиваемости оборотных средств, снижение трудозатрат и рабочего времени</w:t>
            </w:r>
          </w:p>
        </w:tc>
      </w:tr>
      <w:tr w:rsidR="00E66C72" w:rsidRPr="00AB7896" w14:paraId="49E4A75E" w14:textId="77777777" w:rsidTr="00C903E6">
        <w:tc>
          <w:tcPr>
            <w:tcW w:w="2972" w:type="dxa"/>
            <w:hideMark/>
          </w:tcPr>
          <w:p w14:paraId="158CE78D" w14:textId="77777777" w:rsidR="00E66C72" w:rsidRPr="00AB7896" w:rsidRDefault="00E66C72" w:rsidP="00045F9A">
            <w:pPr>
              <w:rPr>
                <w:rFonts w:eastAsia="Calibri"/>
              </w:rPr>
            </w:pPr>
            <w:r w:rsidRPr="00AB7896">
              <w:rPr>
                <w:rFonts w:eastAsia="Calibri"/>
              </w:rPr>
              <w:t>Обеспечение достоверной и обеспеченной информацией</w:t>
            </w:r>
          </w:p>
        </w:tc>
        <w:tc>
          <w:tcPr>
            <w:tcW w:w="6656" w:type="dxa"/>
            <w:hideMark/>
          </w:tcPr>
          <w:p w14:paraId="599BD26E" w14:textId="77777777" w:rsidR="00E66C72" w:rsidRPr="00AB7896" w:rsidRDefault="00E66C72" w:rsidP="00045F9A">
            <w:pPr>
              <w:rPr>
                <w:rFonts w:eastAsia="Calibri"/>
              </w:rPr>
            </w:pPr>
            <w:r w:rsidRPr="00AB7896">
              <w:rPr>
                <w:rFonts w:eastAsia="Calibri"/>
              </w:rPr>
              <w:t>Своевременное получение данных по периоду оборота дебиторской задолженности; коэффициенту оборачиваемости и текущей ликвидности организации</w:t>
            </w:r>
          </w:p>
        </w:tc>
      </w:tr>
      <w:tr w:rsidR="00E66C72" w:rsidRPr="00AB7896" w14:paraId="038F2716" w14:textId="77777777" w:rsidTr="00C903E6">
        <w:tc>
          <w:tcPr>
            <w:tcW w:w="2972" w:type="dxa"/>
            <w:hideMark/>
          </w:tcPr>
          <w:p w14:paraId="63F5A015" w14:textId="77777777" w:rsidR="00E66C72" w:rsidRPr="00AB7896" w:rsidRDefault="00E66C72" w:rsidP="00045F9A">
            <w:pPr>
              <w:rPr>
                <w:rFonts w:eastAsia="Calibri"/>
              </w:rPr>
            </w:pPr>
            <w:r w:rsidRPr="00AB7896">
              <w:rPr>
                <w:rFonts w:eastAsia="Calibri"/>
              </w:rPr>
              <w:t>Улучшение финансовой и производственной дисциплины</w:t>
            </w:r>
          </w:p>
        </w:tc>
        <w:tc>
          <w:tcPr>
            <w:tcW w:w="6656" w:type="dxa"/>
            <w:hideMark/>
          </w:tcPr>
          <w:p w14:paraId="610B24C9" w14:textId="14D89E92" w:rsidR="00E66C72" w:rsidRPr="00AB7896" w:rsidRDefault="00E66C72" w:rsidP="00045F9A">
            <w:pPr>
              <w:rPr>
                <w:rFonts w:eastAsia="Calibri"/>
              </w:rPr>
            </w:pPr>
            <w:r w:rsidRPr="00AB7896">
              <w:rPr>
                <w:rFonts w:eastAsia="Calibri"/>
              </w:rPr>
              <w:t>Уменьшение сроков погашения дебиторской задолженности; ускорение оборачиваемости оборотных средств</w:t>
            </w:r>
          </w:p>
        </w:tc>
      </w:tr>
      <w:tr w:rsidR="00E66C72" w:rsidRPr="00AB7896" w14:paraId="15AE02DE" w14:textId="77777777" w:rsidTr="00C903E6">
        <w:tc>
          <w:tcPr>
            <w:tcW w:w="2972" w:type="dxa"/>
            <w:hideMark/>
          </w:tcPr>
          <w:p w14:paraId="25DB3855" w14:textId="77777777" w:rsidR="00E66C72" w:rsidRPr="00AB7896" w:rsidRDefault="00E66C72" w:rsidP="00045F9A">
            <w:pPr>
              <w:rPr>
                <w:rFonts w:eastAsia="Calibri"/>
              </w:rPr>
            </w:pPr>
            <w:r w:rsidRPr="00AB7896">
              <w:rPr>
                <w:rFonts w:eastAsia="Calibri"/>
              </w:rPr>
              <w:t>Выбор обоснованной кредитной политики</w:t>
            </w:r>
          </w:p>
        </w:tc>
        <w:tc>
          <w:tcPr>
            <w:tcW w:w="6656" w:type="dxa"/>
            <w:hideMark/>
          </w:tcPr>
          <w:p w14:paraId="660CD757" w14:textId="77777777" w:rsidR="00E66C72" w:rsidRPr="00AB7896" w:rsidRDefault="00E66C72" w:rsidP="00045F9A">
            <w:pPr>
              <w:rPr>
                <w:rFonts w:eastAsia="Calibri"/>
              </w:rPr>
            </w:pPr>
            <w:r w:rsidRPr="00AB7896">
              <w:rPr>
                <w:rFonts w:eastAsia="Calibri"/>
              </w:rPr>
              <w:t>Сокращение дебиторской задолженности, периода оборачиваемости, увеличение выручки, увеличение оборачиваемости оборотных средств</w:t>
            </w:r>
          </w:p>
        </w:tc>
      </w:tr>
    </w:tbl>
    <w:p w14:paraId="4FB0C574" w14:textId="77777777" w:rsidR="00E66C72" w:rsidRPr="00AB7896" w:rsidRDefault="00E66C72" w:rsidP="00E66C72">
      <w:pPr>
        <w:spacing w:line="276" w:lineRule="auto"/>
        <w:ind w:firstLine="708"/>
        <w:jc w:val="both"/>
        <w:rPr>
          <w:rFonts w:eastAsia="Calibri"/>
          <w:sz w:val="28"/>
          <w:szCs w:val="28"/>
        </w:rPr>
      </w:pPr>
    </w:p>
    <w:p w14:paraId="68506065" w14:textId="77777777" w:rsidR="00A20508" w:rsidRDefault="00E66C72" w:rsidP="00600B67">
      <w:pPr>
        <w:spacing w:line="360" w:lineRule="auto"/>
        <w:ind w:firstLine="709"/>
        <w:jc w:val="both"/>
        <w:rPr>
          <w:rFonts w:eastAsia="Calibri"/>
          <w:sz w:val="28"/>
          <w:szCs w:val="28"/>
        </w:rPr>
      </w:pPr>
      <w:r w:rsidRPr="00AB7896">
        <w:rPr>
          <w:rFonts w:eastAsia="Calibri"/>
          <w:sz w:val="28"/>
          <w:szCs w:val="28"/>
        </w:rPr>
        <w:t>Таким образом, внедрение предложенных мероприятий позволят установить эффективный контроль за движением дебиторской задолженности, что снизит рост задолженностей и оптимизирует структуру собственного капитала</w:t>
      </w:r>
      <w:r w:rsidR="00FC119F" w:rsidRPr="00AB7896">
        <w:rPr>
          <w:rFonts w:eastAsia="Calibri"/>
          <w:sz w:val="28"/>
          <w:szCs w:val="28"/>
        </w:rPr>
        <w:t xml:space="preserve"> компании</w:t>
      </w:r>
      <w:r w:rsidRPr="00AB7896">
        <w:rPr>
          <w:rFonts w:eastAsia="Calibri"/>
          <w:sz w:val="28"/>
          <w:szCs w:val="28"/>
        </w:rPr>
        <w:t>.</w:t>
      </w:r>
      <w:r w:rsidR="00600B67" w:rsidRPr="00AB7896">
        <w:rPr>
          <w:rFonts w:eastAsia="Calibri"/>
          <w:sz w:val="28"/>
          <w:szCs w:val="28"/>
        </w:rPr>
        <w:t xml:space="preserve"> </w:t>
      </w:r>
    </w:p>
    <w:p w14:paraId="7DE50E94" w14:textId="1695D6DE" w:rsidR="00A20508" w:rsidRPr="00A20508" w:rsidRDefault="00A20508" w:rsidP="00A20508">
      <w:pPr>
        <w:pStyle w:val="2"/>
        <w:spacing w:before="0" w:line="360" w:lineRule="auto"/>
        <w:ind w:firstLine="709"/>
        <w:rPr>
          <w:rFonts w:ascii="Times New Roman" w:eastAsia="Calibri" w:hAnsi="Times New Roman" w:cs="Times New Roman"/>
          <w:color w:val="auto"/>
          <w:sz w:val="28"/>
          <w:szCs w:val="28"/>
        </w:rPr>
      </w:pPr>
    </w:p>
    <w:p w14:paraId="0D60BAEC" w14:textId="56ABF93D" w:rsidR="00A20508" w:rsidRPr="00A20508" w:rsidRDefault="00A20508" w:rsidP="00264D94">
      <w:pPr>
        <w:pStyle w:val="2"/>
        <w:spacing w:before="0" w:line="360" w:lineRule="auto"/>
        <w:jc w:val="center"/>
        <w:rPr>
          <w:rFonts w:ascii="Times New Roman" w:eastAsia="Calibri" w:hAnsi="Times New Roman" w:cs="Times New Roman"/>
          <w:color w:val="auto"/>
          <w:sz w:val="28"/>
          <w:szCs w:val="28"/>
        </w:rPr>
      </w:pPr>
      <w:bookmarkStart w:id="52" w:name="_Toc125031265"/>
      <w:r w:rsidRPr="00A20508">
        <w:rPr>
          <w:rFonts w:ascii="Times New Roman" w:eastAsia="Calibri" w:hAnsi="Times New Roman" w:cs="Times New Roman"/>
          <w:color w:val="auto"/>
          <w:sz w:val="28"/>
          <w:szCs w:val="28"/>
        </w:rPr>
        <w:t>3.2</w:t>
      </w:r>
      <w:r w:rsidR="00264D94">
        <w:rPr>
          <w:rFonts w:ascii="Times New Roman" w:eastAsia="Calibri" w:hAnsi="Times New Roman" w:cs="Times New Roman"/>
          <w:color w:val="auto"/>
          <w:sz w:val="28"/>
          <w:szCs w:val="28"/>
        </w:rPr>
        <w:t>.</w:t>
      </w:r>
      <w:r w:rsidRPr="00A20508">
        <w:rPr>
          <w:rFonts w:ascii="Times New Roman" w:eastAsia="Calibri" w:hAnsi="Times New Roman" w:cs="Times New Roman"/>
          <w:color w:val="auto"/>
          <w:sz w:val="28"/>
          <w:szCs w:val="28"/>
        </w:rPr>
        <w:t xml:space="preserve"> Оценка экономический эффективности мероприятий</w:t>
      </w:r>
      <w:bookmarkEnd w:id="52"/>
    </w:p>
    <w:p w14:paraId="1426263E" w14:textId="77777777" w:rsidR="00A20508" w:rsidRDefault="00A20508" w:rsidP="00600B67">
      <w:pPr>
        <w:spacing w:line="360" w:lineRule="auto"/>
        <w:ind w:firstLine="709"/>
        <w:jc w:val="both"/>
        <w:rPr>
          <w:rFonts w:eastAsia="Calibri"/>
          <w:sz w:val="28"/>
          <w:szCs w:val="28"/>
        </w:rPr>
      </w:pPr>
    </w:p>
    <w:p w14:paraId="0F8FCA7F" w14:textId="090A652B" w:rsidR="00E66C72" w:rsidRPr="00AB7896" w:rsidRDefault="00E66C72" w:rsidP="00600B67">
      <w:pPr>
        <w:spacing w:line="360" w:lineRule="auto"/>
        <w:ind w:firstLine="709"/>
        <w:jc w:val="both"/>
        <w:rPr>
          <w:rFonts w:eastAsia="Calibri"/>
          <w:sz w:val="28"/>
          <w:szCs w:val="28"/>
        </w:rPr>
      </w:pPr>
      <w:r w:rsidRPr="00AB7896">
        <w:rPr>
          <w:rFonts w:eastAsia="Calibri"/>
          <w:sz w:val="28"/>
          <w:szCs w:val="28"/>
          <w:lang w:eastAsia="en-US"/>
        </w:rPr>
        <w:t xml:space="preserve">Для оценки экономической эффективности предложенных мероприятий рассмотрим необходимые затраты (см. таблицу </w:t>
      </w:r>
      <w:r w:rsidR="00204207">
        <w:rPr>
          <w:rFonts w:eastAsia="Calibri"/>
          <w:sz w:val="28"/>
          <w:szCs w:val="28"/>
          <w:lang w:eastAsia="en-US"/>
        </w:rPr>
        <w:t>19</w:t>
      </w:r>
      <w:r w:rsidRPr="00AB7896">
        <w:rPr>
          <w:rFonts w:eastAsia="Calibri"/>
          <w:sz w:val="28"/>
          <w:szCs w:val="28"/>
          <w:lang w:eastAsia="en-US"/>
        </w:rPr>
        <w:t>).</w:t>
      </w:r>
    </w:p>
    <w:p w14:paraId="2C8D3477" w14:textId="7BC9CB47" w:rsidR="00A20508" w:rsidRDefault="00E66C72" w:rsidP="00A20508">
      <w:pPr>
        <w:widowControl/>
        <w:autoSpaceDE/>
        <w:autoSpaceDN/>
        <w:adjustRightInd/>
        <w:spacing w:line="360" w:lineRule="auto"/>
        <w:jc w:val="right"/>
        <w:rPr>
          <w:rFonts w:eastAsia="Calibri"/>
          <w:sz w:val="28"/>
          <w:szCs w:val="28"/>
          <w:lang w:eastAsia="en-US"/>
        </w:rPr>
      </w:pPr>
      <w:r w:rsidRPr="00AB7896">
        <w:rPr>
          <w:rFonts w:eastAsia="Calibri"/>
          <w:sz w:val="28"/>
          <w:szCs w:val="28"/>
          <w:lang w:eastAsia="en-US"/>
        </w:rPr>
        <w:t xml:space="preserve">Таблица </w:t>
      </w:r>
      <w:r w:rsidR="00204207">
        <w:rPr>
          <w:rFonts w:eastAsia="Calibri"/>
          <w:sz w:val="28"/>
          <w:szCs w:val="28"/>
          <w:lang w:eastAsia="en-US"/>
        </w:rPr>
        <w:t>19</w:t>
      </w:r>
    </w:p>
    <w:p w14:paraId="1A581539" w14:textId="402274A6"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Необходимые затраты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155"/>
      </w:tblGrid>
      <w:tr w:rsidR="00E66C72" w:rsidRPr="00AB7896" w14:paraId="040C60F6"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4032F031" w14:textId="77777777" w:rsidR="00E66C72" w:rsidRPr="00AB7896" w:rsidRDefault="00E66C72" w:rsidP="00045F9A">
            <w:pPr>
              <w:widowControl/>
              <w:autoSpaceDE/>
              <w:autoSpaceDN/>
              <w:adjustRightInd/>
              <w:jc w:val="center"/>
              <w:rPr>
                <w:rFonts w:eastAsia="Calibri"/>
                <w:lang w:eastAsia="en-US"/>
              </w:rPr>
            </w:pPr>
            <w:r w:rsidRPr="00AB7896">
              <w:rPr>
                <w:rFonts w:eastAsia="Calibri"/>
                <w:lang w:eastAsia="en-US"/>
              </w:rPr>
              <w:t>Наименование</w:t>
            </w:r>
          </w:p>
        </w:tc>
        <w:tc>
          <w:tcPr>
            <w:tcW w:w="2155" w:type="dxa"/>
            <w:tcBorders>
              <w:top w:val="single" w:sz="4" w:space="0" w:color="auto"/>
              <w:left w:val="single" w:sz="4" w:space="0" w:color="auto"/>
              <w:bottom w:val="single" w:sz="4" w:space="0" w:color="auto"/>
              <w:right w:val="single" w:sz="4" w:space="0" w:color="auto"/>
            </w:tcBorders>
            <w:hideMark/>
          </w:tcPr>
          <w:p w14:paraId="7D356263" w14:textId="77777777" w:rsidR="00E66C72" w:rsidRPr="00AB7896" w:rsidRDefault="00E66C72" w:rsidP="00045F9A">
            <w:pPr>
              <w:widowControl/>
              <w:autoSpaceDE/>
              <w:autoSpaceDN/>
              <w:adjustRightInd/>
              <w:jc w:val="center"/>
              <w:rPr>
                <w:rFonts w:eastAsia="Calibri"/>
                <w:lang w:eastAsia="en-US"/>
              </w:rPr>
            </w:pPr>
            <w:r w:rsidRPr="00AB7896">
              <w:rPr>
                <w:rFonts w:eastAsia="Calibri"/>
                <w:lang w:eastAsia="en-US"/>
              </w:rPr>
              <w:t>Сумма, тыс. руб.</w:t>
            </w:r>
          </w:p>
        </w:tc>
      </w:tr>
      <w:tr w:rsidR="00E66C72" w:rsidRPr="00AB7896" w14:paraId="7BFA6B46"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69F06D8B" w14:textId="688192B2" w:rsidR="00E66C72" w:rsidRPr="00AB7896" w:rsidRDefault="00E66C72" w:rsidP="00045F9A">
            <w:pPr>
              <w:widowControl/>
              <w:autoSpaceDE/>
              <w:autoSpaceDN/>
              <w:adjustRightInd/>
              <w:rPr>
                <w:rFonts w:eastAsia="Calibri"/>
                <w:lang w:eastAsia="en-US"/>
              </w:rPr>
            </w:pPr>
            <w:bookmarkStart w:id="53" w:name="_Hlk504236909"/>
            <w:r w:rsidRPr="00AB7896">
              <w:rPr>
                <w:rFonts w:eastAsia="Calibri"/>
                <w:lang w:eastAsia="en-US"/>
              </w:rPr>
              <w:t xml:space="preserve">Расходы на покупку </w:t>
            </w:r>
            <w:r w:rsidR="00600B67" w:rsidRPr="00AB7896">
              <w:rPr>
                <w:rFonts w:eastAsia="Calibri"/>
                <w:lang w:eastAsia="en-US"/>
              </w:rPr>
              <w:t>ПО «</w:t>
            </w:r>
            <w:r w:rsidRPr="00AB7896">
              <w:rPr>
                <w:rFonts w:eastAsia="Calibri"/>
                <w:lang w:eastAsia="en-US"/>
              </w:rPr>
              <w:t>1С-Рарус: Управление дебиторской задолженностью»</w:t>
            </w:r>
          </w:p>
        </w:tc>
        <w:tc>
          <w:tcPr>
            <w:tcW w:w="2155" w:type="dxa"/>
            <w:tcBorders>
              <w:top w:val="single" w:sz="4" w:space="0" w:color="auto"/>
              <w:left w:val="single" w:sz="4" w:space="0" w:color="auto"/>
              <w:bottom w:val="single" w:sz="4" w:space="0" w:color="auto"/>
              <w:right w:val="single" w:sz="4" w:space="0" w:color="auto"/>
            </w:tcBorders>
            <w:hideMark/>
          </w:tcPr>
          <w:p w14:paraId="47A765D5" w14:textId="77777777" w:rsidR="00E66C72" w:rsidRPr="00AB7896" w:rsidRDefault="00E66C72" w:rsidP="00045F9A">
            <w:pPr>
              <w:widowControl/>
              <w:autoSpaceDE/>
              <w:autoSpaceDN/>
              <w:adjustRightInd/>
              <w:jc w:val="center"/>
              <w:rPr>
                <w:rFonts w:eastAsia="Calibri"/>
                <w:lang w:val="en-US" w:eastAsia="en-US"/>
              </w:rPr>
            </w:pPr>
            <w:r w:rsidRPr="00AB7896">
              <w:rPr>
                <w:rFonts w:eastAsia="Calibri"/>
                <w:lang w:eastAsia="en-US"/>
              </w:rPr>
              <w:t>30</w:t>
            </w:r>
            <w:r w:rsidRPr="00AB7896">
              <w:rPr>
                <w:rFonts w:eastAsia="Calibri"/>
                <w:lang w:val="en-US" w:eastAsia="en-US"/>
              </w:rPr>
              <w:t>0</w:t>
            </w:r>
          </w:p>
        </w:tc>
      </w:tr>
      <w:tr w:rsidR="00E66C72" w:rsidRPr="00AB7896" w14:paraId="1D0F8D18" w14:textId="77777777" w:rsidTr="00204207">
        <w:tc>
          <w:tcPr>
            <w:tcW w:w="7196" w:type="dxa"/>
            <w:tcBorders>
              <w:top w:val="single" w:sz="4" w:space="0" w:color="auto"/>
              <w:left w:val="single" w:sz="4" w:space="0" w:color="auto"/>
              <w:bottom w:val="single" w:sz="4" w:space="0" w:color="auto"/>
              <w:right w:val="single" w:sz="4" w:space="0" w:color="auto"/>
            </w:tcBorders>
          </w:tcPr>
          <w:p w14:paraId="50F266E5" w14:textId="77777777" w:rsidR="00E66C72" w:rsidRPr="00AB7896" w:rsidRDefault="00E66C72" w:rsidP="00045F9A">
            <w:pPr>
              <w:widowControl/>
              <w:autoSpaceDE/>
              <w:autoSpaceDN/>
              <w:adjustRightInd/>
              <w:rPr>
                <w:rFonts w:eastAsia="Calibri"/>
                <w:lang w:eastAsia="en-US"/>
              </w:rPr>
            </w:pPr>
            <w:r w:rsidRPr="00AB7896">
              <w:rPr>
                <w:rFonts w:eastAsia="Calibri"/>
                <w:lang w:eastAsia="en-US"/>
              </w:rPr>
              <w:t>Затраты на покупку лицензии</w:t>
            </w:r>
          </w:p>
        </w:tc>
        <w:tc>
          <w:tcPr>
            <w:tcW w:w="2155" w:type="dxa"/>
            <w:tcBorders>
              <w:top w:val="single" w:sz="4" w:space="0" w:color="auto"/>
              <w:left w:val="single" w:sz="4" w:space="0" w:color="auto"/>
              <w:bottom w:val="single" w:sz="4" w:space="0" w:color="auto"/>
              <w:right w:val="single" w:sz="4" w:space="0" w:color="auto"/>
            </w:tcBorders>
          </w:tcPr>
          <w:p w14:paraId="7E6252CD" w14:textId="77777777" w:rsidR="00E66C72" w:rsidRPr="00AB7896" w:rsidRDefault="00E66C72" w:rsidP="00045F9A">
            <w:pPr>
              <w:widowControl/>
              <w:autoSpaceDE/>
              <w:autoSpaceDN/>
              <w:adjustRightInd/>
              <w:jc w:val="center"/>
              <w:rPr>
                <w:rFonts w:eastAsia="Calibri"/>
                <w:lang w:eastAsia="en-US"/>
              </w:rPr>
            </w:pPr>
            <w:r w:rsidRPr="00AB7896">
              <w:rPr>
                <w:rFonts w:eastAsia="Calibri"/>
                <w:lang w:eastAsia="en-US"/>
              </w:rPr>
              <w:t>100</w:t>
            </w:r>
          </w:p>
        </w:tc>
      </w:tr>
      <w:tr w:rsidR="00E66C72" w:rsidRPr="00AB7896" w14:paraId="7D255117" w14:textId="77777777" w:rsidTr="00204207">
        <w:tc>
          <w:tcPr>
            <w:tcW w:w="7196" w:type="dxa"/>
            <w:tcBorders>
              <w:top w:val="single" w:sz="4" w:space="0" w:color="auto"/>
              <w:left w:val="single" w:sz="4" w:space="0" w:color="auto"/>
              <w:bottom w:val="single" w:sz="4" w:space="0" w:color="auto"/>
              <w:right w:val="single" w:sz="4" w:space="0" w:color="auto"/>
            </w:tcBorders>
          </w:tcPr>
          <w:p w14:paraId="78A486B1" w14:textId="77777777" w:rsidR="00E66C72" w:rsidRPr="00AB7896" w:rsidRDefault="00E66C72" w:rsidP="00045F9A">
            <w:pPr>
              <w:widowControl/>
              <w:autoSpaceDE/>
              <w:autoSpaceDN/>
              <w:adjustRightInd/>
              <w:rPr>
                <w:rFonts w:eastAsia="Calibri"/>
                <w:lang w:eastAsia="en-US"/>
              </w:rPr>
            </w:pPr>
            <w:r w:rsidRPr="00AB7896">
              <w:rPr>
                <w:rFonts w:eastAsia="Calibri"/>
                <w:lang w:eastAsia="en-US"/>
              </w:rPr>
              <w:t>Расходы на обучение работников компании работе в данном программном комплексе</w:t>
            </w:r>
          </w:p>
        </w:tc>
        <w:tc>
          <w:tcPr>
            <w:tcW w:w="2155" w:type="dxa"/>
            <w:tcBorders>
              <w:top w:val="single" w:sz="4" w:space="0" w:color="auto"/>
              <w:left w:val="single" w:sz="4" w:space="0" w:color="auto"/>
              <w:bottom w:val="single" w:sz="4" w:space="0" w:color="auto"/>
              <w:right w:val="single" w:sz="4" w:space="0" w:color="auto"/>
            </w:tcBorders>
          </w:tcPr>
          <w:p w14:paraId="5AD01E40" w14:textId="77777777" w:rsidR="00E66C72" w:rsidRPr="00AB7896" w:rsidRDefault="00E66C72" w:rsidP="00045F9A">
            <w:pPr>
              <w:widowControl/>
              <w:autoSpaceDE/>
              <w:autoSpaceDN/>
              <w:adjustRightInd/>
              <w:jc w:val="center"/>
              <w:rPr>
                <w:rFonts w:eastAsia="Calibri"/>
                <w:lang w:eastAsia="en-US"/>
              </w:rPr>
            </w:pPr>
            <w:r w:rsidRPr="00AB7896">
              <w:rPr>
                <w:rFonts w:eastAsia="Calibri"/>
                <w:lang w:eastAsia="en-US"/>
              </w:rPr>
              <w:t>150</w:t>
            </w:r>
          </w:p>
        </w:tc>
      </w:tr>
      <w:tr w:rsidR="00E66C72" w:rsidRPr="00AB7896" w14:paraId="48139692"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1BA4E960" w14:textId="77777777" w:rsidR="00E66C72" w:rsidRPr="00AB7896" w:rsidRDefault="00E66C72" w:rsidP="00045F9A">
            <w:pPr>
              <w:widowControl/>
              <w:autoSpaceDE/>
              <w:autoSpaceDN/>
              <w:adjustRightInd/>
              <w:rPr>
                <w:rFonts w:eastAsia="Calibri"/>
                <w:lang w:eastAsia="en-US"/>
              </w:rPr>
            </w:pPr>
            <w:r w:rsidRPr="00AB7896">
              <w:rPr>
                <w:rFonts w:eastAsia="Calibri"/>
                <w:lang w:eastAsia="en-US"/>
              </w:rPr>
              <w:t>Текущие затраты: расходы на курьера, почту, плату связи</w:t>
            </w:r>
          </w:p>
        </w:tc>
        <w:tc>
          <w:tcPr>
            <w:tcW w:w="2155" w:type="dxa"/>
            <w:tcBorders>
              <w:top w:val="single" w:sz="4" w:space="0" w:color="auto"/>
              <w:left w:val="single" w:sz="4" w:space="0" w:color="auto"/>
              <w:bottom w:val="single" w:sz="4" w:space="0" w:color="auto"/>
              <w:right w:val="single" w:sz="4" w:space="0" w:color="auto"/>
            </w:tcBorders>
            <w:hideMark/>
          </w:tcPr>
          <w:p w14:paraId="2099D1D5" w14:textId="77777777" w:rsidR="00E66C72" w:rsidRPr="00AB7896" w:rsidRDefault="00E66C72" w:rsidP="00045F9A">
            <w:pPr>
              <w:widowControl/>
              <w:autoSpaceDE/>
              <w:autoSpaceDN/>
              <w:adjustRightInd/>
              <w:jc w:val="center"/>
              <w:rPr>
                <w:rFonts w:eastAsia="Calibri"/>
                <w:lang w:eastAsia="en-US"/>
              </w:rPr>
            </w:pPr>
            <w:r w:rsidRPr="00AB7896">
              <w:rPr>
                <w:rFonts w:eastAsia="Calibri"/>
                <w:lang w:eastAsia="en-US"/>
              </w:rPr>
              <w:t>100</w:t>
            </w:r>
          </w:p>
        </w:tc>
      </w:tr>
      <w:tr w:rsidR="00E66C72" w:rsidRPr="00AB7896" w14:paraId="64F3DBDF"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32842FBD" w14:textId="77777777" w:rsidR="00E66C72" w:rsidRPr="00AB7896" w:rsidRDefault="00E66C72" w:rsidP="00045F9A">
            <w:pPr>
              <w:widowControl/>
              <w:autoSpaceDE/>
              <w:autoSpaceDN/>
              <w:adjustRightInd/>
              <w:rPr>
                <w:rFonts w:eastAsia="Calibri"/>
                <w:lang w:eastAsia="en-US"/>
              </w:rPr>
            </w:pPr>
            <w:r w:rsidRPr="00AB7896">
              <w:rPr>
                <w:rFonts w:eastAsia="Calibri"/>
                <w:lang w:eastAsia="en-US"/>
              </w:rPr>
              <w:t>Дополнительная прибыль при ускорении оборачиваемости дебиторской задолженности</w:t>
            </w:r>
          </w:p>
        </w:tc>
        <w:tc>
          <w:tcPr>
            <w:tcW w:w="2155" w:type="dxa"/>
            <w:tcBorders>
              <w:top w:val="single" w:sz="4" w:space="0" w:color="auto"/>
              <w:left w:val="single" w:sz="4" w:space="0" w:color="auto"/>
              <w:bottom w:val="single" w:sz="4" w:space="0" w:color="auto"/>
              <w:right w:val="single" w:sz="4" w:space="0" w:color="auto"/>
            </w:tcBorders>
            <w:hideMark/>
          </w:tcPr>
          <w:p w14:paraId="14283131" w14:textId="77777777" w:rsidR="00E66C72" w:rsidRPr="00AB7896" w:rsidRDefault="00E66C72" w:rsidP="00045F9A">
            <w:pPr>
              <w:widowControl/>
              <w:autoSpaceDE/>
              <w:autoSpaceDN/>
              <w:adjustRightInd/>
              <w:jc w:val="center"/>
              <w:rPr>
                <w:rFonts w:eastAsia="Calibri"/>
                <w:lang w:val="en-US" w:eastAsia="en-US"/>
              </w:rPr>
            </w:pPr>
            <w:r w:rsidRPr="00AB7896">
              <w:rPr>
                <w:rFonts w:eastAsia="Calibri"/>
                <w:lang w:eastAsia="en-US"/>
              </w:rPr>
              <w:t>1628,5</w:t>
            </w:r>
            <w:r w:rsidRPr="00AB7896">
              <w:rPr>
                <w:rFonts w:eastAsia="Calibri"/>
                <w:lang w:val="en-US" w:eastAsia="en-US"/>
              </w:rPr>
              <w:tab/>
            </w:r>
          </w:p>
        </w:tc>
      </w:tr>
      <w:tr w:rsidR="00E66C72" w:rsidRPr="00AB7896" w14:paraId="04BBF6CC"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7A46E741" w14:textId="77777777" w:rsidR="00E66C72" w:rsidRPr="00AB7896" w:rsidRDefault="00E66C72" w:rsidP="00045F9A">
            <w:pPr>
              <w:widowControl/>
              <w:autoSpaceDE/>
              <w:autoSpaceDN/>
              <w:adjustRightInd/>
              <w:rPr>
                <w:rFonts w:eastAsia="Calibri"/>
                <w:lang w:eastAsia="en-US"/>
              </w:rPr>
            </w:pPr>
            <w:r w:rsidRPr="00AB7896">
              <w:rPr>
                <w:rFonts w:eastAsia="Calibri"/>
                <w:lang w:eastAsia="en-US"/>
              </w:rPr>
              <w:t>Финансирование проекта за счет собственных средств, %</w:t>
            </w:r>
          </w:p>
        </w:tc>
        <w:tc>
          <w:tcPr>
            <w:tcW w:w="2155" w:type="dxa"/>
            <w:tcBorders>
              <w:top w:val="single" w:sz="4" w:space="0" w:color="auto"/>
              <w:left w:val="single" w:sz="4" w:space="0" w:color="auto"/>
              <w:bottom w:val="single" w:sz="4" w:space="0" w:color="auto"/>
              <w:right w:val="single" w:sz="4" w:space="0" w:color="auto"/>
            </w:tcBorders>
            <w:hideMark/>
          </w:tcPr>
          <w:p w14:paraId="0D22A260" w14:textId="77777777" w:rsidR="00E66C72" w:rsidRPr="00AB7896" w:rsidRDefault="00E66C72" w:rsidP="00045F9A">
            <w:pPr>
              <w:widowControl/>
              <w:autoSpaceDE/>
              <w:autoSpaceDN/>
              <w:adjustRightInd/>
              <w:jc w:val="center"/>
              <w:rPr>
                <w:rFonts w:eastAsia="Calibri"/>
                <w:lang w:val="en-US" w:eastAsia="en-US"/>
              </w:rPr>
            </w:pPr>
            <w:r w:rsidRPr="00AB7896">
              <w:rPr>
                <w:rFonts w:eastAsia="Calibri"/>
                <w:lang w:val="en-US" w:eastAsia="en-US"/>
              </w:rPr>
              <w:t>100</w:t>
            </w:r>
          </w:p>
        </w:tc>
      </w:tr>
      <w:tr w:rsidR="00E66C72" w:rsidRPr="00AB7896" w14:paraId="2F702ECC" w14:textId="77777777" w:rsidTr="00204207">
        <w:tc>
          <w:tcPr>
            <w:tcW w:w="7196" w:type="dxa"/>
            <w:tcBorders>
              <w:top w:val="single" w:sz="4" w:space="0" w:color="auto"/>
              <w:left w:val="single" w:sz="4" w:space="0" w:color="auto"/>
              <w:bottom w:val="single" w:sz="4" w:space="0" w:color="auto"/>
              <w:right w:val="single" w:sz="4" w:space="0" w:color="auto"/>
            </w:tcBorders>
            <w:hideMark/>
          </w:tcPr>
          <w:p w14:paraId="39F7B33F" w14:textId="77777777" w:rsidR="00E66C72" w:rsidRPr="00AB7896" w:rsidRDefault="00E66C72" w:rsidP="00045F9A">
            <w:pPr>
              <w:widowControl/>
              <w:autoSpaceDE/>
              <w:autoSpaceDN/>
              <w:adjustRightInd/>
              <w:rPr>
                <w:rFonts w:eastAsia="Calibri"/>
                <w:lang w:val="en-US" w:eastAsia="en-US"/>
              </w:rPr>
            </w:pPr>
            <w:r w:rsidRPr="00AB7896">
              <w:rPr>
                <w:rFonts w:eastAsia="Calibri"/>
                <w:lang w:eastAsia="en-US"/>
              </w:rPr>
              <w:t>Ставка дисконтирования</w:t>
            </w:r>
            <w:r w:rsidRPr="00AB7896">
              <w:rPr>
                <w:rFonts w:eastAsia="Calibri"/>
                <w:lang w:val="en-US" w:eastAsia="en-US"/>
              </w:rPr>
              <w:t>, %</w:t>
            </w:r>
          </w:p>
        </w:tc>
        <w:tc>
          <w:tcPr>
            <w:tcW w:w="2155" w:type="dxa"/>
            <w:tcBorders>
              <w:top w:val="single" w:sz="4" w:space="0" w:color="auto"/>
              <w:left w:val="single" w:sz="4" w:space="0" w:color="auto"/>
              <w:bottom w:val="single" w:sz="4" w:space="0" w:color="auto"/>
              <w:right w:val="single" w:sz="4" w:space="0" w:color="auto"/>
            </w:tcBorders>
            <w:hideMark/>
          </w:tcPr>
          <w:p w14:paraId="6EA44822" w14:textId="77777777" w:rsidR="00E66C72" w:rsidRPr="00AB7896" w:rsidRDefault="00E66C72" w:rsidP="00045F9A">
            <w:pPr>
              <w:widowControl/>
              <w:autoSpaceDE/>
              <w:autoSpaceDN/>
              <w:adjustRightInd/>
              <w:jc w:val="center"/>
              <w:rPr>
                <w:rFonts w:eastAsia="Calibri"/>
                <w:lang w:val="en-US" w:eastAsia="en-US"/>
              </w:rPr>
            </w:pPr>
            <w:r w:rsidRPr="00AB7896">
              <w:rPr>
                <w:rFonts w:eastAsia="Calibri"/>
                <w:lang w:val="en-US" w:eastAsia="en-US"/>
              </w:rPr>
              <w:t>8,5</w:t>
            </w:r>
          </w:p>
        </w:tc>
      </w:tr>
    </w:tbl>
    <w:bookmarkEnd w:id="53"/>
    <w:p w14:paraId="4D67CA05" w14:textId="2FED62BE"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lastRenderedPageBreak/>
        <w:t xml:space="preserve">Для того чтобы спланировать сокращение оборота дебиторской задолженности воспользуемся статистическими данными нескольких компаний, работающих в той же отрасли, что и </w:t>
      </w:r>
      <w:r w:rsidR="00600B67" w:rsidRPr="00AB7896">
        <w:rPr>
          <w:rFonts w:eastAsia="Calibri"/>
          <w:sz w:val="28"/>
          <w:szCs w:val="28"/>
          <w:lang w:eastAsia="en-US"/>
        </w:rPr>
        <w:t>ООО «Колос»</w:t>
      </w:r>
      <w:r w:rsidRPr="00AB7896">
        <w:rPr>
          <w:rFonts w:eastAsia="Calibri"/>
          <w:sz w:val="28"/>
          <w:szCs w:val="28"/>
          <w:lang w:eastAsia="en-US"/>
        </w:rPr>
        <w:t>:</w:t>
      </w:r>
    </w:p>
    <w:p w14:paraId="354FC6F6" w14:textId="77777777" w:rsidR="00FC119F" w:rsidRPr="00AB7896" w:rsidRDefault="00FC119F" w:rsidP="00FC119F">
      <w:pPr>
        <w:pStyle w:val="a7"/>
        <w:numPr>
          <w:ilvl w:val="0"/>
          <w:numId w:val="23"/>
        </w:numPr>
        <w:ind w:left="0" w:firstLine="709"/>
        <w:rPr>
          <w:szCs w:val="28"/>
        </w:rPr>
      </w:pPr>
      <w:r w:rsidRPr="00AB7896">
        <w:rPr>
          <w:szCs w:val="28"/>
        </w:rPr>
        <w:t>ООО "</w:t>
      </w:r>
      <w:proofErr w:type="spellStart"/>
      <w:r w:rsidRPr="00AB7896">
        <w:rPr>
          <w:szCs w:val="28"/>
        </w:rPr>
        <w:t>Джела</w:t>
      </w:r>
      <w:proofErr w:type="spellEnd"/>
      <w:r w:rsidRPr="00AB7896">
        <w:rPr>
          <w:szCs w:val="28"/>
        </w:rPr>
        <w:t>"</w:t>
      </w:r>
    </w:p>
    <w:p w14:paraId="50908F8D" w14:textId="77777777" w:rsidR="00FC119F" w:rsidRPr="00AB7896" w:rsidRDefault="00FC119F" w:rsidP="00FC119F">
      <w:pPr>
        <w:pStyle w:val="a7"/>
        <w:numPr>
          <w:ilvl w:val="0"/>
          <w:numId w:val="23"/>
        </w:numPr>
        <w:ind w:left="0" w:firstLine="709"/>
        <w:rPr>
          <w:szCs w:val="28"/>
        </w:rPr>
      </w:pPr>
      <w:r w:rsidRPr="00AB7896">
        <w:rPr>
          <w:szCs w:val="28"/>
        </w:rPr>
        <w:t>ООО "СК - Агро"</w:t>
      </w:r>
    </w:p>
    <w:p w14:paraId="50111CBF" w14:textId="77777777" w:rsidR="00FC119F" w:rsidRPr="00AB7896" w:rsidRDefault="00FC119F" w:rsidP="00FC119F">
      <w:pPr>
        <w:pStyle w:val="a7"/>
        <w:numPr>
          <w:ilvl w:val="0"/>
          <w:numId w:val="23"/>
        </w:numPr>
        <w:ind w:left="0" w:firstLine="709"/>
        <w:rPr>
          <w:szCs w:val="28"/>
        </w:rPr>
      </w:pPr>
      <w:r w:rsidRPr="00AB7896">
        <w:rPr>
          <w:szCs w:val="28"/>
        </w:rPr>
        <w:t>КФХ "</w:t>
      </w:r>
      <w:proofErr w:type="spellStart"/>
      <w:r w:rsidRPr="00AB7896">
        <w:rPr>
          <w:szCs w:val="28"/>
        </w:rPr>
        <w:t>Калуцкое</w:t>
      </w:r>
      <w:proofErr w:type="spellEnd"/>
      <w:r w:rsidRPr="00AB7896">
        <w:rPr>
          <w:szCs w:val="28"/>
        </w:rPr>
        <w:t>"</w:t>
      </w:r>
    </w:p>
    <w:p w14:paraId="5931F7B9" w14:textId="16657D7C" w:rsidR="00E66C72" w:rsidRPr="00AB7896" w:rsidRDefault="00E66C72" w:rsidP="00FC119F">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При внедрении 1С-Рарус: Управление дебиторской задолженностью, данные компании предоставили следующие результаты за последний год (таблица 2</w:t>
      </w:r>
      <w:r w:rsidR="00204207">
        <w:rPr>
          <w:rFonts w:eastAsia="Calibri"/>
          <w:sz w:val="28"/>
          <w:szCs w:val="28"/>
          <w:lang w:eastAsia="en-US"/>
        </w:rPr>
        <w:t>0</w:t>
      </w:r>
      <w:r w:rsidRPr="00AB7896">
        <w:rPr>
          <w:rFonts w:eastAsia="Calibri"/>
          <w:sz w:val="28"/>
          <w:szCs w:val="28"/>
          <w:lang w:eastAsia="en-US"/>
        </w:rPr>
        <w:t>).</w:t>
      </w:r>
    </w:p>
    <w:p w14:paraId="2519063B" w14:textId="4E8BC621" w:rsidR="00A20508" w:rsidRDefault="00E66C72" w:rsidP="00A20508">
      <w:pPr>
        <w:widowControl/>
        <w:autoSpaceDE/>
        <w:autoSpaceDN/>
        <w:adjustRightInd/>
        <w:spacing w:line="360" w:lineRule="auto"/>
        <w:jc w:val="right"/>
        <w:rPr>
          <w:rFonts w:eastAsia="Calibri"/>
          <w:sz w:val="28"/>
          <w:szCs w:val="28"/>
          <w:lang w:eastAsia="en-US"/>
        </w:rPr>
      </w:pPr>
      <w:r w:rsidRPr="00AB7896">
        <w:rPr>
          <w:rFonts w:eastAsia="Calibri"/>
          <w:sz w:val="28"/>
          <w:szCs w:val="28"/>
          <w:lang w:eastAsia="en-US"/>
        </w:rPr>
        <w:t>Таблица 2</w:t>
      </w:r>
      <w:r w:rsidR="00204207">
        <w:rPr>
          <w:rFonts w:eastAsia="Calibri"/>
          <w:sz w:val="28"/>
          <w:szCs w:val="28"/>
          <w:lang w:eastAsia="en-US"/>
        </w:rPr>
        <w:t>0</w:t>
      </w:r>
    </w:p>
    <w:p w14:paraId="6CF96353" w14:textId="4DF758DD"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Среднестатистическое значение процента снижения периода оборота дебиторской задолженности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3"/>
        <w:gridCol w:w="3273"/>
        <w:gridCol w:w="3311"/>
      </w:tblGrid>
      <w:tr w:rsidR="00E66C72" w:rsidRPr="00AB7896" w14:paraId="04BF9B13" w14:textId="77777777" w:rsidTr="00045F9A">
        <w:trPr>
          <w:trHeight w:val="73"/>
          <w:jc w:val="center"/>
        </w:trPr>
        <w:tc>
          <w:tcPr>
            <w:tcW w:w="3156" w:type="dxa"/>
            <w:tcBorders>
              <w:top w:val="single" w:sz="4" w:space="0" w:color="000000"/>
              <w:left w:val="single" w:sz="4" w:space="0" w:color="000000"/>
              <w:bottom w:val="single" w:sz="4" w:space="0" w:color="000000"/>
              <w:right w:val="single" w:sz="4" w:space="0" w:color="000000"/>
            </w:tcBorders>
            <w:hideMark/>
          </w:tcPr>
          <w:p w14:paraId="36644F4E" w14:textId="38AC1170" w:rsidR="00E66C72" w:rsidRPr="00AB7896" w:rsidRDefault="00FC119F" w:rsidP="00045F9A">
            <w:pPr>
              <w:widowControl/>
              <w:tabs>
                <w:tab w:val="left" w:pos="7195"/>
              </w:tabs>
              <w:autoSpaceDE/>
              <w:autoSpaceDN/>
              <w:adjustRightInd/>
              <w:jc w:val="center"/>
              <w:rPr>
                <w:sz w:val="24"/>
                <w:szCs w:val="24"/>
                <w:lang w:eastAsia="en-US"/>
              </w:rPr>
            </w:pPr>
            <w:r w:rsidRPr="00AB7896">
              <w:rPr>
                <w:sz w:val="24"/>
                <w:szCs w:val="24"/>
                <w:lang w:eastAsia="en-US"/>
              </w:rPr>
              <w:t>ООО "</w:t>
            </w:r>
            <w:proofErr w:type="spellStart"/>
            <w:r w:rsidRPr="00AB7896">
              <w:rPr>
                <w:sz w:val="24"/>
                <w:szCs w:val="24"/>
                <w:lang w:eastAsia="en-US"/>
              </w:rPr>
              <w:t>Джела</w:t>
            </w:r>
            <w:proofErr w:type="spellEnd"/>
            <w:r w:rsidRPr="00AB7896">
              <w:rPr>
                <w:sz w:val="24"/>
                <w:szCs w:val="24"/>
                <w:lang w:eastAsia="en-US"/>
              </w:rPr>
              <w:t>"</w:t>
            </w:r>
          </w:p>
        </w:tc>
        <w:tc>
          <w:tcPr>
            <w:tcW w:w="3413" w:type="dxa"/>
            <w:tcBorders>
              <w:top w:val="single" w:sz="4" w:space="0" w:color="000000"/>
              <w:left w:val="single" w:sz="4" w:space="0" w:color="000000"/>
              <w:bottom w:val="single" w:sz="4" w:space="0" w:color="000000"/>
              <w:right w:val="single" w:sz="4" w:space="0" w:color="000000"/>
            </w:tcBorders>
            <w:hideMark/>
          </w:tcPr>
          <w:p w14:paraId="41432965" w14:textId="47B7E1EF" w:rsidR="00E66C72" w:rsidRPr="00AB7896" w:rsidRDefault="00FC119F" w:rsidP="00FC119F">
            <w:pPr>
              <w:widowControl/>
              <w:tabs>
                <w:tab w:val="left" w:pos="7195"/>
              </w:tabs>
              <w:autoSpaceDE/>
              <w:autoSpaceDN/>
              <w:adjustRightInd/>
              <w:jc w:val="center"/>
              <w:rPr>
                <w:sz w:val="24"/>
                <w:szCs w:val="24"/>
                <w:lang w:eastAsia="en-US"/>
              </w:rPr>
            </w:pPr>
            <w:r w:rsidRPr="00AB7896">
              <w:rPr>
                <w:sz w:val="24"/>
                <w:szCs w:val="24"/>
                <w:lang w:eastAsia="en-US"/>
              </w:rPr>
              <w:t>ООО "СК - Агро"</w:t>
            </w:r>
          </w:p>
        </w:tc>
        <w:tc>
          <w:tcPr>
            <w:tcW w:w="3421" w:type="dxa"/>
            <w:tcBorders>
              <w:top w:val="single" w:sz="4" w:space="0" w:color="000000"/>
              <w:left w:val="single" w:sz="4" w:space="0" w:color="000000"/>
              <w:bottom w:val="single" w:sz="4" w:space="0" w:color="000000"/>
              <w:right w:val="single" w:sz="4" w:space="0" w:color="000000"/>
            </w:tcBorders>
            <w:hideMark/>
          </w:tcPr>
          <w:p w14:paraId="4897DB29" w14:textId="1D2D0E1F" w:rsidR="00E66C72" w:rsidRPr="00AB7896" w:rsidRDefault="00FC119F" w:rsidP="00045F9A">
            <w:pPr>
              <w:widowControl/>
              <w:tabs>
                <w:tab w:val="left" w:pos="7195"/>
              </w:tabs>
              <w:autoSpaceDE/>
              <w:autoSpaceDN/>
              <w:adjustRightInd/>
              <w:jc w:val="center"/>
              <w:rPr>
                <w:color w:val="000000"/>
                <w:sz w:val="24"/>
                <w:szCs w:val="24"/>
                <w:lang w:eastAsia="en-US"/>
              </w:rPr>
            </w:pPr>
            <w:r w:rsidRPr="00AB7896">
              <w:rPr>
                <w:color w:val="000000"/>
                <w:sz w:val="24"/>
                <w:szCs w:val="24"/>
                <w:lang w:eastAsia="en-US"/>
              </w:rPr>
              <w:t>КФХ "</w:t>
            </w:r>
            <w:proofErr w:type="spellStart"/>
            <w:r w:rsidRPr="00AB7896">
              <w:rPr>
                <w:color w:val="000000"/>
                <w:sz w:val="24"/>
                <w:szCs w:val="24"/>
                <w:lang w:eastAsia="en-US"/>
              </w:rPr>
              <w:t>Калуцкое</w:t>
            </w:r>
            <w:proofErr w:type="spellEnd"/>
            <w:r w:rsidRPr="00AB7896">
              <w:rPr>
                <w:color w:val="000000"/>
                <w:sz w:val="24"/>
                <w:szCs w:val="24"/>
                <w:lang w:eastAsia="en-US"/>
              </w:rPr>
              <w:t>"</w:t>
            </w:r>
          </w:p>
        </w:tc>
      </w:tr>
      <w:tr w:rsidR="00E66C72" w:rsidRPr="00AB7896" w14:paraId="641368DD" w14:textId="77777777" w:rsidTr="00045F9A">
        <w:trPr>
          <w:trHeight w:val="70"/>
          <w:jc w:val="center"/>
        </w:trPr>
        <w:tc>
          <w:tcPr>
            <w:tcW w:w="3156" w:type="dxa"/>
            <w:tcBorders>
              <w:top w:val="single" w:sz="4" w:space="0" w:color="000000"/>
              <w:left w:val="single" w:sz="4" w:space="0" w:color="000000"/>
              <w:bottom w:val="single" w:sz="4" w:space="0" w:color="000000"/>
              <w:right w:val="single" w:sz="4" w:space="0" w:color="000000"/>
            </w:tcBorders>
            <w:hideMark/>
          </w:tcPr>
          <w:p w14:paraId="45ACDFF3" w14:textId="77777777" w:rsidR="00E66C72" w:rsidRPr="00AB7896" w:rsidRDefault="00E66C72" w:rsidP="00045F9A">
            <w:pPr>
              <w:widowControl/>
              <w:autoSpaceDE/>
              <w:autoSpaceDN/>
              <w:adjustRightInd/>
              <w:jc w:val="center"/>
              <w:rPr>
                <w:sz w:val="24"/>
                <w:szCs w:val="24"/>
                <w:lang w:eastAsia="en-US"/>
              </w:rPr>
            </w:pPr>
            <w:r w:rsidRPr="00AB7896">
              <w:rPr>
                <w:sz w:val="24"/>
                <w:szCs w:val="24"/>
                <w:lang w:eastAsia="en-US"/>
              </w:rPr>
              <w:t>23</w:t>
            </w:r>
          </w:p>
        </w:tc>
        <w:tc>
          <w:tcPr>
            <w:tcW w:w="3413" w:type="dxa"/>
            <w:tcBorders>
              <w:top w:val="single" w:sz="4" w:space="0" w:color="000000"/>
              <w:left w:val="single" w:sz="4" w:space="0" w:color="000000"/>
              <w:bottom w:val="single" w:sz="4" w:space="0" w:color="000000"/>
              <w:right w:val="single" w:sz="4" w:space="0" w:color="000000"/>
            </w:tcBorders>
            <w:hideMark/>
          </w:tcPr>
          <w:p w14:paraId="14184206" w14:textId="77777777" w:rsidR="00E66C72" w:rsidRPr="00AB7896" w:rsidRDefault="00E66C72" w:rsidP="00045F9A">
            <w:pPr>
              <w:widowControl/>
              <w:autoSpaceDE/>
              <w:autoSpaceDN/>
              <w:adjustRightInd/>
              <w:jc w:val="center"/>
              <w:rPr>
                <w:sz w:val="24"/>
                <w:szCs w:val="24"/>
                <w:lang w:eastAsia="en-US"/>
              </w:rPr>
            </w:pPr>
            <w:r w:rsidRPr="00AB7896">
              <w:rPr>
                <w:sz w:val="24"/>
                <w:szCs w:val="24"/>
                <w:lang w:eastAsia="en-US"/>
              </w:rPr>
              <w:t>24</w:t>
            </w:r>
          </w:p>
        </w:tc>
        <w:tc>
          <w:tcPr>
            <w:tcW w:w="3421" w:type="dxa"/>
            <w:tcBorders>
              <w:top w:val="single" w:sz="4" w:space="0" w:color="000000"/>
              <w:left w:val="single" w:sz="4" w:space="0" w:color="000000"/>
              <w:bottom w:val="single" w:sz="4" w:space="0" w:color="000000"/>
              <w:right w:val="single" w:sz="4" w:space="0" w:color="000000"/>
            </w:tcBorders>
            <w:hideMark/>
          </w:tcPr>
          <w:p w14:paraId="01A9A45E" w14:textId="77777777" w:rsidR="00E66C72" w:rsidRPr="00AB7896" w:rsidRDefault="00E66C72" w:rsidP="00045F9A">
            <w:pPr>
              <w:widowControl/>
              <w:autoSpaceDE/>
              <w:autoSpaceDN/>
              <w:adjustRightInd/>
              <w:jc w:val="center"/>
              <w:rPr>
                <w:sz w:val="24"/>
                <w:szCs w:val="24"/>
                <w:lang w:eastAsia="en-US"/>
              </w:rPr>
            </w:pPr>
            <w:r w:rsidRPr="00AB7896">
              <w:rPr>
                <w:sz w:val="24"/>
                <w:szCs w:val="24"/>
                <w:lang w:eastAsia="en-US"/>
              </w:rPr>
              <w:t>28</w:t>
            </w:r>
          </w:p>
        </w:tc>
      </w:tr>
    </w:tbl>
    <w:p w14:paraId="57AAC166" w14:textId="77777777" w:rsidR="00E66C72" w:rsidRPr="00AB7896" w:rsidRDefault="00E66C72" w:rsidP="00E66C72">
      <w:pPr>
        <w:autoSpaceDE/>
        <w:autoSpaceDN/>
        <w:spacing w:line="276" w:lineRule="auto"/>
        <w:ind w:firstLine="709"/>
        <w:jc w:val="both"/>
        <w:rPr>
          <w:sz w:val="28"/>
          <w:szCs w:val="28"/>
        </w:rPr>
      </w:pPr>
    </w:p>
    <w:p w14:paraId="4CCA4690" w14:textId="77777777" w:rsidR="00E66C72" w:rsidRPr="00AB7896" w:rsidRDefault="00E66C72" w:rsidP="00E66C72">
      <w:pPr>
        <w:autoSpaceDE/>
        <w:autoSpaceDN/>
        <w:spacing w:line="360" w:lineRule="auto"/>
        <w:ind w:firstLine="709"/>
        <w:jc w:val="both"/>
        <w:rPr>
          <w:sz w:val="28"/>
          <w:szCs w:val="28"/>
        </w:rPr>
      </w:pPr>
      <w:r w:rsidRPr="00AB7896">
        <w:rPr>
          <w:sz w:val="28"/>
          <w:szCs w:val="28"/>
        </w:rPr>
        <w:t xml:space="preserve">Таким образом, в результате реализации мероприятий период оборота дебиторской задолженности в среднем снизится на (23+24+28)/3=25 %.  </w:t>
      </w:r>
    </w:p>
    <w:p w14:paraId="0701DA5B"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Следовательно, период оборота дебиторской задолженности от предлагаемых рекомендаций уменьшится до 32 дней (43 – (43*25 %)), тогда:</w:t>
      </w:r>
    </w:p>
    <w:p w14:paraId="6D2298F1"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(43 – 32) * 542586 /365 = 16280,5 тыс. руб.</w:t>
      </w:r>
    </w:p>
    <w:p w14:paraId="6352451E"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Дополнительная прибыль при ускорении оборачиваемости дебиторской задолженности составит 1628,5 тыс. руб.</w:t>
      </w:r>
    </w:p>
    <w:p w14:paraId="66327B92"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16280,5 тыс. руб./4 квартала = 4070,13 тыс. руб./квартал</w:t>
      </w:r>
    </w:p>
    <w:p w14:paraId="39BB6A8E" w14:textId="4204D940"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 xml:space="preserve">Расчет коммерческой эффективности проекта представим в таблице </w:t>
      </w:r>
      <w:r w:rsidR="00204207">
        <w:rPr>
          <w:rFonts w:eastAsia="Calibri"/>
          <w:sz w:val="28"/>
          <w:szCs w:val="28"/>
          <w:lang w:eastAsia="en-US"/>
        </w:rPr>
        <w:t>21.</w:t>
      </w:r>
    </w:p>
    <w:p w14:paraId="65F38D3F" w14:textId="648383B7" w:rsidR="00E66C72" w:rsidRPr="00AB7896" w:rsidRDefault="00E66C72" w:rsidP="00E66C72">
      <w:pPr>
        <w:widowControl/>
        <w:autoSpaceDE/>
        <w:autoSpaceDN/>
        <w:adjustRightInd/>
        <w:spacing w:line="360" w:lineRule="auto"/>
        <w:ind w:firstLine="709"/>
        <w:jc w:val="both"/>
        <w:rPr>
          <w:rFonts w:eastAsia="Calibri"/>
          <w:sz w:val="28"/>
          <w:szCs w:val="28"/>
          <w:lang w:eastAsia="en-US"/>
        </w:rPr>
      </w:pPr>
      <w:r w:rsidRPr="00AB7896">
        <w:rPr>
          <w:rFonts w:eastAsia="Calibri"/>
          <w:sz w:val="28"/>
          <w:szCs w:val="28"/>
          <w:lang w:eastAsia="en-US"/>
        </w:rPr>
        <w:t xml:space="preserve">На основании данных расчетов можно сделать вывод, что данный инвестиционный проект является экономически выгодным. Затраты организации на проект окупаются в первом квартале. Чистый дисконтированный доход положительный, что свидетельствует о том, что при заданной норме дисконта данный проект эффективен. </w:t>
      </w:r>
    </w:p>
    <w:p w14:paraId="3AB4BBBF" w14:textId="77777777" w:rsidR="00A20508" w:rsidRDefault="00A20508" w:rsidP="00E66C72">
      <w:pPr>
        <w:widowControl/>
        <w:autoSpaceDE/>
        <w:autoSpaceDN/>
        <w:adjustRightInd/>
        <w:spacing w:line="360" w:lineRule="auto"/>
        <w:jc w:val="both"/>
        <w:rPr>
          <w:rFonts w:eastAsia="Calibri"/>
          <w:sz w:val="28"/>
          <w:szCs w:val="28"/>
          <w:lang w:eastAsia="en-US"/>
        </w:rPr>
      </w:pPr>
    </w:p>
    <w:p w14:paraId="500A15F6" w14:textId="77777777" w:rsidR="0042783A" w:rsidRDefault="0042783A" w:rsidP="00A20508">
      <w:pPr>
        <w:widowControl/>
        <w:autoSpaceDE/>
        <w:autoSpaceDN/>
        <w:adjustRightInd/>
        <w:spacing w:line="360" w:lineRule="auto"/>
        <w:jc w:val="right"/>
        <w:rPr>
          <w:rFonts w:eastAsia="Calibri"/>
          <w:sz w:val="28"/>
          <w:szCs w:val="28"/>
          <w:lang w:eastAsia="en-US"/>
        </w:rPr>
      </w:pPr>
    </w:p>
    <w:p w14:paraId="5EF7B8C6" w14:textId="15C8B666" w:rsidR="00A20508" w:rsidRDefault="00A20508" w:rsidP="00A20508">
      <w:pPr>
        <w:widowControl/>
        <w:autoSpaceDE/>
        <w:autoSpaceDN/>
        <w:adjustRightInd/>
        <w:spacing w:line="360" w:lineRule="auto"/>
        <w:jc w:val="right"/>
        <w:rPr>
          <w:rFonts w:eastAsia="Calibri"/>
          <w:sz w:val="28"/>
          <w:szCs w:val="28"/>
          <w:lang w:eastAsia="en-US"/>
        </w:rPr>
      </w:pPr>
      <w:r>
        <w:rPr>
          <w:rFonts w:eastAsia="Calibri"/>
          <w:sz w:val="28"/>
          <w:szCs w:val="28"/>
          <w:lang w:eastAsia="en-US"/>
        </w:rPr>
        <w:lastRenderedPageBreak/>
        <w:t>Т</w:t>
      </w:r>
      <w:r w:rsidR="00E66C72" w:rsidRPr="00AB7896">
        <w:rPr>
          <w:rFonts w:eastAsia="Calibri"/>
          <w:sz w:val="28"/>
          <w:szCs w:val="28"/>
          <w:lang w:eastAsia="en-US"/>
        </w:rPr>
        <w:t xml:space="preserve">аблица </w:t>
      </w:r>
      <w:r w:rsidR="00204207">
        <w:rPr>
          <w:rFonts w:eastAsia="Calibri"/>
          <w:sz w:val="28"/>
          <w:szCs w:val="28"/>
          <w:lang w:eastAsia="en-US"/>
        </w:rPr>
        <w:t>21</w:t>
      </w:r>
    </w:p>
    <w:p w14:paraId="4B7E848D" w14:textId="7587348B"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Расчет коммерческой эффективности проекта, тыс. руб.</w:t>
      </w:r>
    </w:p>
    <w:tbl>
      <w:tblPr>
        <w:tblStyle w:val="113211"/>
        <w:tblW w:w="9493" w:type="dxa"/>
        <w:tblLayout w:type="fixed"/>
        <w:tblLook w:val="04A0" w:firstRow="1" w:lastRow="0" w:firstColumn="1" w:lastColumn="0" w:noHBand="0" w:noVBand="1"/>
      </w:tblPr>
      <w:tblGrid>
        <w:gridCol w:w="3256"/>
        <w:gridCol w:w="680"/>
        <w:gridCol w:w="992"/>
        <w:gridCol w:w="1276"/>
        <w:gridCol w:w="992"/>
        <w:gridCol w:w="1276"/>
        <w:gridCol w:w="1021"/>
      </w:tblGrid>
      <w:tr w:rsidR="00E66C72" w:rsidRPr="00AB7896" w14:paraId="05686C2E" w14:textId="77777777" w:rsidTr="00204207">
        <w:tc>
          <w:tcPr>
            <w:tcW w:w="3256" w:type="dxa"/>
            <w:hideMark/>
          </w:tcPr>
          <w:p w14:paraId="4FAFE6D2" w14:textId="77777777" w:rsidR="00E66C72" w:rsidRPr="00AB7896" w:rsidRDefault="00E66C72" w:rsidP="00045F9A">
            <w:pPr>
              <w:widowControl/>
              <w:autoSpaceDE/>
              <w:autoSpaceDN/>
              <w:adjustRightInd/>
              <w:jc w:val="center"/>
              <w:rPr>
                <w:rFonts w:eastAsia="Calibri"/>
              </w:rPr>
            </w:pPr>
            <w:r w:rsidRPr="00AB7896">
              <w:rPr>
                <w:rFonts w:eastAsia="Calibri"/>
              </w:rPr>
              <w:t>Номер шага (длительность шага-квартал)</w:t>
            </w:r>
          </w:p>
        </w:tc>
        <w:tc>
          <w:tcPr>
            <w:tcW w:w="680" w:type="dxa"/>
            <w:vMerge w:val="restart"/>
            <w:hideMark/>
          </w:tcPr>
          <w:p w14:paraId="2A36D8B6" w14:textId="77777777" w:rsidR="00E66C72" w:rsidRPr="00AB7896" w:rsidRDefault="00E66C72" w:rsidP="00045F9A">
            <w:pPr>
              <w:widowControl/>
              <w:autoSpaceDE/>
              <w:autoSpaceDN/>
              <w:adjustRightInd/>
              <w:jc w:val="center"/>
              <w:rPr>
                <w:rFonts w:eastAsia="Calibri"/>
              </w:rPr>
            </w:pPr>
            <w:r w:rsidRPr="00AB7896">
              <w:rPr>
                <w:rFonts w:eastAsia="Calibri"/>
              </w:rPr>
              <w:t>Инвестиции</w:t>
            </w:r>
          </w:p>
        </w:tc>
        <w:tc>
          <w:tcPr>
            <w:tcW w:w="992" w:type="dxa"/>
            <w:vMerge w:val="restart"/>
            <w:hideMark/>
          </w:tcPr>
          <w:p w14:paraId="15249077" w14:textId="77777777" w:rsidR="00E66C72" w:rsidRPr="00AB7896" w:rsidRDefault="00E66C72" w:rsidP="00045F9A">
            <w:pPr>
              <w:widowControl/>
              <w:autoSpaceDE/>
              <w:autoSpaceDN/>
              <w:adjustRightInd/>
              <w:jc w:val="center"/>
              <w:rPr>
                <w:rFonts w:eastAsia="Calibri"/>
              </w:rPr>
            </w:pPr>
            <w:r w:rsidRPr="00AB7896">
              <w:rPr>
                <w:rFonts w:eastAsia="Calibri"/>
              </w:rPr>
              <w:t>1</w:t>
            </w:r>
          </w:p>
        </w:tc>
        <w:tc>
          <w:tcPr>
            <w:tcW w:w="1276" w:type="dxa"/>
            <w:vMerge w:val="restart"/>
            <w:hideMark/>
          </w:tcPr>
          <w:p w14:paraId="36C6F09C" w14:textId="77777777" w:rsidR="00E66C72" w:rsidRPr="00AB7896" w:rsidRDefault="00E66C72" w:rsidP="00045F9A">
            <w:pPr>
              <w:widowControl/>
              <w:autoSpaceDE/>
              <w:autoSpaceDN/>
              <w:adjustRightInd/>
              <w:jc w:val="center"/>
              <w:rPr>
                <w:rFonts w:eastAsia="Calibri"/>
              </w:rPr>
            </w:pPr>
            <w:r w:rsidRPr="00AB7896">
              <w:rPr>
                <w:rFonts w:eastAsia="Calibri"/>
              </w:rPr>
              <w:t>2</w:t>
            </w:r>
          </w:p>
        </w:tc>
        <w:tc>
          <w:tcPr>
            <w:tcW w:w="992" w:type="dxa"/>
            <w:vMerge w:val="restart"/>
            <w:hideMark/>
          </w:tcPr>
          <w:p w14:paraId="0909602D" w14:textId="77777777" w:rsidR="00E66C72" w:rsidRPr="00AB7896" w:rsidRDefault="00E66C72" w:rsidP="00045F9A">
            <w:pPr>
              <w:widowControl/>
              <w:autoSpaceDE/>
              <w:autoSpaceDN/>
              <w:adjustRightInd/>
              <w:jc w:val="center"/>
              <w:rPr>
                <w:rFonts w:eastAsia="Calibri"/>
              </w:rPr>
            </w:pPr>
            <w:r w:rsidRPr="00AB7896">
              <w:rPr>
                <w:rFonts w:eastAsia="Calibri"/>
              </w:rPr>
              <w:t>3</w:t>
            </w:r>
          </w:p>
        </w:tc>
        <w:tc>
          <w:tcPr>
            <w:tcW w:w="1276" w:type="dxa"/>
            <w:vMerge w:val="restart"/>
            <w:hideMark/>
          </w:tcPr>
          <w:p w14:paraId="47BB471C" w14:textId="77777777" w:rsidR="00E66C72" w:rsidRPr="00AB7896" w:rsidRDefault="00E66C72" w:rsidP="00045F9A">
            <w:pPr>
              <w:widowControl/>
              <w:autoSpaceDE/>
              <w:autoSpaceDN/>
              <w:adjustRightInd/>
              <w:jc w:val="center"/>
              <w:rPr>
                <w:rFonts w:eastAsia="Calibri"/>
              </w:rPr>
            </w:pPr>
            <w:r w:rsidRPr="00AB7896">
              <w:rPr>
                <w:rFonts w:eastAsia="Calibri"/>
              </w:rPr>
              <w:t>4</w:t>
            </w:r>
          </w:p>
        </w:tc>
        <w:tc>
          <w:tcPr>
            <w:tcW w:w="1021" w:type="dxa"/>
            <w:vMerge w:val="restart"/>
            <w:hideMark/>
          </w:tcPr>
          <w:p w14:paraId="76A3CFD1" w14:textId="77777777" w:rsidR="00E66C72" w:rsidRPr="00AB7896" w:rsidRDefault="00E66C72" w:rsidP="00045F9A">
            <w:pPr>
              <w:widowControl/>
              <w:autoSpaceDE/>
              <w:autoSpaceDN/>
              <w:adjustRightInd/>
              <w:jc w:val="center"/>
              <w:rPr>
                <w:rFonts w:eastAsia="Calibri"/>
              </w:rPr>
            </w:pPr>
            <w:r w:rsidRPr="00AB7896">
              <w:rPr>
                <w:rFonts w:eastAsia="Calibri"/>
              </w:rPr>
              <w:t>5</w:t>
            </w:r>
          </w:p>
        </w:tc>
      </w:tr>
      <w:tr w:rsidR="00E66C72" w:rsidRPr="00AB7896" w14:paraId="31DBC559" w14:textId="77777777" w:rsidTr="00204207">
        <w:tc>
          <w:tcPr>
            <w:tcW w:w="3256" w:type="dxa"/>
            <w:hideMark/>
          </w:tcPr>
          <w:p w14:paraId="120ADFE1" w14:textId="77777777" w:rsidR="00E66C72" w:rsidRPr="00AB7896" w:rsidRDefault="00E66C72" w:rsidP="00045F9A">
            <w:pPr>
              <w:widowControl/>
              <w:autoSpaceDE/>
              <w:autoSpaceDN/>
              <w:adjustRightInd/>
              <w:jc w:val="center"/>
              <w:rPr>
                <w:rFonts w:eastAsia="Calibri"/>
              </w:rPr>
            </w:pPr>
            <w:r w:rsidRPr="00AB7896">
              <w:rPr>
                <w:rFonts w:eastAsia="Calibri"/>
              </w:rPr>
              <w:t>Показатели</w:t>
            </w:r>
          </w:p>
        </w:tc>
        <w:tc>
          <w:tcPr>
            <w:tcW w:w="680" w:type="dxa"/>
            <w:vMerge/>
            <w:hideMark/>
          </w:tcPr>
          <w:p w14:paraId="463B72EF" w14:textId="77777777" w:rsidR="00E66C72" w:rsidRPr="00AB7896" w:rsidRDefault="00E66C72" w:rsidP="00045F9A">
            <w:pPr>
              <w:widowControl/>
              <w:autoSpaceDE/>
              <w:autoSpaceDN/>
              <w:adjustRightInd/>
              <w:rPr>
                <w:rFonts w:eastAsia="Calibri"/>
              </w:rPr>
            </w:pPr>
          </w:p>
        </w:tc>
        <w:tc>
          <w:tcPr>
            <w:tcW w:w="992" w:type="dxa"/>
            <w:vMerge/>
            <w:hideMark/>
          </w:tcPr>
          <w:p w14:paraId="71B51D81" w14:textId="77777777" w:rsidR="00E66C72" w:rsidRPr="00AB7896" w:rsidRDefault="00E66C72" w:rsidP="00045F9A">
            <w:pPr>
              <w:widowControl/>
              <w:autoSpaceDE/>
              <w:autoSpaceDN/>
              <w:adjustRightInd/>
              <w:rPr>
                <w:rFonts w:eastAsia="Calibri"/>
              </w:rPr>
            </w:pPr>
          </w:p>
        </w:tc>
        <w:tc>
          <w:tcPr>
            <w:tcW w:w="1276" w:type="dxa"/>
            <w:vMerge/>
            <w:hideMark/>
          </w:tcPr>
          <w:p w14:paraId="4C39C02B" w14:textId="77777777" w:rsidR="00E66C72" w:rsidRPr="00AB7896" w:rsidRDefault="00E66C72" w:rsidP="00045F9A">
            <w:pPr>
              <w:widowControl/>
              <w:autoSpaceDE/>
              <w:autoSpaceDN/>
              <w:adjustRightInd/>
              <w:rPr>
                <w:rFonts w:eastAsia="Calibri"/>
              </w:rPr>
            </w:pPr>
          </w:p>
        </w:tc>
        <w:tc>
          <w:tcPr>
            <w:tcW w:w="992" w:type="dxa"/>
            <w:vMerge/>
            <w:hideMark/>
          </w:tcPr>
          <w:p w14:paraId="5E8E1772" w14:textId="77777777" w:rsidR="00E66C72" w:rsidRPr="00AB7896" w:rsidRDefault="00E66C72" w:rsidP="00045F9A">
            <w:pPr>
              <w:widowControl/>
              <w:autoSpaceDE/>
              <w:autoSpaceDN/>
              <w:adjustRightInd/>
              <w:rPr>
                <w:rFonts w:eastAsia="Calibri"/>
              </w:rPr>
            </w:pPr>
          </w:p>
        </w:tc>
        <w:tc>
          <w:tcPr>
            <w:tcW w:w="1276" w:type="dxa"/>
            <w:vMerge/>
            <w:hideMark/>
          </w:tcPr>
          <w:p w14:paraId="0C266ADA" w14:textId="77777777" w:rsidR="00E66C72" w:rsidRPr="00AB7896" w:rsidRDefault="00E66C72" w:rsidP="00045F9A">
            <w:pPr>
              <w:widowControl/>
              <w:autoSpaceDE/>
              <w:autoSpaceDN/>
              <w:adjustRightInd/>
              <w:rPr>
                <w:rFonts w:eastAsia="Calibri"/>
              </w:rPr>
            </w:pPr>
          </w:p>
        </w:tc>
        <w:tc>
          <w:tcPr>
            <w:tcW w:w="1021" w:type="dxa"/>
            <w:vMerge/>
            <w:hideMark/>
          </w:tcPr>
          <w:p w14:paraId="38DDD907" w14:textId="77777777" w:rsidR="00E66C72" w:rsidRPr="00AB7896" w:rsidRDefault="00E66C72" w:rsidP="00045F9A">
            <w:pPr>
              <w:widowControl/>
              <w:autoSpaceDE/>
              <w:autoSpaceDN/>
              <w:adjustRightInd/>
              <w:rPr>
                <w:rFonts w:eastAsia="Calibri"/>
              </w:rPr>
            </w:pPr>
          </w:p>
        </w:tc>
      </w:tr>
      <w:tr w:rsidR="00E66C72" w:rsidRPr="00AB7896" w14:paraId="48F21A35" w14:textId="77777777" w:rsidTr="00204207">
        <w:trPr>
          <w:trHeight w:val="70"/>
        </w:trPr>
        <w:tc>
          <w:tcPr>
            <w:tcW w:w="3256" w:type="dxa"/>
            <w:hideMark/>
          </w:tcPr>
          <w:p w14:paraId="572EBF12" w14:textId="77777777" w:rsidR="00E66C72" w:rsidRPr="00AB7896" w:rsidRDefault="00E66C72" w:rsidP="00045F9A">
            <w:pPr>
              <w:widowControl/>
              <w:autoSpaceDE/>
              <w:autoSpaceDN/>
              <w:adjustRightInd/>
              <w:rPr>
                <w:rFonts w:eastAsia="Calibri"/>
              </w:rPr>
            </w:pPr>
            <w:r w:rsidRPr="00AB7896">
              <w:rPr>
                <w:rFonts w:eastAsia="Calibri"/>
              </w:rPr>
              <w:t>1.Денежные притоки</w:t>
            </w:r>
          </w:p>
        </w:tc>
        <w:tc>
          <w:tcPr>
            <w:tcW w:w="680" w:type="dxa"/>
            <w:hideMark/>
          </w:tcPr>
          <w:p w14:paraId="37650A47" w14:textId="77777777" w:rsidR="00E66C72" w:rsidRPr="00AB7896" w:rsidRDefault="00E66C72" w:rsidP="00045F9A">
            <w:pPr>
              <w:widowControl/>
              <w:autoSpaceDE/>
              <w:autoSpaceDN/>
              <w:adjustRightInd/>
              <w:jc w:val="center"/>
              <w:rPr>
                <w:rFonts w:eastAsia="Calibri"/>
              </w:rPr>
            </w:pPr>
            <w:r w:rsidRPr="00AB7896">
              <w:rPr>
                <w:rFonts w:eastAsia="Calibri"/>
              </w:rPr>
              <w:t>-</w:t>
            </w:r>
          </w:p>
        </w:tc>
        <w:tc>
          <w:tcPr>
            <w:tcW w:w="992" w:type="dxa"/>
            <w:hideMark/>
          </w:tcPr>
          <w:p w14:paraId="3A481F7C" w14:textId="77777777" w:rsidR="00E66C72" w:rsidRPr="00AB7896" w:rsidRDefault="00E66C72" w:rsidP="00045F9A">
            <w:pPr>
              <w:widowControl/>
              <w:autoSpaceDE/>
              <w:autoSpaceDN/>
              <w:adjustRightInd/>
              <w:jc w:val="center"/>
              <w:rPr>
                <w:rFonts w:eastAsia="Calibri"/>
              </w:rPr>
            </w:pPr>
            <w:r w:rsidRPr="00AB7896">
              <w:rPr>
                <w:rFonts w:eastAsia="Calibri"/>
              </w:rPr>
              <w:t>4070,13</w:t>
            </w:r>
          </w:p>
        </w:tc>
        <w:tc>
          <w:tcPr>
            <w:tcW w:w="1276" w:type="dxa"/>
            <w:hideMark/>
          </w:tcPr>
          <w:p w14:paraId="7BEC9BC7"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992" w:type="dxa"/>
            <w:hideMark/>
          </w:tcPr>
          <w:p w14:paraId="3F21294A"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276" w:type="dxa"/>
            <w:hideMark/>
          </w:tcPr>
          <w:p w14:paraId="7639C96E"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021" w:type="dxa"/>
            <w:hideMark/>
          </w:tcPr>
          <w:p w14:paraId="21F18117"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r>
      <w:tr w:rsidR="00E66C72" w:rsidRPr="00AB7896" w14:paraId="64A695DD" w14:textId="77777777" w:rsidTr="00204207">
        <w:tc>
          <w:tcPr>
            <w:tcW w:w="3256" w:type="dxa"/>
            <w:hideMark/>
          </w:tcPr>
          <w:p w14:paraId="0AE44EB4" w14:textId="77777777" w:rsidR="00E66C72" w:rsidRPr="00AB7896" w:rsidRDefault="00E66C72" w:rsidP="00045F9A">
            <w:pPr>
              <w:widowControl/>
              <w:autoSpaceDE/>
              <w:autoSpaceDN/>
              <w:adjustRightInd/>
              <w:rPr>
                <w:rFonts w:eastAsia="Calibri"/>
              </w:rPr>
            </w:pPr>
            <w:r w:rsidRPr="00AB7896">
              <w:rPr>
                <w:rFonts w:eastAsia="Calibri"/>
              </w:rPr>
              <w:t>1.1. Доход, полученный</w:t>
            </w:r>
          </w:p>
          <w:p w14:paraId="2BAE7106" w14:textId="4378F7D8" w:rsidR="00E66C72" w:rsidRPr="00AB7896" w:rsidRDefault="00E66C72" w:rsidP="00045F9A">
            <w:pPr>
              <w:widowControl/>
              <w:autoSpaceDE/>
              <w:autoSpaceDN/>
              <w:adjustRightInd/>
              <w:rPr>
                <w:rFonts w:eastAsia="Calibri"/>
              </w:rPr>
            </w:pPr>
            <w:r w:rsidRPr="00AB7896">
              <w:rPr>
                <w:rFonts w:eastAsia="Calibri"/>
              </w:rPr>
              <w:t>при ускорении</w:t>
            </w:r>
            <w:r w:rsidR="009E732C" w:rsidRPr="00AB7896">
              <w:rPr>
                <w:rFonts w:eastAsia="Calibri"/>
              </w:rPr>
              <w:t xml:space="preserve"> </w:t>
            </w:r>
            <w:r w:rsidRPr="00AB7896">
              <w:rPr>
                <w:rFonts w:eastAsia="Calibri"/>
              </w:rPr>
              <w:t>оборачиваемости</w:t>
            </w:r>
          </w:p>
          <w:p w14:paraId="5E32CCB8" w14:textId="77777777" w:rsidR="00E66C72" w:rsidRPr="00AB7896" w:rsidRDefault="00E66C72" w:rsidP="00045F9A">
            <w:pPr>
              <w:widowControl/>
              <w:autoSpaceDE/>
              <w:autoSpaceDN/>
              <w:adjustRightInd/>
              <w:rPr>
                <w:rFonts w:eastAsia="Calibri"/>
              </w:rPr>
            </w:pPr>
            <w:r w:rsidRPr="00AB7896">
              <w:rPr>
                <w:rFonts w:eastAsia="Calibri"/>
              </w:rPr>
              <w:t>ДЗ</w:t>
            </w:r>
          </w:p>
        </w:tc>
        <w:tc>
          <w:tcPr>
            <w:tcW w:w="680" w:type="dxa"/>
          </w:tcPr>
          <w:p w14:paraId="5DE48B01" w14:textId="77777777" w:rsidR="00E66C72" w:rsidRPr="00AB7896" w:rsidRDefault="00E66C72" w:rsidP="00045F9A">
            <w:pPr>
              <w:widowControl/>
              <w:autoSpaceDE/>
              <w:autoSpaceDN/>
              <w:adjustRightInd/>
              <w:jc w:val="center"/>
              <w:rPr>
                <w:rFonts w:eastAsia="Calibri"/>
              </w:rPr>
            </w:pPr>
          </w:p>
        </w:tc>
        <w:tc>
          <w:tcPr>
            <w:tcW w:w="992" w:type="dxa"/>
            <w:hideMark/>
          </w:tcPr>
          <w:p w14:paraId="23B58F3D" w14:textId="77777777" w:rsidR="00E66C72" w:rsidRPr="00AB7896" w:rsidRDefault="00E66C72" w:rsidP="00045F9A">
            <w:pPr>
              <w:widowControl/>
              <w:autoSpaceDE/>
              <w:autoSpaceDN/>
              <w:adjustRightInd/>
              <w:jc w:val="center"/>
              <w:rPr>
                <w:rFonts w:eastAsia="Calibri"/>
              </w:rPr>
            </w:pPr>
            <w:r w:rsidRPr="00AB7896">
              <w:rPr>
                <w:rFonts w:eastAsia="Calibri"/>
              </w:rPr>
              <w:t>4070,13</w:t>
            </w:r>
          </w:p>
        </w:tc>
        <w:tc>
          <w:tcPr>
            <w:tcW w:w="1276" w:type="dxa"/>
            <w:hideMark/>
          </w:tcPr>
          <w:p w14:paraId="0744E3E4"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992" w:type="dxa"/>
            <w:hideMark/>
          </w:tcPr>
          <w:p w14:paraId="78E7554D"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276" w:type="dxa"/>
            <w:hideMark/>
          </w:tcPr>
          <w:p w14:paraId="5DC06302"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021" w:type="dxa"/>
            <w:hideMark/>
          </w:tcPr>
          <w:p w14:paraId="38A31D44"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r>
      <w:tr w:rsidR="00E66C72" w:rsidRPr="00AB7896" w14:paraId="64CAD225" w14:textId="77777777" w:rsidTr="00204207">
        <w:tc>
          <w:tcPr>
            <w:tcW w:w="3256" w:type="dxa"/>
            <w:hideMark/>
          </w:tcPr>
          <w:p w14:paraId="65D02928" w14:textId="77777777" w:rsidR="00E66C72" w:rsidRPr="00AB7896" w:rsidRDefault="00E66C72" w:rsidP="00045F9A">
            <w:pPr>
              <w:widowControl/>
              <w:autoSpaceDE/>
              <w:autoSpaceDN/>
              <w:adjustRightInd/>
              <w:rPr>
                <w:rFonts w:eastAsia="Calibri"/>
              </w:rPr>
            </w:pPr>
            <w:r w:rsidRPr="00AB7896">
              <w:rPr>
                <w:rFonts w:eastAsia="Calibri"/>
              </w:rPr>
              <w:t>2. Отток денежных средств</w:t>
            </w:r>
          </w:p>
        </w:tc>
        <w:tc>
          <w:tcPr>
            <w:tcW w:w="680" w:type="dxa"/>
          </w:tcPr>
          <w:p w14:paraId="7DC7D69E" w14:textId="77777777" w:rsidR="00E66C72" w:rsidRPr="00AB7896" w:rsidRDefault="00E66C72" w:rsidP="00045F9A">
            <w:pPr>
              <w:widowControl/>
              <w:autoSpaceDE/>
              <w:autoSpaceDN/>
              <w:adjustRightInd/>
              <w:jc w:val="center"/>
              <w:rPr>
                <w:rFonts w:eastAsia="Calibri"/>
              </w:rPr>
            </w:pPr>
          </w:p>
        </w:tc>
        <w:tc>
          <w:tcPr>
            <w:tcW w:w="992" w:type="dxa"/>
            <w:hideMark/>
          </w:tcPr>
          <w:p w14:paraId="76816B99" w14:textId="77777777" w:rsidR="00E66C72" w:rsidRPr="00AB7896" w:rsidRDefault="00E66C72" w:rsidP="00045F9A">
            <w:pPr>
              <w:widowControl/>
              <w:autoSpaceDE/>
              <w:autoSpaceDN/>
              <w:adjustRightInd/>
              <w:jc w:val="center"/>
              <w:rPr>
                <w:rFonts w:eastAsia="Calibri"/>
              </w:rPr>
            </w:pPr>
            <w:r w:rsidRPr="00AB7896">
              <w:rPr>
                <w:rFonts w:eastAsia="Calibri"/>
              </w:rPr>
              <w:t>1070,72</w:t>
            </w:r>
          </w:p>
        </w:tc>
        <w:tc>
          <w:tcPr>
            <w:tcW w:w="1276" w:type="dxa"/>
            <w:hideMark/>
          </w:tcPr>
          <w:p w14:paraId="5E09C4B1" w14:textId="77777777" w:rsidR="00E66C72" w:rsidRPr="00AB7896" w:rsidRDefault="00E66C72" w:rsidP="00045F9A">
            <w:pPr>
              <w:widowControl/>
              <w:autoSpaceDE/>
              <w:autoSpaceDN/>
              <w:adjustRightInd/>
              <w:jc w:val="center"/>
              <w:rPr>
                <w:rFonts w:eastAsia="Calibri"/>
                <w:lang w:val="uk-UA"/>
              </w:rPr>
            </w:pPr>
            <w:r w:rsidRPr="00AB7896">
              <w:rPr>
                <w:color w:val="000000"/>
              </w:rPr>
              <w:t>1070,72</w:t>
            </w:r>
          </w:p>
        </w:tc>
        <w:tc>
          <w:tcPr>
            <w:tcW w:w="992" w:type="dxa"/>
            <w:hideMark/>
          </w:tcPr>
          <w:p w14:paraId="37CB9ABC" w14:textId="77777777" w:rsidR="00E66C72" w:rsidRPr="00AB7896" w:rsidRDefault="00E66C72" w:rsidP="00045F9A">
            <w:pPr>
              <w:widowControl/>
              <w:autoSpaceDE/>
              <w:autoSpaceDN/>
              <w:adjustRightInd/>
              <w:jc w:val="center"/>
              <w:rPr>
                <w:rFonts w:eastAsia="Calibri"/>
                <w:lang w:val="uk-UA"/>
              </w:rPr>
            </w:pPr>
            <w:r w:rsidRPr="00AB7896">
              <w:rPr>
                <w:color w:val="000000"/>
              </w:rPr>
              <w:t>1070,72</w:t>
            </w:r>
          </w:p>
        </w:tc>
        <w:tc>
          <w:tcPr>
            <w:tcW w:w="1276" w:type="dxa"/>
            <w:hideMark/>
          </w:tcPr>
          <w:p w14:paraId="18FBEF5F" w14:textId="77777777" w:rsidR="00E66C72" w:rsidRPr="00AB7896" w:rsidRDefault="00E66C72" w:rsidP="00045F9A">
            <w:pPr>
              <w:widowControl/>
              <w:autoSpaceDE/>
              <w:autoSpaceDN/>
              <w:adjustRightInd/>
              <w:jc w:val="center"/>
              <w:rPr>
                <w:rFonts w:eastAsia="Calibri"/>
                <w:lang w:val="uk-UA"/>
              </w:rPr>
            </w:pPr>
            <w:r w:rsidRPr="00AB7896">
              <w:rPr>
                <w:color w:val="000000"/>
              </w:rPr>
              <w:t>1070,72</w:t>
            </w:r>
          </w:p>
        </w:tc>
        <w:tc>
          <w:tcPr>
            <w:tcW w:w="1021" w:type="dxa"/>
            <w:hideMark/>
          </w:tcPr>
          <w:p w14:paraId="141AD785" w14:textId="77777777" w:rsidR="00E66C72" w:rsidRPr="00AB7896" w:rsidRDefault="00E66C72" w:rsidP="00045F9A">
            <w:pPr>
              <w:widowControl/>
              <w:autoSpaceDE/>
              <w:autoSpaceDN/>
              <w:adjustRightInd/>
              <w:jc w:val="center"/>
              <w:rPr>
                <w:rFonts w:eastAsia="Calibri"/>
                <w:lang w:val="uk-UA"/>
              </w:rPr>
            </w:pPr>
            <w:r w:rsidRPr="00AB7896">
              <w:rPr>
                <w:color w:val="000000"/>
              </w:rPr>
              <w:t>1070,72</w:t>
            </w:r>
          </w:p>
        </w:tc>
      </w:tr>
      <w:tr w:rsidR="00E66C72" w:rsidRPr="00AB7896" w14:paraId="37D59C79" w14:textId="77777777" w:rsidTr="00204207">
        <w:tc>
          <w:tcPr>
            <w:tcW w:w="3256" w:type="dxa"/>
            <w:hideMark/>
          </w:tcPr>
          <w:p w14:paraId="53ECC48F" w14:textId="77777777" w:rsidR="00E66C72" w:rsidRPr="00AB7896" w:rsidRDefault="00E66C72" w:rsidP="00045F9A">
            <w:pPr>
              <w:widowControl/>
              <w:autoSpaceDE/>
              <w:autoSpaceDN/>
              <w:adjustRightInd/>
              <w:rPr>
                <w:rFonts w:eastAsia="Calibri"/>
              </w:rPr>
            </w:pPr>
            <w:r w:rsidRPr="00AB7896">
              <w:rPr>
                <w:rFonts w:eastAsia="Calibri"/>
              </w:rPr>
              <w:t>2.1 Затраты на связь</w:t>
            </w:r>
          </w:p>
        </w:tc>
        <w:tc>
          <w:tcPr>
            <w:tcW w:w="680" w:type="dxa"/>
          </w:tcPr>
          <w:p w14:paraId="3D3D8A1A" w14:textId="77777777" w:rsidR="00E66C72" w:rsidRPr="00AB7896" w:rsidRDefault="00E66C72" w:rsidP="00045F9A">
            <w:pPr>
              <w:widowControl/>
              <w:autoSpaceDE/>
              <w:autoSpaceDN/>
              <w:adjustRightInd/>
              <w:jc w:val="center"/>
              <w:rPr>
                <w:rFonts w:eastAsia="Calibri"/>
              </w:rPr>
            </w:pPr>
          </w:p>
        </w:tc>
        <w:tc>
          <w:tcPr>
            <w:tcW w:w="992" w:type="dxa"/>
            <w:hideMark/>
          </w:tcPr>
          <w:p w14:paraId="7CE7CD5A" w14:textId="77777777" w:rsidR="00E66C72" w:rsidRPr="00AB7896" w:rsidRDefault="00E66C72" w:rsidP="00045F9A">
            <w:pPr>
              <w:widowControl/>
              <w:autoSpaceDE/>
              <w:autoSpaceDN/>
              <w:adjustRightInd/>
              <w:jc w:val="center"/>
              <w:rPr>
                <w:rFonts w:eastAsia="Calibri"/>
              </w:rPr>
            </w:pPr>
            <w:r w:rsidRPr="00AB7896">
              <w:rPr>
                <w:rFonts w:eastAsia="Calibri"/>
              </w:rPr>
              <w:t>100</w:t>
            </w:r>
          </w:p>
        </w:tc>
        <w:tc>
          <w:tcPr>
            <w:tcW w:w="1276" w:type="dxa"/>
            <w:hideMark/>
          </w:tcPr>
          <w:p w14:paraId="63BDE197" w14:textId="77777777" w:rsidR="00E66C72" w:rsidRPr="00AB7896" w:rsidRDefault="00E66C72" w:rsidP="00045F9A">
            <w:pPr>
              <w:widowControl/>
              <w:autoSpaceDE/>
              <w:autoSpaceDN/>
              <w:adjustRightInd/>
              <w:jc w:val="center"/>
              <w:rPr>
                <w:rFonts w:eastAsia="Calibri"/>
                <w:lang w:val="uk-UA"/>
              </w:rPr>
            </w:pPr>
            <w:r w:rsidRPr="00AB7896">
              <w:rPr>
                <w:rFonts w:eastAsia="Calibri"/>
              </w:rPr>
              <w:t>100</w:t>
            </w:r>
          </w:p>
        </w:tc>
        <w:tc>
          <w:tcPr>
            <w:tcW w:w="992" w:type="dxa"/>
            <w:hideMark/>
          </w:tcPr>
          <w:p w14:paraId="06844D47" w14:textId="77777777" w:rsidR="00E66C72" w:rsidRPr="00AB7896" w:rsidRDefault="00E66C72" w:rsidP="00045F9A">
            <w:pPr>
              <w:widowControl/>
              <w:autoSpaceDE/>
              <w:autoSpaceDN/>
              <w:adjustRightInd/>
              <w:jc w:val="center"/>
              <w:rPr>
                <w:rFonts w:eastAsia="Calibri"/>
                <w:lang w:val="uk-UA"/>
              </w:rPr>
            </w:pPr>
            <w:r w:rsidRPr="00AB7896">
              <w:rPr>
                <w:rFonts w:eastAsia="Calibri"/>
              </w:rPr>
              <w:t>100</w:t>
            </w:r>
          </w:p>
        </w:tc>
        <w:tc>
          <w:tcPr>
            <w:tcW w:w="1276" w:type="dxa"/>
            <w:hideMark/>
          </w:tcPr>
          <w:p w14:paraId="1C955418" w14:textId="77777777" w:rsidR="00E66C72" w:rsidRPr="00AB7896" w:rsidRDefault="00E66C72" w:rsidP="00045F9A">
            <w:pPr>
              <w:widowControl/>
              <w:autoSpaceDE/>
              <w:autoSpaceDN/>
              <w:adjustRightInd/>
              <w:jc w:val="center"/>
              <w:rPr>
                <w:rFonts w:eastAsia="Calibri"/>
                <w:lang w:val="uk-UA"/>
              </w:rPr>
            </w:pPr>
            <w:r w:rsidRPr="00AB7896">
              <w:rPr>
                <w:rFonts w:eastAsia="Calibri"/>
              </w:rPr>
              <w:t>100</w:t>
            </w:r>
          </w:p>
        </w:tc>
        <w:tc>
          <w:tcPr>
            <w:tcW w:w="1021" w:type="dxa"/>
            <w:hideMark/>
          </w:tcPr>
          <w:p w14:paraId="27C7D225" w14:textId="77777777" w:rsidR="00E66C72" w:rsidRPr="00AB7896" w:rsidRDefault="00E66C72" w:rsidP="00045F9A">
            <w:pPr>
              <w:widowControl/>
              <w:autoSpaceDE/>
              <w:autoSpaceDN/>
              <w:adjustRightInd/>
              <w:jc w:val="center"/>
              <w:rPr>
                <w:rFonts w:eastAsia="Calibri"/>
                <w:lang w:val="uk-UA"/>
              </w:rPr>
            </w:pPr>
            <w:r w:rsidRPr="00AB7896">
              <w:rPr>
                <w:rFonts w:eastAsia="Calibri"/>
              </w:rPr>
              <w:t>100</w:t>
            </w:r>
          </w:p>
        </w:tc>
      </w:tr>
      <w:tr w:rsidR="00E66C72" w:rsidRPr="00AB7896" w14:paraId="147902EA" w14:textId="77777777" w:rsidTr="00204207">
        <w:tc>
          <w:tcPr>
            <w:tcW w:w="3256" w:type="dxa"/>
            <w:hideMark/>
          </w:tcPr>
          <w:p w14:paraId="18E0AF4B" w14:textId="77777777" w:rsidR="00E66C72" w:rsidRPr="00AB7896" w:rsidRDefault="00E66C72" w:rsidP="00045F9A">
            <w:pPr>
              <w:widowControl/>
              <w:autoSpaceDE/>
              <w:autoSpaceDN/>
              <w:adjustRightInd/>
              <w:rPr>
                <w:rFonts w:eastAsia="Calibri"/>
              </w:rPr>
            </w:pPr>
            <w:r w:rsidRPr="00AB7896">
              <w:rPr>
                <w:rFonts w:eastAsia="Calibri"/>
              </w:rPr>
              <w:t>2.2. Прибыль до налогообложения</w:t>
            </w:r>
          </w:p>
        </w:tc>
        <w:tc>
          <w:tcPr>
            <w:tcW w:w="680" w:type="dxa"/>
          </w:tcPr>
          <w:p w14:paraId="7EB181D8" w14:textId="77777777" w:rsidR="00E66C72" w:rsidRPr="00AB7896" w:rsidRDefault="00E66C72" w:rsidP="00045F9A">
            <w:pPr>
              <w:widowControl/>
              <w:autoSpaceDE/>
              <w:autoSpaceDN/>
              <w:adjustRightInd/>
              <w:jc w:val="center"/>
              <w:rPr>
                <w:rFonts w:eastAsia="Calibri"/>
              </w:rPr>
            </w:pPr>
          </w:p>
        </w:tc>
        <w:tc>
          <w:tcPr>
            <w:tcW w:w="992" w:type="dxa"/>
            <w:hideMark/>
          </w:tcPr>
          <w:p w14:paraId="7ACF451C" w14:textId="77777777" w:rsidR="00E66C72" w:rsidRPr="00AB7896" w:rsidRDefault="00E66C72" w:rsidP="00045F9A">
            <w:pPr>
              <w:widowControl/>
              <w:autoSpaceDE/>
              <w:autoSpaceDN/>
              <w:adjustRightInd/>
              <w:jc w:val="center"/>
              <w:rPr>
                <w:rFonts w:eastAsia="Calibri"/>
              </w:rPr>
            </w:pPr>
            <w:r w:rsidRPr="00AB7896">
              <w:rPr>
                <w:rFonts w:eastAsia="Calibri"/>
              </w:rPr>
              <w:t>4070,13</w:t>
            </w:r>
          </w:p>
        </w:tc>
        <w:tc>
          <w:tcPr>
            <w:tcW w:w="1276" w:type="dxa"/>
            <w:hideMark/>
          </w:tcPr>
          <w:p w14:paraId="7C9B36EF"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992" w:type="dxa"/>
            <w:hideMark/>
          </w:tcPr>
          <w:p w14:paraId="69976116"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276" w:type="dxa"/>
            <w:hideMark/>
          </w:tcPr>
          <w:p w14:paraId="6F748957"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c>
          <w:tcPr>
            <w:tcW w:w="1021" w:type="dxa"/>
            <w:hideMark/>
          </w:tcPr>
          <w:p w14:paraId="64C5D493" w14:textId="77777777" w:rsidR="00E66C72" w:rsidRPr="00AB7896" w:rsidRDefault="00E66C72" w:rsidP="00045F9A">
            <w:pPr>
              <w:widowControl/>
              <w:autoSpaceDE/>
              <w:autoSpaceDN/>
              <w:adjustRightInd/>
              <w:jc w:val="center"/>
              <w:rPr>
                <w:rFonts w:eastAsia="Calibri"/>
                <w:lang w:val="uk-UA"/>
              </w:rPr>
            </w:pPr>
            <w:r w:rsidRPr="00AB7896">
              <w:rPr>
                <w:rFonts w:eastAsia="Calibri"/>
              </w:rPr>
              <w:t>4070,13</w:t>
            </w:r>
          </w:p>
        </w:tc>
      </w:tr>
      <w:tr w:rsidR="00E66C72" w:rsidRPr="00AB7896" w14:paraId="3082472F" w14:textId="77777777" w:rsidTr="00204207">
        <w:tc>
          <w:tcPr>
            <w:tcW w:w="3256" w:type="dxa"/>
            <w:hideMark/>
          </w:tcPr>
          <w:p w14:paraId="017199FD" w14:textId="77777777" w:rsidR="00E66C72" w:rsidRPr="00AB7896" w:rsidRDefault="00E66C72" w:rsidP="00045F9A">
            <w:pPr>
              <w:widowControl/>
              <w:autoSpaceDE/>
              <w:autoSpaceDN/>
              <w:adjustRightInd/>
              <w:rPr>
                <w:rFonts w:eastAsia="Calibri"/>
              </w:rPr>
            </w:pPr>
            <w:r w:rsidRPr="00AB7896">
              <w:rPr>
                <w:rFonts w:eastAsia="Calibri"/>
              </w:rPr>
              <w:t xml:space="preserve">2.3 Налог </w:t>
            </w:r>
          </w:p>
        </w:tc>
        <w:tc>
          <w:tcPr>
            <w:tcW w:w="680" w:type="dxa"/>
          </w:tcPr>
          <w:p w14:paraId="7E2D1D41" w14:textId="77777777" w:rsidR="00E66C72" w:rsidRPr="00AB7896" w:rsidRDefault="00E66C72" w:rsidP="00045F9A">
            <w:pPr>
              <w:widowControl/>
              <w:autoSpaceDE/>
              <w:autoSpaceDN/>
              <w:adjustRightInd/>
              <w:jc w:val="center"/>
              <w:rPr>
                <w:rFonts w:eastAsia="Calibri"/>
              </w:rPr>
            </w:pPr>
          </w:p>
        </w:tc>
        <w:tc>
          <w:tcPr>
            <w:tcW w:w="992" w:type="dxa"/>
            <w:hideMark/>
          </w:tcPr>
          <w:p w14:paraId="23C8361C" w14:textId="77777777" w:rsidR="00E66C72" w:rsidRPr="00AB7896" w:rsidRDefault="00E66C72" w:rsidP="00045F9A">
            <w:pPr>
              <w:widowControl/>
              <w:autoSpaceDE/>
              <w:autoSpaceDN/>
              <w:adjustRightInd/>
              <w:jc w:val="center"/>
              <w:rPr>
                <w:rFonts w:eastAsia="Calibri"/>
              </w:rPr>
            </w:pPr>
            <w:r w:rsidRPr="00AB7896">
              <w:rPr>
                <w:color w:val="000000"/>
              </w:rPr>
              <w:t>970,72</w:t>
            </w:r>
          </w:p>
        </w:tc>
        <w:tc>
          <w:tcPr>
            <w:tcW w:w="1276" w:type="dxa"/>
            <w:hideMark/>
          </w:tcPr>
          <w:p w14:paraId="52D099FA" w14:textId="77777777" w:rsidR="00E66C72" w:rsidRPr="00AB7896" w:rsidRDefault="00E66C72" w:rsidP="00045F9A">
            <w:pPr>
              <w:widowControl/>
              <w:autoSpaceDE/>
              <w:autoSpaceDN/>
              <w:adjustRightInd/>
              <w:jc w:val="center"/>
              <w:rPr>
                <w:rFonts w:eastAsia="Calibri"/>
                <w:lang w:val="uk-UA"/>
              </w:rPr>
            </w:pPr>
            <w:r w:rsidRPr="00AB7896">
              <w:rPr>
                <w:color w:val="000000"/>
              </w:rPr>
              <w:t>970,72</w:t>
            </w:r>
          </w:p>
        </w:tc>
        <w:tc>
          <w:tcPr>
            <w:tcW w:w="992" w:type="dxa"/>
            <w:hideMark/>
          </w:tcPr>
          <w:p w14:paraId="27AFE270" w14:textId="77777777" w:rsidR="00E66C72" w:rsidRPr="00AB7896" w:rsidRDefault="00E66C72" w:rsidP="00045F9A">
            <w:pPr>
              <w:widowControl/>
              <w:autoSpaceDE/>
              <w:autoSpaceDN/>
              <w:adjustRightInd/>
              <w:jc w:val="center"/>
              <w:rPr>
                <w:rFonts w:eastAsia="Calibri"/>
                <w:lang w:val="uk-UA"/>
              </w:rPr>
            </w:pPr>
            <w:r w:rsidRPr="00AB7896">
              <w:rPr>
                <w:color w:val="000000"/>
              </w:rPr>
              <w:t>970,72</w:t>
            </w:r>
          </w:p>
        </w:tc>
        <w:tc>
          <w:tcPr>
            <w:tcW w:w="1276" w:type="dxa"/>
            <w:hideMark/>
          </w:tcPr>
          <w:p w14:paraId="218EBBA1" w14:textId="77777777" w:rsidR="00E66C72" w:rsidRPr="00AB7896" w:rsidRDefault="00E66C72" w:rsidP="00045F9A">
            <w:pPr>
              <w:widowControl/>
              <w:autoSpaceDE/>
              <w:autoSpaceDN/>
              <w:adjustRightInd/>
              <w:jc w:val="center"/>
              <w:rPr>
                <w:rFonts w:eastAsia="Calibri"/>
                <w:lang w:val="uk-UA"/>
              </w:rPr>
            </w:pPr>
            <w:r w:rsidRPr="00AB7896">
              <w:rPr>
                <w:color w:val="000000"/>
              </w:rPr>
              <w:t>970,72</w:t>
            </w:r>
          </w:p>
        </w:tc>
        <w:tc>
          <w:tcPr>
            <w:tcW w:w="1021" w:type="dxa"/>
            <w:hideMark/>
          </w:tcPr>
          <w:p w14:paraId="7BC0DA43" w14:textId="77777777" w:rsidR="00E66C72" w:rsidRPr="00AB7896" w:rsidRDefault="00E66C72" w:rsidP="00045F9A">
            <w:pPr>
              <w:widowControl/>
              <w:autoSpaceDE/>
              <w:autoSpaceDN/>
              <w:adjustRightInd/>
              <w:jc w:val="center"/>
              <w:rPr>
                <w:rFonts w:eastAsia="Calibri"/>
                <w:lang w:val="uk-UA"/>
              </w:rPr>
            </w:pPr>
            <w:r w:rsidRPr="00AB7896">
              <w:rPr>
                <w:color w:val="000000"/>
              </w:rPr>
              <w:t>970,72</w:t>
            </w:r>
          </w:p>
        </w:tc>
      </w:tr>
      <w:tr w:rsidR="00E66C72" w:rsidRPr="00AB7896" w14:paraId="02F24423" w14:textId="77777777" w:rsidTr="00204207">
        <w:tc>
          <w:tcPr>
            <w:tcW w:w="3256" w:type="dxa"/>
            <w:hideMark/>
          </w:tcPr>
          <w:p w14:paraId="10F19FE2" w14:textId="77777777" w:rsidR="00E66C72" w:rsidRPr="00AB7896" w:rsidRDefault="00E66C72" w:rsidP="00045F9A">
            <w:pPr>
              <w:widowControl/>
              <w:autoSpaceDE/>
              <w:autoSpaceDN/>
              <w:adjustRightInd/>
              <w:rPr>
                <w:rFonts w:eastAsia="Calibri"/>
              </w:rPr>
            </w:pPr>
            <w:r w:rsidRPr="00AB7896">
              <w:rPr>
                <w:rFonts w:eastAsia="Calibri"/>
              </w:rPr>
              <w:t>3.Сальдо денежного потока и оттока</w:t>
            </w:r>
          </w:p>
        </w:tc>
        <w:tc>
          <w:tcPr>
            <w:tcW w:w="680" w:type="dxa"/>
          </w:tcPr>
          <w:p w14:paraId="208F515C" w14:textId="77777777" w:rsidR="00E66C72" w:rsidRPr="00AB7896" w:rsidRDefault="00E66C72" w:rsidP="00045F9A">
            <w:pPr>
              <w:widowControl/>
              <w:autoSpaceDE/>
              <w:autoSpaceDN/>
              <w:adjustRightInd/>
              <w:jc w:val="center"/>
              <w:rPr>
                <w:rFonts w:eastAsia="Calibri"/>
              </w:rPr>
            </w:pPr>
          </w:p>
        </w:tc>
        <w:tc>
          <w:tcPr>
            <w:tcW w:w="992" w:type="dxa"/>
            <w:hideMark/>
          </w:tcPr>
          <w:p w14:paraId="3530E900" w14:textId="77777777" w:rsidR="00E66C72" w:rsidRPr="00AB7896" w:rsidRDefault="00E66C72" w:rsidP="00045F9A">
            <w:pPr>
              <w:widowControl/>
              <w:autoSpaceDE/>
              <w:autoSpaceDN/>
              <w:adjustRightInd/>
              <w:jc w:val="center"/>
              <w:rPr>
                <w:rFonts w:eastAsia="Calibri"/>
              </w:rPr>
            </w:pPr>
            <w:r w:rsidRPr="00AB7896">
              <w:rPr>
                <w:rFonts w:eastAsia="Calibri"/>
              </w:rPr>
              <w:t>2999,41</w:t>
            </w:r>
          </w:p>
        </w:tc>
        <w:tc>
          <w:tcPr>
            <w:tcW w:w="1276" w:type="dxa"/>
          </w:tcPr>
          <w:p w14:paraId="30676FC8" w14:textId="77777777" w:rsidR="00E66C72" w:rsidRPr="00AB7896" w:rsidRDefault="00E66C72" w:rsidP="00045F9A">
            <w:pPr>
              <w:widowControl/>
              <w:autoSpaceDE/>
              <w:autoSpaceDN/>
              <w:adjustRightInd/>
              <w:jc w:val="center"/>
              <w:rPr>
                <w:rFonts w:eastAsia="Calibri"/>
                <w:lang w:val="uk-UA"/>
              </w:rPr>
            </w:pPr>
            <w:r w:rsidRPr="00AB7896">
              <w:t>2999,41</w:t>
            </w:r>
          </w:p>
        </w:tc>
        <w:tc>
          <w:tcPr>
            <w:tcW w:w="992" w:type="dxa"/>
          </w:tcPr>
          <w:p w14:paraId="0B3809C6" w14:textId="77777777" w:rsidR="00E66C72" w:rsidRPr="00AB7896" w:rsidRDefault="00E66C72" w:rsidP="00045F9A">
            <w:pPr>
              <w:widowControl/>
              <w:autoSpaceDE/>
              <w:autoSpaceDN/>
              <w:adjustRightInd/>
              <w:jc w:val="center"/>
              <w:rPr>
                <w:rFonts w:eastAsia="Calibri"/>
                <w:lang w:val="uk-UA"/>
              </w:rPr>
            </w:pPr>
            <w:r w:rsidRPr="00AB7896">
              <w:t>2999,41</w:t>
            </w:r>
          </w:p>
        </w:tc>
        <w:tc>
          <w:tcPr>
            <w:tcW w:w="1276" w:type="dxa"/>
          </w:tcPr>
          <w:p w14:paraId="7FDBBAA8" w14:textId="77777777" w:rsidR="00E66C72" w:rsidRPr="00AB7896" w:rsidRDefault="00E66C72" w:rsidP="00045F9A">
            <w:pPr>
              <w:widowControl/>
              <w:autoSpaceDE/>
              <w:autoSpaceDN/>
              <w:adjustRightInd/>
              <w:jc w:val="center"/>
              <w:rPr>
                <w:rFonts w:eastAsia="Calibri"/>
                <w:lang w:val="uk-UA"/>
              </w:rPr>
            </w:pPr>
            <w:r w:rsidRPr="00AB7896">
              <w:t>2999,41</w:t>
            </w:r>
          </w:p>
        </w:tc>
        <w:tc>
          <w:tcPr>
            <w:tcW w:w="1021" w:type="dxa"/>
          </w:tcPr>
          <w:p w14:paraId="2B94B50B" w14:textId="77777777" w:rsidR="00E66C72" w:rsidRPr="00AB7896" w:rsidRDefault="00E66C72" w:rsidP="00045F9A">
            <w:pPr>
              <w:widowControl/>
              <w:autoSpaceDE/>
              <w:autoSpaceDN/>
              <w:adjustRightInd/>
              <w:jc w:val="center"/>
              <w:rPr>
                <w:rFonts w:eastAsia="Calibri"/>
                <w:lang w:val="uk-UA"/>
              </w:rPr>
            </w:pPr>
            <w:r w:rsidRPr="00AB7896">
              <w:t>2999,41</w:t>
            </w:r>
          </w:p>
        </w:tc>
      </w:tr>
      <w:tr w:rsidR="00E66C72" w:rsidRPr="00AB7896" w14:paraId="1A9E04A5" w14:textId="77777777" w:rsidTr="00204207">
        <w:tc>
          <w:tcPr>
            <w:tcW w:w="3256" w:type="dxa"/>
            <w:hideMark/>
          </w:tcPr>
          <w:p w14:paraId="232C9DBA" w14:textId="77777777" w:rsidR="00E66C72" w:rsidRPr="00AB7896" w:rsidRDefault="00E66C72" w:rsidP="00045F9A">
            <w:pPr>
              <w:widowControl/>
              <w:autoSpaceDE/>
              <w:autoSpaceDN/>
              <w:adjustRightInd/>
              <w:rPr>
                <w:rFonts w:eastAsia="Calibri"/>
              </w:rPr>
            </w:pPr>
            <w:r w:rsidRPr="00AB7896">
              <w:rPr>
                <w:rFonts w:eastAsia="Calibri"/>
              </w:rPr>
              <w:t>4. Приток ден. средств</w:t>
            </w:r>
          </w:p>
        </w:tc>
        <w:tc>
          <w:tcPr>
            <w:tcW w:w="680" w:type="dxa"/>
          </w:tcPr>
          <w:p w14:paraId="01ABA618" w14:textId="77777777" w:rsidR="00E66C72" w:rsidRPr="00AB7896" w:rsidRDefault="00E66C72" w:rsidP="00045F9A">
            <w:pPr>
              <w:widowControl/>
              <w:autoSpaceDE/>
              <w:autoSpaceDN/>
              <w:adjustRightInd/>
              <w:jc w:val="center"/>
              <w:rPr>
                <w:rFonts w:eastAsia="Calibri"/>
              </w:rPr>
            </w:pPr>
          </w:p>
        </w:tc>
        <w:tc>
          <w:tcPr>
            <w:tcW w:w="992" w:type="dxa"/>
          </w:tcPr>
          <w:p w14:paraId="310F8FB5" w14:textId="77777777" w:rsidR="00E66C72" w:rsidRPr="00AB7896" w:rsidRDefault="00E66C72" w:rsidP="00045F9A">
            <w:pPr>
              <w:widowControl/>
              <w:autoSpaceDE/>
              <w:autoSpaceDN/>
              <w:adjustRightInd/>
              <w:jc w:val="center"/>
              <w:rPr>
                <w:rFonts w:eastAsia="Calibri"/>
              </w:rPr>
            </w:pPr>
          </w:p>
        </w:tc>
        <w:tc>
          <w:tcPr>
            <w:tcW w:w="1276" w:type="dxa"/>
          </w:tcPr>
          <w:p w14:paraId="3D08D3F2" w14:textId="77777777" w:rsidR="00E66C72" w:rsidRPr="00AB7896" w:rsidRDefault="00E66C72" w:rsidP="00045F9A">
            <w:pPr>
              <w:widowControl/>
              <w:autoSpaceDE/>
              <w:autoSpaceDN/>
              <w:adjustRightInd/>
              <w:jc w:val="center"/>
              <w:rPr>
                <w:rFonts w:eastAsia="Calibri"/>
              </w:rPr>
            </w:pPr>
          </w:p>
        </w:tc>
        <w:tc>
          <w:tcPr>
            <w:tcW w:w="992" w:type="dxa"/>
          </w:tcPr>
          <w:p w14:paraId="16B7B672" w14:textId="77777777" w:rsidR="00E66C72" w:rsidRPr="00AB7896" w:rsidRDefault="00E66C72" w:rsidP="00045F9A">
            <w:pPr>
              <w:widowControl/>
              <w:autoSpaceDE/>
              <w:autoSpaceDN/>
              <w:adjustRightInd/>
              <w:jc w:val="center"/>
              <w:rPr>
                <w:rFonts w:eastAsia="Calibri"/>
              </w:rPr>
            </w:pPr>
          </w:p>
        </w:tc>
        <w:tc>
          <w:tcPr>
            <w:tcW w:w="1276" w:type="dxa"/>
          </w:tcPr>
          <w:p w14:paraId="20DEEA7D" w14:textId="77777777" w:rsidR="00E66C72" w:rsidRPr="00AB7896" w:rsidRDefault="00E66C72" w:rsidP="00045F9A">
            <w:pPr>
              <w:widowControl/>
              <w:autoSpaceDE/>
              <w:autoSpaceDN/>
              <w:adjustRightInd/>
              <w:jc w:val="center"/>
              <w:rPr>
                <w:rFonts w:eastAsia="Calibri"/>
              </w:rPr>
            </w:pPr>
          </w:p>
        </w:tc>
        <w:tc>
          <w:tcPr>
            <w:tcW w:w="1021" w:type="dxa"/>
          </w:tcPr>
          <w:p w14:paraId="22D6844B" w14:textId="77777777" w:rsidR="00E66C72" w:rsidRPr="00AB7896" w:rsidRDefault="00E66C72" w:rsidP="00045F9A">
            <w:pPr>
              <w:widowControl/>
              <w:autoSpaceDE/>
              <w:autoSpaceDN/>
              <w:adjustRightInd/>
              <w:jc w:val="center"/>
              <w:rPr>
                <w:rFonts w:eastAsia="Calibri"/>
              </w:rPr>
            </w:pPr>
          </w:p>
        </w:tc>
      </w:tr>
      <w:tr w:rsidR="00E66C72" w:rsidRPr="00AB7896" w14:paraId="5A3B1AA5" w14:textId="77777777" w:rsidTr="00204207">
        <w:tc>
          <w:tcPr>
            <w:tcW w:w="3256" w:type="dxa"/>
          </w:tcPr>
          <w:p w14:paraId="3B24E7C9" w14:textId="77777777" w:rsidR="00E66C72" w:rsidRPr="00AB7896" w:rsidRDefault="00E66C72" w:rsidP="00045F9A">
            <w:pPr>
              <w:widowControl/>
              <w:autoSpaceDE/>
              <w:autoSpaceDN/>
              <w:adjustRightInd/>
              <w:rPr>
                <w:rFonts w:eastAsia="Calibri"/>
              </w:rPr>
            </w:pPr>
            <w:r w:rsidRPr="00AB7896">
              <w:rPr>
                <w:rFonts w:eastAsia="Calibri"/>
              </w:rPr>
              <w:t>5. Отток ден. средств</w:t>
            </w:r>
          </w:p>
        </w:tc>
        <w:tc>
          <w:tcPr>
            <w:tcW w:w="680" w:type="dxa"/>
            <w:hideMark/>
          </w:tcPr>
          <w:p w14:paraId="11DCEC8E" w14:textId="77777777" w:rsidR="00E66C72" w:rsidRPr="00AB7896" w:rsidRDefault="00E66C72" w:rsidP="00045F9A">
            <w:pPr>
              <w:widowControl/>
              <w:autoSpaceDE/>
              <w:autoSpaceDN/>
              <w:adjustRightInd/>
              <w:jc w:val="center"/>
              <w:rPr>
                <w:rFonts w:eastAsia="Calibri"/>
              </w:rPr>
            </w:pPr>
            <w:r w:rsidRPr="00AB7896">
              <w:rPr>
                <w:rFonts w:eastAsia="Calibri"/>
              </w:rPr>
              <w:t>300</w:t>
            </w:r>
          </w:p>
        </w:tc>
        <w:tc>
          <w:tcPr>
            <w:tcW w:w="992" w:type="dxa"/>
          </w:tcPr>
          <w:p w14:paraId="636BB197" w14:textId="77777777" w:rsidR="00E66C72" w:rsidRPr="00AB7896" w:rsidRDefault="00E66C72" w:rsidP="00045F9A">
            <w:pPr>
              <w:widowControl/>
              <w:autoSpaceDE/>
              <w:autoSpaceDN/>
              <w:adjustRightInd/>
              <w:jc w:val="center"/>
              <w:rPr>
                <w:rFonts w:eastAsia="Calibri"/>
              </w:rPr>
            </w:pPr>
          </w:p>
        </w:tc>
        <w:tc>
          <w:tcPr>
            <w:tcW w:w="1276" w:type="dxa"/>
          </w:tcPr>
          <w:p w14:paraId="3588DBED" w14:textId="77777777" w:rsidR="00E66C72" w:rsidRPr="00AB7896" w:rsidRDefault="00E66C72" w:rsidP="00045F9A">
            <w:pPr>
              <w:widowControl/>
              <w:autoSpaceDE/>
              <w:autoSpaceDN/>
              <w:adjustRightInd/>
              <w:jc w:val="center"/>
              <w:rPr>
                <w:rFonts w:eastAsia="Calibri"/>
              </w:rPr>
            </w:pPr>
          </w:p>
        </w:tc>
        <w:tc>
          <w:tcPr>
            <w:tcW w:w="992" w:type="dxa"/>
          </w:tcPr>
          <w:p w14:paraId="5E69E66B" w14:textId="77777777" w:rsidR="00E66C72" w:rsidRPr="00AB7896" w:rsidRDefault="00E66C72" w:rsidP="00045F9A">
            <w:pPr>
              <w:widowControl/>
              <w:autoSpaceDE/>
              <w:autoSpaceDN/>
              <w:adjustRightInd/>
              <w:jc w:val="center"/>
              <w:rPr>
                <w:rFonts w:eastAsia="Calibri"/>
              </w:rPr>
            </w:pPr>
          </w:p>
        </w:tc>
        <w:tc>
          <w:tcPr>
            <w:tcW w:w="1276" w:type="dxa"/>
          </w:tcPr>
          <w:p w14:paraId="1FB9701D" w14:textId="77777777" w:rsidR="00E66C72" w:rsidRPr="00AB7896" w:rsidRDefault="00E66C72" w:rsidP="00045F9A">
            <w:pPr>
              <w:widowControl/>
              <w:autoSpaceDE/>
              <w:autoSpaceDN/>
              <w:adjustRightInd/>
              <w:jc w:val="center"/>
              <w:rPr>
                <w:rFonts w:eastAsia="Calibri"/>
              </w:rPr>
            </w:pPr>
          </w:p>
        </w:tc>
        <w:tc>
          <w:tcPr>
            <w:tcW w:w="1021" w:type="dxa"/>
          </w:tcPr>
          <w:p w14:paraId="280EC8D3" w14:textId="77777777" w:rsidR="00E66C72" w:rsidRPr="00AB7896" w:rsidRDefault="00E66C72" w:rsidP="00045F9A">
            <w:pPr>
              <w:widowControl/>
              <w:autoSpaceDE/>
              <w:autoSpaceDN/>
              <w:adjustRightInd/>
              <w:jc w:val="center"/>
              <w:rPr>
                <w:rFonts w:eastAsia="Calibri"/>
              </w:rPr>
            </w:pPr>
          </w:p>
        </w:tc>
      </w:tr>
      <w:tr w:rsidR="00E66C72" w:rsidRPr="00AB7896" w14:paraId="42B27E60" w14:textId="77777777" w:rsidTr="00204207">
        <w:trPr>
          <w:trHeight w:val="70"/>
        </w:trPr>
        <w:tc>
          <w:tcPr>
            <w:tcW w:w="3256" w:type="dxa"/>
            <w:hideMark/>
          </w:tcPr>
          <w:p w14:paraId="287A1D89" w14:textId="77777777" w:rsidR="00E66C72" w:rsidRPr="00AB7896" w:rsidRDefault="00E66C72" w:rsidP="00045F9A">
            <w:pPr>
              <w:widowControl/>
              <w:autoSpaceDE/>
              <w:autoSpaceDN/>
              <w:adjustRightInd/>
              <w:rPr>
                <w:rFonts w:eastAsia="Calibri"/>
              </w:rPr>
            </w:pPr>
            <w:r w:rsidRPr="00AB7896">
              <w:rPr>
                <w:rFonts w:eastAsia="Calibri"/>
              </w:rPr>
              <w:t>5.1 Инвестиции</w:t>
            </w:r>
          </w:p>
        </w:tc>
        <w:tc>
          <w:tcPr>
            <w:tcW w:w="680" w:type="dxa"/>
            <w:hideMark/>
          </w:tcPr>
          <w:p w14:paraId="6FCBD254" w14:textId="77777777" w:rsidR="00E66C72" w:rsidRPr="00AB7896" w:rsidRDefault="00E66C72" w:rsidP="00045F9A">
            <w:pPr>
              <w:widowControl/>
              <w:autoSpaceDE/>
              <w:autoSpaceDN/>
              <w:adjustRightInd/>
              <w:jc w:val="center"/>
              <w:rPr>
                <w:rFonts w:eastAsia="Calibri"/>
              </w:rPr>
            </w:pPr>
            <w:r w:rsidRPr="00AB7896">
              <w:rPr>
                <w:rFonts w:eastAsia="Calibri"/>
              </w:rPr>
              <w:t>300</w:t>
            </w:r>
          </w:p>
        </w:tc>
        <w:tc>
          <w:tcPr>
            <w:tcW w:w="992" w:type="dxa"/>
          </w:tcPr>
          <w:p w14:paraId="7950DE3E" w14:textId="77777777" w:rsidR="00E66C72" w:rsidRPr="00AB7896" w:rsidRDefault="00E66C72" w:rsidP="00045F9A">
            <w:pPr>
              <w:widowControl/>
              <w:autoSpaceDE/>
              <w:autoSpaceDN/>
              <w:adjustRightInd/>
              <w:jc w:val="center"/>
              <w:rPr>
                <w:rFonts w:eastAsia="Calibri"/>
              </w:rPr>
            </w:pPr>
          </w:p>
        </w:tc>
        <w:tc>
          <w:tcPr>
            <w:tcW w:w="1276" w:type="dxa"/>
          </w:tcPr>
          <w:p w14:paraId="2E6AE8EF" w14:textId="77777777" w:rsidR="00E66C72" w:rsidRPr="00AB7896" w:rsidRDefault="00E66C72" w:rsidP="00045F9A">
            <w:pPr>
              <w:widowControl/>
              <w:autoSpaceDE/>
              <w:autoSpaceDN/>
              <w:adjustRightInd/>
              <w:jc w:val="center"/>
              <w:rPr>
                <w:rFonts w:eastAsia="Calibri"/>
              </w:rPr>
            </w:pPr>
          </w:p>
        </w:tc>
        <w:tc>
          <w:tcPr>
            <w:tcW w:w="992" w:type="dxa"/>
          </w:tcPr>
          <w:p w14:paraId="5676EEC4" w14:textId="77777777" w:rsidR="00E66C72" w:rsidRPr="00AB7896" w:rsidRDefault="00E66C72" w:rsidP="00045F9A">
            <w:pPr>
              <w:widowControl/>
              <w:autoSpaceDE/>
              <w:autoSpaceDN/>
              <w:adjustRightInd/>
              <w:jc w:val="center"/>
              <w:rPr>
                <w:rFonts w:eastAsia="Calibri"/>
              </w:rPr>
            </w:pPr>
          </w:p>
        </w:tc>
        <w:tc>
          <w:tcPr>
            <w:tcW w:w="1276" w:type="dxa"/>
          </w:tcPr>
          <w:p w14:paraId="2BB2BC28" w14:textId="77777777" w:rsidR="00E66C72" w:rsidRPr="00AB7896" w:rsidRDefault="00E66C72" w:rsidP="00045F9A">
            <w:pPr>
              <w:widowControl/>
              <w:autoSpaceDE/>
              <w:autoSpaceDN/>
              <w:adjustRightInd/>
              <w:jc w:val="center"/>
              <w:rPr>
                <w:rFonts w:eastAsia="Calibri"/>
              </w:rPr>
            </w:pPr>
          </w:p>
        </w:tc>
        <w:tc>
          <w:tcPr>
            <w:tcW w:w="1021" w:type="dxa"/>
          </w:tcPr>
          <w:p w14:paraId="02E9140A" w14:textId="77777777" w:rsidR="00E66C72" w:rsidRPr="00AB7896" w:rsidRDefault="00E66C72" w:rsidP="00045F9A">
            <w:pPr>
              <w:widowControl/>
              <w:autoSpaceDE/>
              <w:autoSpaceDN/>
              <w:adjustRightInd/>
              <w:jc w:val="center"/>
              <w:rPr>
                <w:rFonts w:eastAsia="Calibri"/>
              </w:rPr>
            </w:pPr>
          </w:p>
        </w:tc>
      </w:tr>
      <w:tr w:rsidR="00C903E6" w:rsidRPr="00AB7896" w14:paraId="49816714" w14:textId="77777777" w:rsidTr="00204207">
        <w:tc>
          <w:tcPr>
            <w:tcW w:w="3256" w:type="dxa"/>
            <w:hideMark/>
          </w:tcPr>
          <w:p w14:paraId="2AD202B1" w14:textId="77777777" w:rsidR="00C903E6" w:rsidRPr="00AB7896" w:rsidRDefault="00C903E6" w:rsidP="00181291">
            <w:pPr>
              <w:widowControl/>
              <w:autoSpaceDE/>
              <w:autoSpaceDN/>
              <w:adjustRightInd/>
              <w:rPr>
                <w:rFonts w:eastAsia="Calibri"/>
              </w:rPr>
            </w:pPr>
            <w:r w:rsidRPr="00AB7896">
              <w:rPr>
                <w:rFonts w:eastAsia="Calibri"/>
              </w:rPr>
              <w:t xml:space="preserve">6.Сальдо ден. Потока от </w:t>
            </w:r>
            <w:proofErr w:type="spellStart"/>
            <w:r w:rsidRPr="00AB7896">
              <w:rPr>
                <w:rFonts w:eastAsia="Calibri"/>
              </w:rPr>
              <w:t>инвестиц</w:t>
            </w:r>
            <w:proofErr w:type="spellEnd"/>
            <w:r w:rsidRPr="00AB7896">
              <w:rPr>
                <w:rFonts w:eastAsia="Calibri"/>
              </w:rPr>
              <w:t>. деятельности</w:t>
            </w:r>
          </w:p>
        </w:tc>
        <w:tc>
          <w:tcPr>
            <w:tcW w:w="680" w:type="dxa"/>
            <w:hideMark/>
          </w:tcPr>
          <w:p w14:paraId="55BE065C" w14:textId="77777777" w:rsidR="00C903E6" w:rsidRPr="00AB7896" w:rsidRDefault="00C903E6" w:rsidP="00181291">
            <w:pPr>
              <w:widowControl/>
              <w:autoSpaceDE/>
              <w:autoSpaceDN/>
              <w:adjustRightInd/>
              <w:jc w:val="center"/>
              <w:rPr>
                <w:rFonts w:eastAsia="Calibri"/>
              </w:rPr>
            </w:pPr>
            <w:r w:rsidRPr="00AB7896">
              <w:rPr>
                <w:rFonts w:eastAsia="Calibri"/>
              </w:rPr>
              <w:t>-300</w:t>
            </w:r>
          </w:p>
        </w:tc>
        <w:tc>
          <w:tcPr>
            <w:tcW w:w="992" w:type="dxa"/>
          </w:tcPr>
          <w:p w14:paraId="7606CAE4" w14:textId="77777777" w:rsidR="00C903E6" w:rsidRPr="00AB7896" w:rsidRDefault="00C903E6" w:rsidP="00181291">
            <w:pPr>
              <w:widowControl/>
              <w:autoSpaceDE/>
              <w:autoSpaceDN/>
              <w:adjustRightInd/>
              <w:jc w:val="center"/>
              <w:rPr>
                <w:rFonts w:eastAsia="Calibri"/>
              </w:rPr>
            </w:pPr>
          </w:p>
        </w:tc>
        <w:tc>
          <w:tcPr>
            <w:tcW w:w="1276" w:type="dxa"/>
          </w:tcPr>
          <w:p w14:paraId="7DA27400" w14:textId="77777777" w:rsidR="00C903E6" w:rsidRPr="00AB7896" w:rsidRDefault="00C903E6" w:rsidP="00181291">
            <w:pPr>
              <w:widowControl/>
              <w:autoSpaceDE/>
              <w:autoSpaceDN/>
              <w:adjustRightInd/>
              <w:jc w:val="center"/>
              <w:rPr>
                <w:rFonts w:eastAsia="Calibri"/>
              </w:rPr>
            </w:pPr>
          </w:p>
        </w:tc>
        <w:tc>
          <w:tcPr>
            <w:tcW w:w="992" w:type="dxa"/>
          </w:tcPr>
          <w:p w14:paraId="5C4928D9" w14:textId="77777777" w:rsidR="00C903E6" w:rsidRPr="00AB7896" w:rsidRDefault="00C903E6" w:rsidP="00181291">
            <w:pPr>
              <w:widowControl/>
              <w:autoSpaceDE/>
              <w:autoSpaceDN/>
              <w:adjustRightInd/>
              <w:jc w:val="center"/>
              <w:rPr>
                <w:rFonts w:eastAsia="Calibri"/>
              </w:rPr>
            </w:pPr>
          </w:p>
        </w:tc>
        <w:tc>
          <w:tcPr>
            <w:tcW w:w="1276" w:type="dxa"/>
          </w:tcPr>
          <w:p w14:paraId="7DB0E89E" w14:textId="77777777" w:rsidR="00C903E6" w:rsidRPr="00AB7896" w:rsidRDefault="00C903E6" w:rsidP="00181291">
            <w:pPr>
              <w:widowControl/>
              <w:autoSpaceDE/>
              <w:autoSpaceDN/>
              <w:adjustRightInd/>
              <w:jc w:val="center"/>
              <w:rPr>
                <w:rFonts w:eastAsia="Calibri"/>
              </w:rPr>
            </w:pPr>
          </w:p>
        </w:tc>
        <w:tc>
          <w:tcPr>
            <w:tcW w:w="1021" w:type="dxa"/>
          </w:tcPr>
          <w:p w14:paraId="06D8E2CC" w14:textId="77777777" w:rsidR="00C903E6" w:rsidRPr="00AB7896" w:rsidRDefault="00C903E6" w:rsidP="00181291">
            <w:pPr>
              <w:widowControl/>
              <w:autoSpaceDE/>
              <w:autoSpaceDN/>
              <w:adjustRightInd/>
              <w:jc w:val="center"/>
              <w:rPr>
                <w:rFonts w:eastAsia="Calibri"/>
              </w:rPr>
            </w:pPr>
          </w:p>
        </w:tc>
      </w:tr>
      <w:tr w:rsidR="00C903E6" w:rsidRPr="00AB7896" w14:paraId="3DCA85BF" w14:textId="77777777" w:rsidTr="00204207">
        <w:tc>
          <w:tcPr>
            <w:tcW w:w="3256" w:type="dxa"/>
            <w:hideMark/>
          </w:tcPr>
          <w:p w14:paraId="045C423C" w14:textId="77777777" w:rsidR="00C903E6" w:rsidRPr="00AB7896" w:rsidRDefault="00C903E6" w:rsidP="00181291">
            <w:pPr>
              <w:widowControl/>
              <w:autoSpaceDE/>
              <w:autoSpaceDN/>
              <w:adjustRightInd/>
              <w:rPr>
                <w:rFonts w:eastAsia="Calibri"/>
              </w:rPr>
            </w:pPr>
            <w:r w:rsidRPr="00AB7896">
              <w:rPr>
                <w:rFonts w:eastAsia="Calibri"/>
              </w:rPr>
              <w:t>7.Сальдо двух потоков (чистые денежные поступления проекта) (стр.3 + стр.6)</w:t>
            </w:r>
          </w:p>
        </w:tc>
        <w:tc>
          <w:tcPr>
            <w:tcW w:w="680" w:type="dxa"/>
            <w:vAlign w:val="bottom"/>
            <w:hideMark/>
          </w:tcPr>
          <w:p w14:paraId="6265B4B6" w14:textId="77777777" w:rsidR="00C903E6" w:rsidRPr="00AB7896" w:rsidRDefault="00C903E6" w:rsidP="00181291">
            <w:pPr>
              <w:jc w:val="right"/>
              <w:rPr>
                <w:color w:val="000000"/>
              </w:rPr>
            </w:pPr>
            <w:r w:rsidRPr="00AB7896">
              <w:rPr>
                <w:rFonts w:eastAsia="Calibri"/>
                <w:color w:val="000000"/>
              </w:rPr>
              <w:t>-300</w:t>
            </w:r>
          </w:p>
        </w:tc>
        <w:tc>
          <w:tcPr>
            <w:tcW w:w="992" w:type="dxa"/>
            <w:vAlign w:val="bottom"/>
            <w:hideMark/>
          </w:tcPr>
          <w:p w14:paraId="72D29DCE" w14:textId="77777777" w:rsidR="00C903E6" w:rsidRPr="00AB7896" w:rsidRDefault="00C903E6" w:rsidP="00181291">
            <w:pPr>
              <w:jc w:val="right"/>
              <w:rPr>
                <w:color w:val="000000"/>
              </w:rPr>
            </w:pPr>
            <w:r w:rsidRPr="00AB7896">
              <w:rPr>
                <w:rFonts w:eastAsia="Calibri"/>
                <w:color w:val="000000"/>
              </w:rPr>
              <w:t>2999,41</w:t>
            </w:r>
          </w:p>
        </w:tc>
        <w:tc>
          <w:tcPr>
            <w:tcW w:w="1276" w:type="dxa"/>
            <w:vAlign w:val="bottom"/>
            <w:hideMark/>
          </w:tcPr>
          <w:p w14:paraId="14FCD310" w14:textId="77777777" w:rsidR="00C903E6" w:rsidRPr="00AB7896" w:rsidRDefault="00C903E6" w:rsidP="00181291">
            <w:pPr>
              <w:jc w:val="right"/>
              <w:rPr>
                <w:color w:val="000000"/>
              </w:rPr>
            </w:pPr>
            <w:r w:rsidRPr="00AB7896">
              <w:rPr>
                <w:color w:val="000000"/>
              </w:rPr>
              <w:t>2999,41</w:t>
            </w:r>
          </w:p>
        </w:tc>
        <w:tc>
          <w:tcPr>
            <w:tcW w:w="992" w:type="dxa"/>
            <w:vAlign w:val="bottom"/>
            <w:hideMark/>
          </w:tcPr>
          <w:p w14:paraId="4239BD97" w14:textId="77777777" w:rsidR="00C903E6" w:rsidRPr="00AB7896" w:rsidRDefault="00C903E6" w:rsidP="00181291">
            <w:pPr>
              <w:jc w:val="right"/>
              <w:rPr>
                <w:color w:val="000000"/>
              </w:rPr>
            </w:pPr>
            <w:r w:rsidRPr="00AB7896">
              <w:rPr>
                <w:color w:val="000000"/>
              </w:rPr>
              <w:t>2999,41</w:t>
            </w:r>
          </w:p>
        </w:tc>
        <w:tc>
          <w:tcPr>
            <w:tcW w:w="1276" w:type="dxa"/>
            <w:vAlign w:val="bottom"/>
            <w:hideMark/>
          </w:tcPr>
          <w:p w14:paraId="3C2B2D36" w14:textId="77777777" w:rsidR="00C903E6" w:rsidRPr="00AB7896" w:rsidRDefault="00C903E6" w:rsidP="00181291">
            <w:pPr>
              <w:jc w:val="right"/>
              <w:rPr>
                <w:color w:val="000000"/>
              </w:rPr>
            </w:pPr>
            <w:r w:rsidRPr="00AB7896">
              <w:rPr>
                <w:color w:val="000000"/>
              </w:rPr>
              <w:t>2999,41</w:t>
            </w:r>
          </w:p>
        </w:tc>
        <w:tc>
          <w:tcPr>
            <w:tcW w:w="1021" w:type="dxa"/>
            <w:vAlign w:val="bottom"/>
            <w:hideMark/>
          </w:tcPr>
          <w:p w14:paraId="5F7244E9" w14:textId="77777777" w:rsidR="00C903E6" w:rsidRPr="00AB7896" w:rsidRDefault="00C903E6" w:rsidP="00181291">
            <w:pPr>
              <w:jc w:val="right"/>
              <w:rPr>
                <w:color w:val="000000"/>
              </w:rPr>
            </w:pPr>
            <w:r w:rsidRPr="00AB7896">
              <w:rPr>
                <w:color w:val="000000"/>
              </w:rPr>
              <w:t>2999,41</w:t>
            </w:r>
          </w:p>
        </w:tc>
      </w:tr>
      <w:tr w:rsidR="00C903E6" w:rsidRPr="00AB7896" w14:paraId="5F600C9F" w14:textId="77777777" w:rsidTr="00204207">
        <w:tc>
          <w:tcPr>
            <w:tcW w:w="3256" w:type="dxa"/>
            <w:hideMark/>
          </w:tcPr>
          <w:p w14:paraId="1D79C7D5" w14:textId="77777777" w:rsidR="00C903E6" w:rsidRPr="00AB7896" w:rsidRDefault="00C903E6" w:rsidP="00181291">
            <w:pPr>
              <w:widowControl/>
              <w:autoSpaceDE/>
              <w:autoSpaceDN/>
              <w:adjustRightInd/>
              <w:rPr>
                <w:rFonts w:eastAsia="Calibri"/>
              </w:rPr>
            </w:pPr>
            <w:r w:rsidRPr="00AB7896">
              <w:rPr>
                <w:rFonts w:eastAsia="Calibri"/>
              </w:rPr>
              <w:t>8.То же нарастающим итогом</w:t>
            </w:r>
          </w:p>
        </w:tc>
        <w:tc>
          <w:tcPr>
            <w:tcW w:w="680" w:type="dxa"/>
            <w:vAlign w:val="bottom"/>
            <w:hideMark/>
          </w:tcPr>
          <w:p w14:paraId="63F3E8E1" w14:textId="77777777" w:rsidR="00C903E6" w:rsidRPr="00AB7896" w:rsidRDefault="00C903E6" w:rsidP="00181291">
            <w:pPr>
              <w:jc w:val="right"/>
              <w:rPr>
                <w:color w:val="000000"/>
              </w:rPr>
            </w:pPr>
            <w:r w:rsidRPr="00AB7896">
              <w:rPr>
                <w:rFonts w:eastAsia="Calibri"/>
                <w:color w:val="000000"/>
              </w:rPr>
              <w:t>-300</w:t>
            </w:r>
          </w:p>
        </w:tc>
        <w:tc>
          <w:tcPr>
            <w:tcW w:w="992" w:type="dxa"/>
            <w:vAlign w:val="bottom"/>
            <w:hideMark/>
          </w:tcPr>
          <w:p w14:paraId="1F39E9EA" w14:textId="77777777" w:rsidR="00C903E6" w:rsidRPr="00AB7896" w:rsidRDefault="00C903E6" w:rsidP="00181291">
            <w:pPr>
              <w:jc w:val="right"/>
              <w:rPr>
                <w:color w:val="000000"/>
              </w:rPr>
            </w:pPr>
            <w:r w:rsidRPr="00AB7896">
              <w:rPr>
                <w:color w:val="000000"/>
              </w:rPr>
              <w:t>2699,41</w:t>
            </w:r>
          </w:p>
        </w:tc>
        <w:tc>
          <w:tcPr>
            <w:tcW w:w="1276" w:type="dxa"/>
            <w:vAlign w:val="bottom"/>
            <w:hideMark/>
          </w:tcPr>
          <w:p w14:paraId="0BCF783F" w14:textId="77777777" w:rsidR="00C903E6" w:rsidRPr="00AB7896" w:rsidRDefault="00C903E6" w:rsidP="00181291">
            <w:pPr>
              <w:jc w:val="right"/>
              <w:rPr>
                <w:color w:val="000000"/>
              </w:rPr>
            </w:pPr>
            <w:r w:rsidRPr="00AB7896">
              <w:rPr>
                <w:color w:val="000000"/>
              </w:rPr>
              <w:t>5698,82</w:t>
            </w:r>
          </w:p>
        </w:tc>
        <w:tc>
          <w:tcPr>
            <w:tcW w:w="992" w:type="dxa"/>
            <w:vAlign w:val="bottom"/>
            <w:hideMark/>
          </w:tcPr>
          <w:p w14:paraId="3144D23E" w14:textId="77777777" w:rsidR="00C903E6" w:rsidRPr="00AB7896" w:rsidRDefault="00C903E6" w:rsidP="00181291">
            <w:pPr>
              <w:jc w:val="right"/>
              <w:rPr>
                <w:color w:val="000000"/>
              </w:rPr>
            </w:pPr>
            <w:r w:rsidRPr="00AB7896">
              <w:rPr>
                <w:color w:val="000000"/>
              </w:rPr>
              <w:t>8698,23</w:t>
            </w:r>
          </w:p>
        </w:tc>
        <w:tc>
          <w:tcPr>
            <w:tcW w:w="1276" w:type="dxa"/>
            <w:vAlign w:val="bottom"/>
            <w:hideMark/>
          </w:tcPr>
          <w:p w14:paraId="384267B2" w14:textId="77777777" w:rsidR="00C903E6" w:rsidRPr="00AB7896" w:rsidRDefault="00C903E6" w:rsidP="00181291">
            <w:pPr>
              <w:jc w:val="right"/>
              <w:rPr>
                <w:color w:val="000000"/>
              </w:rPr>
            </w:pPr>
            <w:r w:rsidRPr="00AB7896">
              <w:rPr>
                <w:color w:val="000000"/>
              </w:rPr>
              <w:t>11697,64</w:t>
            </w:r>
          </w:p>
        </w:tc>
        <w:tc>
          <w:tcPr>
            <w:tcW w:w="1021" w:type="dxa"/>
            <w:vAlign w:val="bottom"/>
            <w:hideMark/>
          </w:tcPr>
          <w:p w14:paraId="6690E2F7" w14:textId="77777777" w:rsidR="00C903E6" w:rsidRPr="00AB7896" w:rsidRDefault="00C903E6" w:rsidP="00181291">
            <w:pPr>
              <w:jc w:val="right"/>
              <w:rPr>
                <w:color w:val="000000"/>
              </w:rPr>
            </w:pPr>
            <w:r w:rsidRPr="00AB7896">
              <w:rPr>
                <w:color w:val="000000"/>
              </w:rPr>
              <w:t>14697,05</w:t>
            </w:r>
          </w:p>
        </w:tc>
      </w:tr>
      <w:tr w:rsidR="00C903E6" w:rsidRPr="00AB7896" w14:paraId="52E80A96" w14:textId="77777777" w:rsidTr="00204207">
        <w:tc>
          <w:tcPr>
            <w:tcW w:w="3256" w:type="dxa"/>
            <w:hideMark/>
          </w:tcPr>
          <w:p w14:paraId="02D12960" w14:textId="77777777" w:rsidR="00C903E6" w:rsidRPr="00AB7896" w:rsidRDefault="00C903E6" w:rsidP="00181291">
            <w:pPr>
              <w:widowControl/>
              <w:autoSpaceDE/>
              <w:autoSpaceDN/>
              <w:adjustRightInd/>
              <w:rPr>
                <w:rFonts w:eastAsia="Calibri"/>
              </w:rPr>
            </w:pPr>
            <w:r w:rsidRPr="00AB7896">
              <w:rPr>
                <w:rFonts w:eastAsia="Calibri"/>
              </w:rPr>
              <w:t>9.Коэффициент дисконтирования</w:t>
            </w:r>
          </w:p>
        </w:tc>
        <w:tc>
          <w:tcPr>
            <w:tcW w:w="680" w:type="dxa"/>
            <w:vAlign w:val="bottom"/>
            <w:hideMark/>
          </w:tcPr>
          <w:p w14:paraId="2D2CF3C9" w14:textId="77777777" w:rsidR="00C903E6" w:rsidRPr="00AB7896" w:rsidRDefault="00C903E6" w:rsidP="00181291">
            <w:pPr>
              <w:jc w:val="right"/>
              <w:rPr>
                <w:color w:val="000000"/>
              </w:rPr>
            </w:pPr>
            <w:r w:rsidRPr="00AB7896">
              <w:rPr>
                <w:rFonts w:eastAsia="Calibri"/>
                <w:color w:val="000000"/>
              </w:rPr>
              <w:t>1</w:t>
            </w:r>
          </w:p>
        </w:tc>
        <w:tc>
          <w:tcPr>
            <w:tcW w:w="992" w:type="dxa"/>
            <w:vAlign w:val="bottom"/>
            <w:hideMark/>
          </w:tcPr>
          <w:p w14:paraId="30912A6F" w14:textId="77777777" w:rsidR="00C903E6" w:rsidRPr="00AB7896" w:rsidRDefault="00C903E6" w:rsidP="00181291">
            <w:pPr>
              <w:jc w:val="right"/>
              <w:rPr>
                <w:color w:val="000000"/>
              </w:rPr>
            </w:pPr>
            <w:r w:rsidRPr="00AB7896">
              <w:rPr>
                <w:rFonts w:eastAsia="Calibri"/>
                <w:color w:val="000000"/>
              </w:rPr>
              <w:t>0,98</w:t>
            </w:r>
          </w:p>
        </w:tc>
        <w:tc>
          <w:tcPr>
            <w:tcW w:w="1276" w:type="dxa"/>
            <w:vAlign w:val="bottom"/>
            <w:hideMark/>
          </w:tcPr>
          <w:p w14:paraId="4C15A895" w14:textId="77777777" w:rsidR="00C903E6" w:rsidRPr="00AB7896" w:rsidRDefault="00C903E6" w:rsidP="00181291">
            <w:pPr>
              <w:jc w:val="right"/>
              <w:rPr>
                <w:color w:val="000000"/>
              </w:rPr>
            </w:pPr>
            <w:r w:rsidRPr="00AB7896">
              <w:rPr>
                <w:color w:val="000000"/>
                <w:lang w:val="en-US"/>
              </w:rPr>
              <w:t>0,96</w:t>
            </w:r>
          </w:p>
        </w:tc>
        <w:tc>
          <w:tcPr>
            <w:tcW w:w="992" w:type="dxa"/>
            <w:vAlign w:val="bottom"/>
            <w:hideMark/>
          </w:tcPr>
          <w:p w14:paraId="75F1482C" w14:textId="77777777" w:rsidR="00C903E6" w:rsidRPr="00AB7896" w:rsidRDefault="00C903E6" w:rsidP="00181291">
            <w:pPr>
              <w:jc w:val="right"/>
              <w:rPr>
                <w:color w:val="000000"/>
              </w:rPr>
            </w:pPr>
            <w:r w:rsidRPr="00AB7896">
              <w:rPr>
                <w:color w:val="000000"/>
                <w:lang w:val="en-US"/>
              </w:rPr>
              <w:t>0,94</w:t>
            </w:r>
          </w:p>
        </w:tc>
        <w:tc>
          <w:tcPr>
            <w:tcW w:w="1276" w:type="dxa"/>
            <w:vAlign w:val="bottom"/>
            <w:hideMark/>
          </w:tcPr>
          <w:p w14:paraId="446ABD57" w14:textId="77777777" w:rsidR="00C903E6" w:rsidRPr="00AB7896" w:rsidRDefault="00C903E6" w:rsidP="00181291">
            <w:pPr>
              <w:jc w:val="right"/>
              <w:rPr>
                <w:color w:val="000000"/>
              </w:rPr>
            </w:pPr>
            <w:r w:rsidRPr="00AB7896">
              <w:rPr>
                <w:color w:val="000000"/>
                <w:lang w:val="en-US"/>
              </w:rPr>
              <w:t>0,92</w:t>
            </w:r>
          </w:p>
        </w:tc>
        <w:tc>
          <w:tcPr>
            <w:tcW w:w="1021" w:type="dxa"/>
            <w:vAlign w:val="bottom"/>
            <w:hideMark/>
          </w:tcPr>
          <w:p w14:paraId="4DEE8819" w14:textId="77777777" w:rsidR="00C903E6" w:rsidRPr="00AB7896" w:rsidRDefault="00C903E6" w:rsidP="00181291">
            <w:pPr>
              <w:jc w:val="right"/>
              <w:rPr>
                <w:color w:val="000000"/>
              </w:rPr>
            </w:pPr>
            <w:r w:rsidRPr="00AB7896">
              <w:rPr>
                <w:color w:val="000000"/>
                <w:lang w:val="en-US"/>
              </w:rPr>
              <w:t>0,9</w:t>
            </w:r>
          </w:p>
        </w:tc>
      </w:tr>
      <w:tr w:rsidR="00C903E6" w:rsidRPr="00AB7896" w14:paraId="7F9644C3" w14:textId="77777777" w:rsidTr="00204207">
        <w:tc>
          <w:tcPr>
            <w:tcW w:w="3256" w:type="dxa"/>
            <w:hideMark/>
          </w:tcPr>
          <w:p w14:paraId="2AEAFEBA" w14:textId="77777777" w:rsidR="00C903E6" w:rsidRPr="00AB7896" w:rsidRDefault="00C903E6" w:rsidP="00181291">
            <w:pPr>
              <w:widowControl/>
              <w:autoSpaceDE/>
              <w:autoSpaceDN/>
              <w:adjustRightInd/>
              <w:rPr>
                <w:rFonts w:eastAsia="Calibri"/>
              </w:rPr>
            </w:pPr>
            <w:r w:rsidRPr="00AB7896">
              <w:rPr>
                <w:rFonts w:eastAsia="Calibri"/>
              </w:rPr>
              <w:t>10.Чистые денежные поступления (стр.7 х стр.9)</w:t>
            </w:r>
          </w:p>
        </w:tc>
        <w:tc>
          <w:tcPr>
            <w:tcW w:w="680" w:type="dxa"/>
            <w:vAlign w:val="bottom"/>
            <w:hideMark/>
          </w:tcPr>
          <w:p w14:paraId="143ADE12" w14:textId="77777777" w:rsidR="00C903E6" w:rsidRPr="00AB7896" w:rsidRDefault="00C903E6" w:rsidP="00181291">
            <w:pPr>
              <w:jc w:val="right"/>
              <w:rPr>
                <w:color w:val="000000"/>
              </w:rPr>
            </w:pPr>
            <w:r w:rsidRPr="00AB7896">
              <w:rPr>
                <w:rFonts w:eastAsia="Calibri"/>
                <w:color w:val="000000"/>
                <w:lang w:val="en-US"/>
              </w:rPr>
              <w:t>-300</w:t>
            </w:r>
          </w:p>
        </w:tc>
        <w:tc>
          <w:tcPr>
            <w:tcW w:w="992" w:type="dxa"/>
            <w:vAlign w:val="bottom"/>
            <w:hideMark/>
          </w:tcPr>
          <w:p w14:paraId="31660A5E" w14:textId="77777777" w:rsidR="00C903E6" w:rsidRPr="00AB7896" w:rsidRDefault="00C903E6" w:rsidP="00181291">
            <w:pPr>
              <w:jc w:val="right"/>
              <w:rPr>
                <w:color w:val="000000"/>
              </w:rPr>
            </w:pPr>
            <w:r w:rsidRPr="00AB7896">
              <w:rPr>
                <w:color w:val="000000"/>
                <w:lang w:val="en-US"/>
              </w:rPr>
              <w:t>2754,5</w:t>
            </w:r>
          </w:p>
        </w:tc>
        <w:tc>
          <w:tcPr>
            <w:tcW w:w="1276" w:type="dxa"/>
            <w:vAlign w:val="bottom"/>
            <w:hideMark/>
          </w:tcPr>
          <w:p w14:paraId="32A889F9" w14:textId="77777777" w:rsidR="00C903E6" w:rsidRPr="00AB7896" w:rsidRDefault="00C903E6" w:rsidP="00181291">
            <w:pPr>
              <w:jc w:val="right"/>
              <w:rPr>
                <w:color w:val="000000"/>
              </w:rPr>
            </w:pPr>
            <w:r w:rsidRPr="00AB7896">
              <w:rPr>
                <w:color w:val="000000"/>
                <w:lang w:val="en-US"/>
              </w:rPr>
              <w:t>5936,271</w:t>
            </w:r>
          </w:p>
        </w:tc>
        <w:tc>
          <w:tcPr>
            <w:tcW w:w="992" w:type="dxa"/>
            <w:vAlign w:val="bottom"/>
            <w:hideMark/>
          </w:tcPr>
          <w:p w14:paraId="06C1D66C" w14:textId="77777777" w:rsidR="00C903E6" w:rsidRPr="00AB7896" w:rsidRDefault="00C903E6" w:rsidP="00181291">
            <w:pPr>
              <w:jc w:val="right"/>
              <w:rPr>
                <w:color w:val="000000"/>
              </w:rPr>
            </w:pPr>
            <w:r w:rsidRPr="00AB7896">
              <w:rPr>
                <w:color w:val="000000"/>
                <w:lang w:val="en-US"/>
              </w:rPr>
              <w:t>9253,436</w:t>
            </w:r>
          </w:p>
        </w:tc>
        <w:tc>
          <w:tcPr>
            <w:tcW w:w="1276" w:type="dxa"/>
            <w:vAlign w:val="bottom"/>
            <w:hideMark/>
          </w:tcPr>
          <w:p w14:paraId="554BB337" w14:textId="77777777" w:rsidR="00C903E6" w:rsidRPr="00AB7896" w:rsidRDefault="00C903E6" w:rsidP="00181291">
            <w:pPr>
              <w:jc w:val="right"/>
              <w:rPr>
                <w:color w:val="000000"/>
              </w:rPr>
            </w:pPr>
            <w:r w:rsidRPr="00AB7896">
              <w:rPr>
                <w:color w:val="000000"/>
                <w:lang w:val="en-US"/>
              </w:rPr>
              <w:t>12714,83</w:t>
            </w:r>
          </w:p>
        </w:tc>
        <w:tc>
          <w:tcPr>
            <w:tcW w:w="1021" w:type="dxa"/>
            <w:vAlign w:val="bottom"/>
            <w:hideMark/>
          </w:tcPr>
          <w:p w14:paraId="542737D8" w14:textId="77777777" w:rsidR="00C903E6" w:rsidRPr="00AB7896" w:rsidRDefault="00C903E6" w:rsidP="00181291">
            <w:pPr>
              <w:jc w:val="right"/>
              <w:rPr>
                <w:color w:val="000000"/>
              </w:rPr>
            </w:pPr>
            <w:r w:rsidRPr="00AB7896">
              <w:rPr>
                <w:color w:val="000000"/>
                <w:lang w:val="en-US"/>
              </w:rPr>
              <w:t>16330,06</w:t>
            </w:r>
          </w:p>
        </w:tc>
      </w:tr>
      <w:tr w:rsidR="00C903E6" w:rsidRPr="00AB7896" w14:paraId="75E49827" w14:textId="77777777" w:rsidTr="00204207">
        <w:tc>
          <w:tcPr>
            <w:tcW w:w="3256" w:type="dxa"/>
            <w:hideMark/>
          </w:tcPr>
          <w:p w14:paraId="42D8F13D" w14:textId="77777777" w:rsidR="00C903E6" w:rsidRPr="00AB7896" w:rsidRDefault="00C903E6" w:rsidP="00181291">
            <w:pPr>
              <w:widowControl/>
              <w:autoSpaceDE/>
              <w:autoSpaceDN/>
              <w:adjustRightInd/>
              <w:rPr>
                <w:rFonts w:eastAsia="Calibri"/>
              </w:rPr>
            </w:pPr>
            <w:r w:rsidRPr="00AB7896">
              <w:rPr>
                <w:rFonts w:eastAsia="Calibri"/>
              </w:rPr>
              <w:t>11.NPV, руб.</w:t>
            </w:r>
          </w:p>
        </w:tc>
        <w:tc>
          <w:tcPr>
            <w:tcW w:w="680" w:type="dxa"/>
            <w:vAlign w:val="bottom"/>
            <w:hideMark/>
          </w:tcPr>
          <w:p w14:paraId="17AB8981" w14:textId="77777777" w:rsidR="00C903E6" w:rsidRPr="00AB7896" w:rsidRDefault="00C903E6" w:rsidP="00181291">
            <w:pPr>
              <w:jc w:val="right"/>
              <w:rPr>
                <w:color w:val="000000"/>
              </w:rPr>
            </w:pPr>
            <w:r w:rsidRPr="00AB7896">
              <w:rPr>
                <w:rFonts w:eastAsia="Calibri"/>
                <w:color w:val="000000"/>
                <w:lang w:val="en-US"/>
              </w:rPr>
              <w:t>-300</w:t>
            </w:r>
          </w:p>
        </w:tc>
        <w:tc>
          <w:tcPr>
            <w:tcW w:w="992" w:type="dxa"/>
            <w:vAlign w:val="bottom"/>
            <w:hideMark/>
          </w:tcPr>
          <w:p w14:paraId="2AC6D343" w14:textId="77777777" w:rsidR="00C903E6" w:rsidRPr="00AB7896" w:rsidRDefault="00C903E6" w:rsidP="00181291">
            <w:pPr>
              <w:jc w:val="right"/>
              <w:rPr>
                <w:color w:val="000000"/>
              </w:rPr>
            </w:pPr>
            <w:r w:rsidRPr="00AB7896">
              <w:rPr>
                <w:color w:val="000000"/>
                <w:lang w:val="en-US"/>
              </w:rPr>
              <w:t>2454,5</w:t>
            </w:r>
          </w:p>
        </w:tc>
        <w:tc>
          <w:tcPr>
            <w:tcW w:w="1276" w:type="dxa"/>
            <w:vAlign w:val="bottom"/>
            <w:hideMark/>
          </w:tcPr>
          <w:p w14:paraId="28A36A10" w14:textId="77777777" w:rsidR="00C903E6" w:rsidRPr="00AB7896" w:rsidRDefault="00C903E6" w:rsidP="00181291">
            <w:pPr>
              <w:jc w:val="right"/>
              <w:rPr>
                <w:color w:val="000000"/>
              </w:rPr>
            </w:pPr>
            <w:r w:rsidRPr="00AB7896">
              <w:rPr>
                <w:color w:val="000000"/>
                <w:lang w:val="en-US"/>
              </w:rPr>
              <w:t>8390,771</w:t>
            </w:r>
          </w:p>
        </w:tc>
        <w:tc>
          <w:tcPr>
            <w:tcW w:w="992" w:type="dxa"/>
            <w:vAlign w:val="bottom"/>
            <w:hideMark/>
          </w:tcPr>
          <w:p w14:paraId="2028AE8C" w14:textId="77777777" w:rsidR="00C903E6" w:rsidRPr="00AB7896" w:rsidRDefault="00C903E6" w:rsidP="00181291">
            <w:pPr>
              <w:jc w:val="right"/>
              <w:rPr>
                <w:color w:val="000000"/>
              </w:rPr>
            </w:pPr>
            <w:r w:rsidRPr="00AB7896">
              <w:rPr>
                <w:color w:val="000000"/>
                <w:lang w:val="en-US"/>
              </w:rPr>
              <w:t>17644</w:t>
            </w:r>
          </w:p>
        </w:tc>
        <w:tc>
          <w:tcPr>
            <w:tcW w:w="1276" w:type="dxa"/>
            <w:vAlign w:val="bottom"/>
            <w:hideMark/>
          </w:tcPr>
          <w:p w14:paraId="53BCF651" w14:textId="77777777" w:rsidR="00C903E6" w:rsidRPr="00AB7896" w:rsidRDefault="00C903E6" w:rsidP="00181291">
            <w:pPr>
              <w:jc w:val="right"/>
              <w:rPr>
                <w:color w:val="000000"/>
              </w:rPr>
            </w:pPr>
            <w:r w:rsidRPr="00AB7896">
              <w:rPr>
                <w:color w:val="000000"/>
                <w:lang w:val="en-US"/>
              </w:rPr>
              <w:t>30359,03</w:t>
            </w:r>
          </w:p>
        </w:tc>
        <w:tc>
          <w:tcPr>
            <w:tcW w:w="1021" w:type="dxa"/>
            <w:vAlign w:val="bottom"/>
            <w:hideMark/>
          </w:tcPr>
          <w:p w14:paraId="134269E1" w14:textId="77777777" w:rsidR="00C903E6" w:rsidRPr="00AB7896" w:rsidRDefault="00C903E6" w:rsidP="00181291">
            <w:pPr>
              <w:jc w:val="right"/>
              <w:rPr>
                <w:color w:val="000000"/>
              </w:rPr>
            </w:pPr>
            <w:r w:rsidRPr="00AB7896">
              <w:rPr>
                <w:color w:val="000000"/>
                <w:lang w:val="en-US"/>
              </w:rPr>
              <w:t>46689,09</w:t>
            </w:r>
          </w:p>
        </w:tc>
      </w:tr>
    </w:tbl>
    <w:p w14:paraId="172969F1" w14:textId="77777777" w:rsidR="00C903E6" w:rsidRPr="00AB7896" w:rsidRDefault="00C903E6" w:rsidP="00E66C72">
      <w:pPr>
        <w:widowControl/>
        <w:autoSpaceDE/>
        <w:autoSpaceDN/>
        <w:adjustRightInd/>
        <w:spacing w:line="360" w:lineRule="auto"/>
        <w:ind w:firstLine="709"/>
        <w:jc w:val="both"/>
        <w:rPr>
          <w:rFonts w:eastAsia="Calibri"/>
          <w:sz w:val="28"/>
          <w:szCs w:val="28"/>
          <w:lang w:eastAsia="en-US"/>
        </w:rPr>
      </w:pPr>
    </w:p>
    <w:p w14:paraId="4067CE4D" w14:textId="60402071" w:rsidR="00E66C72" w:rsidRPr="00AB7896" w:rsidRDefault="00E66C72" w:rsidP="00E66C72">
      <w:pPr>
        <w:widowControl/>
        <w:autoSpaceDE/>
        <w:autoSpaceDN/>
        <w:adjustRightInd/>
        <w:spacing w:line="360" w:lineRule="auto"/>
        <w:ind w:firstLine="709"/>
        <w:jc w:val="both"/>
        <w:rPr>
          <w:rFonts w:eastAsia="Calibri"/>
          <w:sz w:val="28"/>
          <w:szCs w:val="28"/>
          <w:lang w:eastAsia="en-US"/>
        </w:rPr>
      </w:pPr>
      <w:r w:rsidRPr="00AB7896">
        <w:rPr>
          <w:rFonts w:eastAsia="Calibri"/>
          <w:sz w:val="28"/>
          <w:szCs w:val="28"/>
          <w:lang w:eastAsia="en-US"/>
        </w:rPr>
        <w:t xml:space="preserve">Значение индекса доходности больше 1, что свидетельствует о реальной эффективности данного проекта. </w:t>
      </w:r>
    </w:p>
    <w:p w14:paraId="2CCF1662" w14:textId="3244739F" w:rsidR="00E66C72" w:rsidRPr="00AB7896" w:rsidRDefault="00E66C72" w:rsidP="009E732C">
      <w:pPr>
        <w:widowControl/>
        <w:autoSpaceDE/>
        <w:autoSpaceDN/>
        <w:adjustRightInd/>
        <w:spacing w:line="360" w:lineRule="auto"/>
        <w:ind w:firstLine="709"/>
        <w:jc w:val="both"/>
        <w:rPr>
          <w:rFonts w:eastAsia="Calibri"/>
          <w:sz w:val="28"/>
          <w:szCs w:val="28"/>
          <w:lang w:eastAsia="en-US"/>
        </w:rPr>
      </w:pPr>
      <w:r w:rsidRPr="00AB7896">
        <w:rPr>
          <w:rFonts w:eastAsia="Calibri"/>
          <w:sz w:val="28"/>
          <w:szCs w:val="28"/>
          <w:lang w:eastAsia="en-US"/>
        </w:rPr>
        <w:t>Реалистичный прогноз финансовых показателей основан на росте объема продаж на 20</w:t>
      </w:r>
      <w:r w:rsidR="0042783A">
        <w:rPr>
          <w:rFonts w:eastAsia="Calibri"/>
          <w:sz w:val="28"/>
          <w:szCs w:val="28"/>
          <w:lang w:eastAsia="en-US"/>
        </w:rPr>
        <w:t xml:space="preserve"> </w:t>
      </w:r>
      <w:r w:rsidRPr="00AB7896">
        <w:rPr>
          <w:rFonts w:eastAsia="Calibri"/>
          <w:sz w:val="28"/>
          <w:szCs w:val="28"/>
          <w:lang w:eastAsia="en-US"/>
        </w:rPr>
        <w:t>%. Оптимистичный прогноз финансовых показателей основан на росте объема продаж на 30</w:t>
      </w:r>
      <w:r w:rsidR="0042783A">
        <w:rPr>
          <w:rFonts w:eastAsia="Calibri"/>
          <w:sz w:val="28"/>
          <w:szCs w:val="28"/>
          <w:lang w:eastAsia="en-US"/>
        </w:rPr>
        <w:t xml:space="preserve"> </w:t>
      </w:r>
      <w:r w:rsidRPr="00AB7896">
        <w:rPr>
          <w:rFonts w:eastAsia="Calibri"/>
          <w:sz w:val="28"/>
          <w:szCs w:val="28"/>
          <w:lang w:eastAsia="en-US"/>
        </w:rPr>
        <w:t xml:space="preserve">%. Пессимистичный прогноз финансовых показателей основан на росте объема продаж на 10%. Рассмотрим прогноз финансовых показателей </w:t>
      </w:r>
      <w:r w:rsidR="00600B67" w:rsidRPr="00AB7896">
        <w:rPr>
          <w:rFonts w:eastAsia="Calibri"/>
          <w:sz w:val="28"/>
          <w:szCs w:val="28"/>
          <w:lang w:eastAsia="en-US"/>
        </w:rPr>
        <w:t xml:space="preserve">ООО «Колос» </w:t>
      </w:r>
      <w:r w:rsidRPr="00AB7896">
        <w:rPr>
          <w:rFonts w:eastAsia="Calibri"/>
          <w:sz w:val="28"/>
          <w:szCs w:val="28"/>
          <w:lang w:eastAsia="en-US"/>
        </w:rPr>
        <w:t>на 20</w:t>
      </w:r>
      <w:r w:rsidR="0042783A">
        <w:rPr>
          <w:rFonts w:eastAsia="Calibri"/>
          <w:sz w:val="28"/>
          <w:szCs w:val="28"/>
          <w:lang w:eastAsia="en-US"/>
        </w:rPr>
        <w:t>23</w:t>
      </w:r>
      <w:r w:rsidRPr="00AB7896">
        <w:rPr>
          <w:rFonts w:eastAsia="Calibri"/>
          <w:sz w:val="28"/>
          <w:szCs w:val="28"/>
          <w:lang w:eastAsia="en-US"/>
        </w:rPr>
        <w:t xml:space="preserve"> год в табл. </w:t>
      </w:r>
      <w:r w:rsidR="00204207">
        <w:rPr>
          <w:rFonts w:eastAsia="Calibri"/>
          <w:sz w:val="28"/>
          <w:szCs w:val="28"/>
          <w:lang w:eastAsia="en-US"/>
        </w:rPr>
        <w:t>22</w:t>
      </w:r>
      <w:r w:rsidRPr="00AB7896">
        <w:rPr>
          <w:rFonts w:eastAsia="Calibri"/>
          <w:sz w:val="28"/>
          <w:szCs w:val="28"/>
          <w:lang w:eastAsia="en-US"/>
        </w:rPr>
        <w:t>.</w:t>
      </w:r>
    </w:p>
    <w:p w14:paraId="4C2941E1" w14:textId="19A1E12F" w:rsidR="00A20508" w:rsidRDefault="00E66C72" w:rsidP="00A20508">
      <w:pPr>
        <w:widowControl/>
        <w:autoSpaceDE/>
        <w:autoSpaceDN/>
        <w:adjustRightInd/>
        <w:spacing w:line="360" w:lineRule="auto"/>
        <w:jc w:val="right"/>
        <w:rPr>
          <w:rFonts w:eastAsia="Calibri"/>
          <w:sz w:val="28"/>
          <w:szCs w:val="28"/>
          <w:lang w:eastAsia="en-US"/>
        </w:rPr>
      </w:pPr>
      <w:r w:rsidRPr="00AB7896">
        <w:rPr>
          <w:rFonts w:eastAsia="Calibri"/>
          <w:sz w:val="28"/>
          <w:szCs w:val="28"/>
          <w:lang w:eastAsia="en-US"/>
        </w:rPr>
        <w:t xml:space="preserve">Таблица </w:t>
      </w:r>
      <w:r w:rsidR="00204207">
        <w:rPr>
          <w:rFonts w:eastAsia="Calibri"/>
          <w:sz w:val="28"/>
          <w:szCs w:val="28"/>
          <w:lang w:eastAsia="en-US"/>
        </w:rPr>
        <w:t>22</w:t>
      </w:r>
    </w:p>
    <w:p w14:paraId="1F9A67E6" w14:textId="7965A99F"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 xml:space="preserve">Прогноз финансовых показателей </w:t>
      </w:r>
      <w:r w:rsidR="00600B67" w:rsidRPr="00AB7896">
        <w:rPr>
          <w:rFonts w:eastAsia="Calibri"/>
          <w:sz w:val="28"/>
          <w:szCs w:val="28"/>
          <w:lang w:eastAsia="en-US"/>
        </w:rPr>
        <w:t>ООО «Колос»</w:t>
      </w:r>
      <w:r w:rsidRPr="00AB7896">
        <w:rPr>
          <w:rFonts w:eastAsia="Calibri"/>
          <w:sz w:val="28"/>
          <w:szCs w:val="28"/>
          <w:lang w:eastAsia="en-US"/>
        </w:rPr>
        <w:t>, тыс. руб.</w:t>
      </w:r>
    </w:p>
    <w:tbl>
      <w:tblPr>
        <w:tblStyle w:val="111"/>
        <w:tblW w:w="9493" w:type="dxa"/>
        <w:tblLook w:val="04A0" w:firstRow="1" w:lastRow="0" w:firstColumn="1" w:lastColumn="0" w:noHBand="0" w:noVBand="1"/>
      </w:tblPr>
      <w:tblGrid>
        <w:gridCol w:w="2235"/>
        <w:gridCol w:w="1559"/>
        <w:gridCol w:w="1948"/>
        <w:gridCol w:w="1911"/>
        <w:gridCol w:w="1840"/>
      </w:tblGrid>
      <w:tr w:rsidR="00E66C72" w:rsidRPr="00AB7896" w14:paraId="6FC38F95" w14:textId="77777777" w:rsidTr="00204207">
        <w:tc>
          <w:tcPr>
            <w:tcW w:w="2235" w:type="dxa"/>
            <w:hideMark/>
          </w:tcPr>
          <w:p w14:paraId="0190A22C" w14:textId="77777777" w:rsidR="00E66C72" w:rsidRPr="00AB7896" w:rsidRDefault="00E66C72" w:rsidP="00045F9A">
            <w:pPr>
              <w:widowControl/>
              <w:autoSpaceDE/>
              <w:autoSpaceDN/>
              <w:adjustRightInd/>
              <w:spacing w:line="240" w:lineRule="auto"/>
              <w:ind w:left="0" w:firstLine="0"/>
              <w:jc w:val="center"/>
              <w:rPr>
                <w:rFonts w:ascii="Times New Roman" w:eastAsia="Calibri" w:hAnsi="Times New Roman"/>
                <w:sz w:val="20"/>
                <w:szCs w:val="20"/>
              </w:rPr>
            </w:pPr>
            <w:r w:rsidRPr="00AB7896">
              <w:rPr>
                <w:rFonts w:ascii="Times New Roman" w:eastAsia="Calibri" w:hAnsi="Times New Roman"/>
                <w:sz w:val="20"/>
                <w:szCs w:val="20"/>
              </w:rPr>
              <w:t>Показатель</w:t>
            </w:r>
          </w:p>
        </w:tc>
        <w:tc>
          <w:tcPr>
            <w:tcW w:w="1559" w:type="dxa"/>
            <w:hideMark/>
          </w:tcPr>
          <w:p w14:paraId="24AA2DA1" w14:textId="2DED724A" w:rsidR="00E66C72" w:rsidRPr="00AB7896" w:rsidRDefault="00E66C72" w:rsidP="00045F9A">
            <w:pPr>
              <w:widowControl/>
              <w:autoSpaceDE/>
              <w:autoSpaceDN/>
              <w:adjustRightInd/>
              <w:spacing w:line="240" w:lineRule="auto"/>
              <w:ind w:left="0" w:firstLine="0"/>
              <w:jc w:val="center"/>
              <w:rPr>
                <w:rFonts w:ascii="Times New Roman" w:eastAsia="Calibri" w:hAnsi="Times New Roman"/>
                <w:sz w:val="20"/>
                <w:szCs w:val="20"/>
              </w:rPr>
            </w:pPr>
            <w:r w:rsidRPr="00AB7896">
              <w:rPr>
                <w:rFonts w:ascii="Times New Roman" w:eastAsia="Calibri" w:hAnsi="Times New Roman"/>
                <w:sz w:val="20"/>
                <w:szCs w:val="20"/>
              </w:rPr>
              <w:t>20</w:t>
            </w:r>
            <w:r w:rsidR="0042783A">
              <w:rPr>
                <w:rFonts w:ascii="Times New Roman" w:eastAsia="Calibri" w:hAnsi="Times New Roman"/>
                <w:sz w:val="20"/>
                <w:szCs w:val="20"/>
              </w:rPr>
              <w:t>22</w:t>
            </w:r>
            <w:r w:rsidR="00600B67" w:rsidRPr="00AB7896">
              <w:rPr>
                <w:rFonts w:ascii="Times New Roman" w:eastAsia="Calibri" w:hAnsi="Times New Roman"/>
                <w:sz w:val="20"/>
                <w:szCs w:val="20"/>
              </w:rPr>
              <w:t xml:space="preserve"> </w:t>
            </w:r>
            <w:r w:rsidRPr="00AB7896">
              <w:rPr>
                <w:rFonts w:ascii="Times New Roman" w:eastAsia="Calibri" w:hAnsi="Times New Roman"/>
                <w:sz w:val="20"/>
                <w:szCs w:val="20"/>
              </w:rPr>
              <w:t>г</w:t>
            </w:r>
          </w:p>
        </w:tc>
        <w:tc>
          <w:tcPr>
            <w:tcW w:w="1948" w:type="dxa"/>
            <w:hideMark/>
          </w:tcPr>
          <w:p w14:paraId="2FA54372" w14:textId="77777777" w:rsidR="00E66C72" w:rsidRPr="00AB7896" w:rsidRDefault="00E66C72" w:rsidP="00045F9A">
            <w:pPr>
              <w:widowControl/>
              <w:autoSpaceDE/>
              <w:autoSpaceDN/>
              <w:adjustRightInd/>
              <w:spacing w:line="240" w:lineRule="auto"/>
              <w:ind w:left="0" w:firstLine="0"/>
              <w:jc w:val="center"/>
              <w:rPr>
                <w:rFonts w:ascii="Times New Roman" w:eastAsia="Calibri" w:hAnsi="Times New Roman"/>
                <w:sz w:val="20"/>
                <w:szCs w:val="20"/>
              </w:rPr>
            </w:pPr>
            <w:r w:rsidRPr="00AB7896">
              <w:rPr>
                <w:rFonts w:ascii="Times New Roman" w:eastAsia="Calibri" w:hAnsi="Times New Roman"/>
                <w:sz w:val="20"/>
                <w:szCs w:val="20"/>
              </w:rPr>
              <w:t>Реалистичный план</w:t>
            </w:r>
          </w:p>
        </w:tc>
        <w:tc>
          <w:tcPr>
            <w:tcW w:w="1911" w:type="dxa"/>
            <w:hideMark/>
          </w:tcPr>
          <w:p w14:paraId="7219361A" w14:textId="77777777" w:rsidR="00E66C72" w:rsidRPr="00AB7896" w:rsidRDefault="00E66C72" w:rsidP="00045F9A">
            <w:pPr>
              <w:widowControl/>
              <w:autoSpaceDE/>
              <w:autoSpaceDN/>
              <w:adjustRightInd/>
              <w:spacing w:line="240" w:lineRule="auto"/>
              <w:ind w:left="0" w:firstLine="0"/>
              <w:jc w:val="center"/>
              <w:rPr>
                <w:rFonts w:ascii="Times New Roman" w:eastAsia="Calibri" w:hAnsi="Times New Roman"/>
                <w:sz w:val="20"/>
                <w:szCs w:val="20"/>
              </w:rPr>
            </w:pPr>
            <w:r w:rsidRPr="00AB7896">
              <w:rPr>
                <w:rFonts w:ascii="Times New Roman" w:eastAsia="Calibri" w:hAnsi="Times New Roman"/>
                <w:sz w:val="20"/>
                <w:szCs w:val="20"/>
              </w:rPr>
              <w:t>Оптимистичный план</w:t>
            </w:r>
          </w:p>
        </w:tc>
        <w:tc>
          <w:tcPr>
            <w:tcW w:w="1840" w:type="dxa"/>
            <w:hideMark/>
          </w:tcPr>
          <w:p w14:paraId="4C3D8928" w14:textId="77777777" w:rsidR="00E66C72" w:rsidRPr="00AB7896" w:rsidRDefault="00E66C72" w:rsidP="00045F9A">
            <w:pPr>
              <w:widowControl/>
              <w:autoSpaceDE/>
              <w:autoSpaceDN/>
              <w:adjustRightInd/>
              <w:spacing w:line="240" w:lineRule="auto"/>
              <w:ind w:left="0" w:firstLine="0"/>
              <w:jc w:val="center"/>
              <w:rPr>
                <w:rFonts w:ascii="Times New Roman" w:eastAsia="Calibri" w:hAnsi="Times New Roman"/>
                <w:sz w:val="20"/>
                <w:szCs w:val="20"/>
              </w:rPr>
            </w:pPr>
            <w:r w:rsidRPr="00AB7896">
              <w:rPr>
                <w:rFonts w:ascii="Times New Roman" w:eastAsia="Calibri" w:hAnsi="Times New Roman"/>
                <w:sz w:val="20"/>
                <w:szCs w:val="20"/>
              </w:rPr>
              <w:t>Пессимистичный план</w:t>
            </w:r>
          </w:p>
        </w:tc>
      </w:tr>
      <w:tr w:rsidR="00E66C72" w:rsidRPr="00AB7896" w14:paraId="127D28D8" w14:textId="77777777" w:rsidTr="00204207">
        <w:tc>
          <w:tcPr>
            <w:tcW w:w="2235" w:type="dxa"/>
            <w:hideMark/>
          </w:tcPr>
          <w:p w14:paraId="3C682EFB" w14:textId="77777777" w:rsidR="00E66C72" w:rsidRPr="00AB7896" w:rsidRDefault="00E66C72" w:rsidP="00045F9A">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1.Выручка от реализации продукции, работ и услуг без НДС</w:t>
            </w:r>
          </w:p>
        </w:tc>
        <w:tc>
          <w:tcPr>
            <w:tcW w:w="1559" w:type="dxa"/>
            <w:hideMark/>
          </w:tcPr>
          <w:p w14:paraId="03DF23BC"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3357362</w:t>
            </w:r>
          </w:p>
        </w:tc>
        <w:tc>
          <w:tcPr>
            <w:tcW w:w="1948" w:type="dxa"/>
            <w:hideMark/>
          </w:tcPr>
          <w:p w14:paraId="226AA0E4"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4028834</w:t>
            </w:r>
          </w:p>
        </w:tc>
        <w:tc>
          <w:tcPr>
            <w:tcW w:w="1911" w:type="dxa"/>
            <w:hideMark/>
          </w:tcPr>
          <w:p w14:paraId="6FAB0A24"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4364571</w:t>
            </w:r>
          </w:p>
        </w:tc>
        <w:tc>
          <w:tcPr>
            <w:tcW w:w="1840" w:type="dxa"/>
            <w:hideMark/>
          </w:tcPr>
          <w:p w14:paraId="0FB0F394"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3693098</w:t>
            </w:r>
          </w:p>
        </w:tc>
      </w:tr>
      <w:tr w:rsidR="00E66C72" w:rsidRPr="00AB7896" w14:paraId="539A5789" w14:textId="77777777" w:rsidTr="00204207">
        <w:tc>
          <w:tcPr>
            <w:tcW w:w="2235" w:type="dxa"/>
            <w:hideMark/>
          </w:tcPr>
          <w:p w14:paraId="6694A329" w14:textId="77777777" w:rsidR="00E66C72" w:rsidRPr="00AB7896" w:rsidRDefault="00E66C72" w:rsidP="00045F9A">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2.Себестоимость проданных продукции, работ и услуг</w:t>
            </w:r>
          </w:p>
        </w:tc>
        <w:tc>
          <w:tcPr>
            <w:tcW w:w="1559" w:type="dxa"/>
            <w:hideMark/>
          </w:tcPr>
          <w:p w14:paraId="6F443AAD"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385672</w:t>
            </w:r>
          </w:p>
        </w:tc>
        <w:tc>
          <w:tcPr>
            <w:tcW w:w="1948" w:type="dxa"/>
            <w:hideMark/>
          </w:tcPr>
          <w:p w14:paraId="278BF66F"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385672</w:t>
            </w:r>
          </w:p>
        </w:tc>
        <w:tc>
          <w:tcPr>
            <w:tcW w:w="1911" w:type="dxa"/>
            <w:hideMark/>
          </w:tcPr>
          <w:p w14:paraId="3F79D644"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385672</w:t>
            </w:r>
          </w:p>
        </w:tc>
        <w:tc>
          <w:tcPr>
            <w:tcW w:w="1840" w:type="dxa"/>
            <w:hideMark/>
          </w:tcPr>
          <w:p w14:paraId="401DD5A8"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385672</w:t>
            </w:r>
          </w:p>
        </w:tc>
      </w:tr>
      <w:tr w:rsidR="00E66C72" w:rsidRPr="00AB7896" w14:paraId="02088F23" w14:textId="77777777" w:rsidTr="00204207">
        <w:tc>
          <w:tcPr>
            <w:tcW w:w="2235" w:type="dxa"/>
            <w:hideMark/>
          </w:tcPr>
          <w:p w14:paraId="631D03E0" w14:textId="77777777" w:rsidR="00E66C72" w:rsidRPr="00AB7896" w:rsidRDefault="00E66C72" w:rsidP="00045F9A">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3. Валовая прибыль</w:t>
            </w:r>
          </w:p>
        </w:tc>
        <w:tc>
          <w:tcPr>
            <w:tcW w:w="1559" w:type="dxa"/>
            <w:hideMark/>
          </w:tcPr>
          <w:p w14:paraId="6B2A91CC"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2971690</w:t>
            </w:r>
          </w:p>
        </w:tc>
        <w:tc>
          <w:tcPr>
            <w:tcW w:w="1948" w:type="dxa"/>
            <w:hideMark/>
          </w:tcPr>
          <w:p w14:paraId="5B282EC0"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3643162</w:t>
            </w:r>
          </w:p>
        </w:tc>
        <w:tc>
          <w:tcPr>
            <w:tcW w:w="1911" w:type="dxa"/>
            <w:hideMark/>
          </w:tcPr>
          <w:p w14:paraId="2F966E77"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3978899</w:t>
            </w:r>
          </w:p>
        </w:tc>
        <w:tc>
          <w:tcPr>
            <w:tcW w:w="1840" w:type="dxa"/>
            <w:hideMark/>
          </w:tcPr>
          <w:p w14:paraId="3918A898" w14:textId="77777777" w:rsidR="00E66C72" w:rsidRPr="00AB7896" w:rsidRDefault="00E66C72" w:rsidP="00045F9A">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3307426</w:t>
            </w:r>
          </w:p>
        </w:tc>
      </w:tr>
    </w:tbl>
    <w:p w14:paraId="697B0F3E" w14:textId="77777777" w:rsidR="0042783A" w:rsidRDefault="0042783A" w:rsidP="00204207">
      <w:pPr>
        <w:widowControl/>
        <w:autoSpaceDE/>
        <w:autoSpaceDN/>
        <w:adjustRightInd/>
        <w:spacing w:line="276" w:lineRule="auto"/>
        <w:ind w:firstLine="708"/>
        <w:jc w:val="right"/>
        <w:rPr>
          <w:rFonts w:eastAsia="Calibri"/>
          <w:sz w:val="28"/>
          <w:szCs w:val="28"/>
          <w:lang w:eastAsia="en-US"/>
        </w:rPr>
      </w:pPr>
      <w:bookmarkStart w:id="54" w:name="_Hlk504236374"/>
    </w:p>
    <w:p w14:paraId="06915960" w14:textId="09465016" w:rsidR="00E66C72" w:rsidRPr="00AB7896" w:rsidRDefault="00204207" w:rsidP="00204207">
      <w:pPr>
        <w:widowControl/>
        <w:autoSpaceDE/>
        <w:autoSpaceDN/>
        <w:adjustRightInd/>
        <w:spacing w:line="276" w:lineRule="auto"/>
        <w:ind w:firstLine="708"/>
        <w:jc w:val="right"/>
        <w:rPr>
          <w:rFonts w:eastAsia="Calibri"/>
          <w:sz w:val="28"/>
          <w:szCs w:val="28"/>
          <w:lang w:eastAsia="en-US"/>
        </w:rPr>
      </w:pPr>
      <w:r>
        <w:rPr>
          <w:rFonts w:eastAsia="Calibri"/>
          <w:sz w:val="28"/>
          <w:szCs w:val="28"/>
          <w:lang w:eastAsia="en-US"/>
        </w:rPr>
        <w:lastRenderedPageBreak/>
        <w:t>Продолжение таблицы 22</w:t>
      </w:r>
    </w:p>
    <w:tbl>
      <w:tblPr>
        <w:tblStyle w:val="111"/>
        <w:tblW w:w="9493" w:type="dxa"/>
        <w:tblLook w:val="04A0" w:firstRow="1" w:lastRow="0" w:firstColumn="1" w:lastColumn="0" w:noHBand="0" w:noVBand="1"/>
      </w:tblPr>
      <w:tblGrid>
        <w:gridCol w:w="2235"/>
        <w:gridCol w:w="1559"/>
        <w:gridCol w:w="1948"/>
        <w:gridCol w:w="1911"/>
        <w:gridCol w:w="1840"/>
      </w:tblGrid>
      <w:tr w:rsidR="00204207" w:rsidRPr="00AB7896" w14:paraId="2A390EB1" w14:textId="77777777" w:rsidTr="00264D94">
        <w:tc>
          <w:tcPr>
            <w:tcW w:w="2235" w:type="dxa"/>
            <w:hideMark/>
          </w:tcPr>
          <w:p w14:paraId="610C1928"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4. Коммерческие расходы</w:t>
            </w:r>
          </w:p>
        </w:tc>
        <w:tc>
          <w:tcPr>
            <w:tcW w:w="1559" w:type="dxa"/>
            <w:hideMark/>
          </w:tcPr>
          <w:p w14:paraId="282E0A4B"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910957</w:t>
            </w:r>
          </w:p>
        </w:tc>
        <w:tc>
          <w:tcPr>
            <w:tcW w:w="1948" w:type="dxa"/>
            <w:hideMark/>
          </w:tcPr>
          <w:p w14:paraId="094DB544"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910957</w:t>
            </w:r>
          </w:p>
        </w:tc>
        <w:tc>
          <w:tcPr>
            <w:tcW w:w="1911" w:type="dxa"/>
            <w:hideMark/>
          </w:tcPr>
          <w:p w14:paraId="052FB94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910957</w:t>
            </w:r>
          </w:p>
        </w:tc>
        <w:tc>
          <w:tcPr>
            <w:tcW w:w="1840" w:type="dxa"/>
            <w:hideMark/>
          </w:tcPr>
          <w:p w14:paraId="12E304BA"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910957</w:t>
            </w:r>
          </w:p>
        </w:tc>
      </w:tr>
      <w:tr w:rsidR="00204207" w:rsidRPr="00AB7896" w14:paraId="649F082C" w14:textId="77777777" w:rsidTr="00264D94">
        <w:tc>
          <w:tcPr>
            <w:tcW w:w="2235" w:type="dxa"/>
            <w:hideMark/>
          </w:tcPr>
          <w:p w14:paraId="69F55BD6"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lang w:val="en-US"/>
              </w:rPr>
              <w:t>5</w:t>
            </w:r>
            <w:r w:rsidRPr="00AB7896">
              <w:rPr>
                <w:rFonts w:ascii="Times New Roman" w:eastAsia="Calibri" w:hAnsi="Times New Roman"/>
                <w:sz w:val="20"/>
                <w:szCs w:val="20"/>
              </w:rPr>
              <w:t>.Управленческие расходы</w:t>
            </w:r>
          </w:p>
        </w:tc>
        <w:tc>
          <w:tcPr>
            <w:tcW w:w="1559" w:type="dxa"/>
            <w:hideMark/>
          </w:tcPr>
          <w:p w14:paraId="04D12226"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543479</w:t>
            </w:r>
          </w:p>
        </w:tc>
        <w:tc>
          <w:tcPr>
            <w:tcW w:w="1948" w:type="dxa"/>
            <w:hideMark/>
          </w:tcPr>
          <w:p w14:paraId="6617B384"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543479</w:t>
            </w:r>
          </w:p>
        </w:tc>
        <w:tc>
          <w:tcPr>
            <w:tcW w:w="1911" w:type="dxa"/>
            <w:hideMark/>
          </w:tcPr>
          <w:p w14:paraId="364EB322"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543479</w:t>
            </w:r>
          </w:p>
        </w:tc>
        <w:tc>
          <w:tcPr>
            <w:tcW w:w="1840" w:type="dxa"/>
            <w:hideMark/>
          </w:tcPr>
          <w:p w14:paraId="043AF39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543479</w:t>
            </w:r>
          </w:p>
        </w:tc>
      </w:tr>
      <w:tr w:rsidR="00204207" w:rsidRPr="00AB7896" w14:paraId="59951431" w14:textId="77777777" w:rsidTr="00264D94">
        <w:tc>
          <w:tcPr>
            <w:tcW w:w="2235" w:type="dxa"/>
            <w:hideMark/>
          </w:tcPr>
          <w:p w14:paraId="44095B8C"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 xml:space="preserve">5.Прибыль от продаж </w:t>
            </w:r>
          </w:p>
        </w:tc>
        <w:tc>
          <w:tcPr>
            <w:tcW w:w="1559" w:type="dxa"/>
            <w:hideMark/>
          </w:tcPr>
          <w:p w14:paraId="3609E25A"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1517254</w:t>
            </w:r>
          </w:p>
        </w:tc>
        <w:tc>
          <w:tcPr>
            <w:tcW w:w="1948" w:type="dxa"/>
            <w:hideMark/>
          </w:tcPr>
          <w:p w14:paraId="343D5E07"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2188726</w:t>
            </w:r>
          </w:p>
        </w:tc>
        <w:tc>
          <w:tcPr>
            <w:tcW w:w="1911" w:type="dxa"/>
            <w:hideMark/>
          </w:tcPr>
          <w:p w14:paraId="314D096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2524463</w:t>
            </w:r>
          </w:p>
        </w:tc>
        <w:tc>
          <w:tcPr>
            <w:tcW w:w="1840" w:type="dxa"/>
            <w:hideMark/>
          </w:tcPr>
          <w:p w14:paraId="736DE272"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1852990</w:t>
            </w:r>
          </w:p>
        </w:tc>
      </w:tr>
      <w:tr w:rsidR="00204207" w:rsidRPr="00AB7896" w14:paraId="17E6B00E" w14:textId="77777777" w:rsidTr="00264D94">
        <w:tc>
          <w:tcPr>
            <w:tcW w:w="2235" w:type="dxa"/>
            <w:hideMark/>
          </w:tcPr>
          <w:p w14:paraId="4734817A"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hAnsi="Times New Roman"/>
                <w:snapToGrid w:val="0"/>
                <w:sz w:val="20"/>
                <w:szCs w:val="20"/>
              </w:rPr>
              <w:t>6.Проценты к получению</w:t>
            </w:r>
          </w:p>
        </w:tc>
        <w:tc>
          <w:tcPr>
            <w:tcW w:w="1559" w:type="dxa"/>
          </w:tcPr>
          <w:p w14:paraId="445811D1"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color w:val="000000"/>
                <w:sz w:val="20"/>
                <w:szCs w:val="20"/>
              </w:rPr>
              <w:t>0</w:t>
            </w:r>
          </w:p>
        </w:tc>
        <w:tc>
          <w:tcPr>
            <w:tcW w:w="1948" w:type="dxa"/>
            <w:hideMark/>
          </w:tcPr>
          <w:p w14:paraId="01B0595E"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c>
          <w:tcPr>
            <w:tcW w:w="1911" w:type="dxa"/>
            <w:hideMark/>
          </w:tcPr>
          <w:p w14:paraId="656127D7"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c>
          <w:tcPr>
            <w:tcW w:w="1840" w:type="dxa"/>
            <w:hideMark/>
          </w:tcPr>
          <w:p w14:paraId="5B4241E4"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r>
      <w:tr w:rsidR="00204207" w:rsidRPr="00AB7896" w14:paraId="761ADFBF" w14:textId="77777777" w:rsidTr="00264D94">
        <w:tc>
          <w:tcPr>
            <w:tcW w:w="2235" w:type="dxa"/>
            <w:hideMark/>
          </w:tcPr>
          <w:p w14:paraId="07FCD5F7"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hAnsi="Times New Roman"/>
                <w:snapToGrid w:val="0"/>
                <w:sz w:val="20"/>
                <w:szCs w:val="20"/>
              </w:rPr>
              <w:t>7.Проценты к уплате</w:t>
            </w:r>
          </w:p>
        </w:tc>
        <w:tc>
          <w:tcPr>
            <w:tcW w:w="1559" w:type="dxa"/>
          </w:tcPr>
          <w:p w14:paraId="09A92626"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color w:val="000000"/>
                <w:sz w:val="20"/>
                <w:szCs w:val="20"/>
              </w:rPr>
              <w:t>0</w:t>
            </w:r>
          </w:p>
        </w:tc>
        <w:tc>
          <w:tcPr>
            <w:tcW w:w="1948" w:type="dxa"/>
            <w:hideMark/>
          </w:tcPr>
          <w:p w14:paraId="392922DF"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c>
          <w:tcPr>
            <w:tcW w:w="1911" w:type="dxa"/>
            <w:hideMark/>
          </w:tcPr>
          <w:p w14:paraId="7A2B9F26"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c>
          <w:tcPr>
            <w:tcW w:w="1840" w:type="dxa"/>
            <w:hideMark/>
          </w:tcPr>
          <w:p w14:paraId="76856259"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0</w:t>
            </w:r>
          </w:p>
        </w:tc>
      </w:tr>
      <w:tr w:rsidR="00204207" w:rsidRPr="00AB7896" w14:paraId="598FF7E8" w14:textId="77777777" w:rsidTr="00264D94">
        <w:tc>
          <w:tcPr>
            <w:tcW w:w="2235" w:type="dxa"/>
            <w:hideMark/>
          </w:tcPr>
          <w:p w14:paraId="0006A67D"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hAnsi="Times New Roman"/>
                <w:sz w:val="20"/>
                <w:szCs w:val="20"/>
              </w:rPr>
              <w:t xml:space="preserve">8.Прочие доходы </w:t>
            </w:r>
          </w:p>
        </w:tc>
        <w:tc>
          <w:tcPr>
            <w:tcW w:w="1559" w:type="dxa"/>
            <w:hideMark/>
          </w:tcPr>
          <w:p w14:paraId="1A2DC5E1"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284631</w:t>
            </w:r>
          </w:p>
        </w:tc>
        <w:tc>
          <w:tcPr>
            <w:tcW w:w="1948" w:type="dxa"/>
            <w:hideMark/>
          </w:tcPr>
          <w:p w14:paraId="690D129E"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284631</w:t>
            </w:r>
          </w:p>
        </w:tc>
        <w:tc>
          <w:tcPr>
            <w:tcW w:w="1911" w:type="dxa"/>
            <w:hideMark/>
          </w:tcPr>
          <w:p w14:paraId="359022A4"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284631</w:t>
            </w:r>
          </w:p>
        </w:tc>
        <w:tc>
          <w:tcPr>
            <w:tcW w:w="1840" w:type="dxa"/>
            <w:hideMark/>
          </w:tcPr>
          <w:p w14:paraId="758DBCC6"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284631</w:t>
            </w:r>
          </w:p>
        </w:tc>
      </w:tr>
      <w:tr w:rsidR="00204207" w:rsidRPr="00AB7896" w14:paraId="335A9F8A" w14:textId="77777777" w:rsidTr="00264D94">
        <w:tc>
          <w:tcPr>
            <w:tcW w:w="2235" w:type="dxa"/>
            <w:hideMark/>
          </w:tcPr>
          <w:p w14:paraId="0326626A"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hAnsi="Times New Roman"/>
                <w:sz w:val="20"/>
                <w:szCs w:val="20"/>
              </w:rPr>
              <w:t>9.Прочие расходы</w:t>
            </w:r>
          </w:p>
        </w:tc>
        <w:tc>
          <w:tcPr>
            <w:tcW w:w="1559" w:type="dxa"/>
            <w:hideMark/>
          </w:tcPr>
          <w:p w14:paraId="729A3BE5"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111983</w:t>
            </w:r>
          </w:p>
        </w:tc>
        <w:tc>
          <w:tcPr>
            <w:tcW w:w="1948" w:type="dxa"/>
            <w:hideMark/>
          </w:tcPr>
          <w:p w14:paraId="21F8B3A9"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111983</w:t>
            </w:r>
          </w:p>
        </w:tc>
        <w:tc>
          <w:tcPr>
            <w:tcW w:w="1911" w:type="dxa"/>
            <w:hideMark/>
          </w:tcPr>
          <w:p w14:paraId="5D11215A"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111983</w:t>
            </w:r>
          </w:p>
        </w:tc>
        <w:tc>
          <w:tcPr>
            <w:tcW w:w="1840" w:type="dxa"/>
            <w:hideMark/>
          </w:tcPr>
          <w:p w14:paraId="7539540E"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111983</w:t>
            </w:r>
          </w:p>
        </w:tc>
      </w:tr>
      <w:tr w:rsidR="00204207" w:rsidRPr="00AB7896" w14:paraId="33BF4C03" w14:textId="77777777" w:rsidTr="00264D94">
        <w:tc>
          <w:tcPr>
            <w:tcW w:w="2235" w:type="dxa"/>
            <w:hideMark/>
          </w:tcPr>
          <w:p w14:paraId="36A72DC0"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10.Прибыль (убыток) до налогообложения</w:t>
            </w:r>
          </w:p>
        </w:tc>
        <w:tc>
          <w:tcPr>
            <w:tcW w:w="1559" w:type="dxa"/>
            <w:hideMark/>
          </w:tcPr>
          <w:p w14:paraId="4692F691"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1689902</w:t>
            </w:r>
          </w:p>
        </w:tc>
        <w:tc>
          <w:tcPr>
            <w:tcW w:w="1948" w:type="dxa"/>
            <w:hideMark/>
          </w:tcPr>
          <w:p w14:paraId="0F09EE06"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2361374</w:t>
            </w:r>
          </w:p>
        </w:tc>
        <w:tc>
          <w:tcPr>
            <w:tcW w:w="1911" w:type="dxa"/>
            <w:hideMark/>
          </w:tcPr>
          <w:p w14:paraId="0AFD0B6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2697111</w:t>
            </w:r>
          </w:p>
        </w:tc>
        <w:tc>
          <w:tcPr>
            <w:tcW w:w="1840" w:type="dxa"/>
            <w:hideMark/>
          </w:tcPr>
          <w:p w14:paraId="28AA9914"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rPr>
              <w:t>2025638</w:t>
            </w:r>
          </w:p>
        </w:tc>
      </w:tr>
      <w:tr w:rsidR="00204207" w:rsidRPr="00AB7896" w14:paraId="27669C7F" w14:textId="77777777" w:rsidTr="00264D94">
        <w:tc>
          <w:tcPr>
            <w:tcW w:w="2235" w:type="dxa"/>
            <w:hideMark/>
          </w:tcPr>
          <w:p w14:paraId="4CD3EE53"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11. Текущий налог на прибыль</w:t>
            </w:r>
          </w:p>
        </w:tc>
        <w:tc>
          <w:tcPr>
            <w:tcW w:w="1559" w:type="dxa"/>
            <w:hideMark/>
          </w:tcPr>
          <w:p w14:paraId="796ABAD1"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bCs/>
                <w:color w:val="000000"/>
                <w:sz w:val="20"/>
                <w:szCs w:val="20"/>
              </w:rPr>
              <w:t>340456</w:t>
            </w:r>
          </w:p>
        </w:tc>
        <w:tc>
          <w:tcPr>
            <w:tcW w:w="1948" w:type="dxa"/>
            <w:hideMark/>
          </w:tcPr>
          <w:p w14:paraId="0E8DEDDF"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472274,9</w:t>
            </w:r>
          </w:p>
        </w:tc>
        <w:tc>
          <w:tcPr>
            <w:tcW w:w="1911" w:type="dxa"/>
            <w:hideMark/>
          </w:tcPr>
          <w:p w14:paraId="75EB46EB"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539422,1</w:t>
            </w:r>
          </w:p>
        </w:tc>
        <w:tc>
          <w:tcPr>
            <w:tcW w:w="1840" w:type="dxa"/>
            <w:hideMark/>
          </w:tcPr>
          <w:p w14:paraId="5E0CAD70"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405127,6</w:t>
            </w:r>
          </w:p>
        </w:tc>
      </w:tr>
      <w:tr w:rsidR="00204207" w:rsidRPr="00AB7896" w14:paraId="1602EC44" w14:textId="77777777" w:rsidTr="00264D94">
        <w:tc>
          <w:tcPr>
            <w:tcW w:w="2235" w:type="dxa"/>
            <w:hideMark/>
          </w:tcPr>
          <w:p w14:paraId="268E82D0" w14:textId="77777777" w:rsidR="00204207" w:rsidRPr="00AB7896" w:rsidRDefault="00204207" w:rsidP="00DC7807">
            <w:pPr>
              <w:widowControl/>
              <w:autoSpaceDE/>
              <w:autoSpaceDN/>
              <w:adjustRightInd/>
              <w:spacing w:line="240" w:lineRule="auto"/>
              <w:ind w:left="0" w:firstLine="0"/>
              <w:rPr>
                <w:rFonts w:ascii="Times New Roman" w:eastAsia="Calibri" w:hAnsi="Times New Roman"/>
                <w:sz w:val="20"/>
                <w:szCs w:val="20"/>
              </w:rPr>
            </w:pPr>
            <w:r w:rsidRPr="00AB7896">
              <w:rPr>
                <w:rFonts w:ascii="Times New Roman" w:eastAsia="Calibri" w:hAnsi="Times New Roman"/>
                <w:sz w:val="20"/>
                <w:szCs w:val="20"/>
              </w:rPr>
              <w:t>12. Чистая прибыль</w:t>
            </w:r>
          </w:p>
        </w:tc>
        <w:tc>
          <w:tcPr>
            <w:tcW w:w="1559" w:type="dxa"/>
            <w:hideMark/>
          </w:tcPr>
          <w:p w14:paraId="443D34C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eastAsia="Calibri" w:hAnsi="Times New Roman"/>
                <w:color w:val="000000"/>
                <w:sz w:val="20"/>
                <w:szCs w:val="20"/>
              </w:rPr>
              <w:t>1349446</w:t>
            </w:r>
          </w:p>
        </w:tc>
        <w:tc>
          <w:tcPr>
            <w:tcW w:w="1948" w:type="dxa"/>
            <w:hideMark/>
          </w:tcPr>
          <w:p w14:paraId="7B1DF673"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1889100</w:t>
            </w:r>
          </w:p>
        </w:tc>
        <w:tc>
          <w:tcPr>
            <w:tcW w:w="1911" w:type="dxa"/>
            <w:hideMark/>
          </w:tcPr>
          <w:p w14:paraId="4784A345"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2157688</w:t>
            </w:r>
          </w:p>
        </w:tc>
        <w:tc>
          <w:tcPr>
            <w:tcW w:w="1840" w:type="dxa"/>
            <w:hideMark/>
          </w:tcPr>
          <w:p w14:paraId="467873E5" w14:textId="77777777" w:rsidR="00204207" w:rsidRPr="00AB7896" w:rsidRDefault="00204207" w:rsidP="00DC7807">
            <w:pPr>
              <w:spacing w:line="240" w:lineRule="auto"/>
              <w:ind w:left="0" w:firstLine="0"/>
              <w:jc w:val="center"/>
              <w:rPr>
                <w:rFonts w:ascii="Times New Roman" w:hAnsi="Times New Roman"/>
                <w:color w:val="000000"/>
                <w:sz w:val="20"/>
                <w:szCs w:val="20"/>
              </w:rPr>
            </w:pPr>
            <w:r w:rsidRPr="00AB7896">
              <w:rPr>
                <w:rFonts w:ascii="Times New Roman" w:hAnsi="Times New Roman"/>
                <w:color w:val="000000"/>
                <w:sz w:val="20"/>
                <w:szCs w:val="20"/>
                <w:lang w:val="en-US"/>
              </w:rPr>
              <w:t>1620511</w:t>
            </w:r>
          </w:p>
        </w:tc>
      </w:tr>
    </w:tbl>
    <w:p w14:paraId="0F85E31F" w14:textId="77777777" w:rsidR="00204207" w:rsidRDefault="00204207" w:rsidP="00A20508">
      <w:pPr>
        <w:widowControl/>
        <w:autoSpaceDE/>
        <w:autoSpaceDN/>
        <w:adjustRightInd/>
        <w:spacing w:line="360" w:lineRule="auto"/>
        <w:ind w:firstLine="708"/>
        <w:jc w:val="both"/>
        <w:rPr>
          <w:rFonts w:eastAsia="Calibri"/>
          <w:sz w:val="28"/>
          <w:szCs w:val="28"/>
          <w:lang w:eastAsia="en-US"/>
        </w:rPr>
      </w:pPr>
    </w:p>
    <w:p w14:paraId="3972D689" w14:textId="1FB5763E" w:rsidR="00E66C72" w:rsidRPr="00AB7896" w:rsidRDefault="00E66C72" w:rsidP="00A20508">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Прогнозируемые значения позволяют сделать вывод об увеличении чистой прибыли предприятия на 539653,52</w:t>
      </w:r>
      <w:r w:rsidR="00600B67" w:rsidRPr="00AB7896">
        <w:rPr>
          <w:rFonts w:eastAsia="Calibri"/>
          <w:sz w:val="28"/>
          <w:szCs w:val="28"/>
          <w:lang w:eastAsia="en-US"/>
        </w:rPr>
        <w:t xml:space="preserve"> </w:t>
      </w:r>
      <w:r w:rsidRPr="00AB7896">
        <w:rPr>
          <w:rFonts w:eastAsia="Calibri"/>
          <w:sz w:val="28"/>
          <w:szCs w:val="28"/>
          <w:lang w:eastAsia="en-US"/>
        </w:rPr>
        <w:t>тыс. руб. в реалистичном плане.</w:t>
      </w:r>
      <w:r w:rsidR="00A20508">
        <w:rPr>
          <w:rFonts w:eastAsia="Calibri"/>
          <w:sz w:val="28"/>
          <w:szCs w:val="28"/>
          <w:lang w:eastAsia="en-US"/>
        </w:rPr>
        <w:t xml:space="preserve"> </w:t>
      </w:r>
      <w:r w:rsidRPr="00AB7896">
        <w:rPr>
          <w:rFonts w:eastAsia="Calibri"/>
          <w:sz w:val="28"/>
          <w:szCs w:val="28"/>
          <w:lang w:eastAsia="en-US"/>
        </w:rPr>
        <w:t>На 808242,48 тыс. руб. – оптимистичном плане и 271064,56 тыс. руб. в пессимистичном плане. Дебиторская задолженность снизится на 1628,5 тыс. руб. после внедрения предложенных мероприятий. Дополнительное увеличение прибыли позволит снизить заемные средства и кредиторскую задолженность.</w:t>
      </w:r>
    </w:p>
    <w:bookmarkEnd w:id="54"/>
    <w:p w14:paraId="5ED4A573" w14:textId="58B29AAE" w:rsidR="00A20508" w:rsidRDefault="00E66C72" w:rsidP="00A20508">
      <w:pPr>
        <w:widowControl/>
        <w:autoSpaceDE/>
        <w:autoSpaceDN/>
        <w:adjustRightInd/>
        <w:spacing w:line="360" w:lineRule="auto"/>
        <w:jc w:val="right"/>
        <w:rPr>
          <w:rFonts w:eastAsia="Calibri"/>
          <w:sz w:val="28"/>
          <w:szCs w:val="28"/>
          <w:lang w:eastAsia="en-US"/>
        </w:rPr>
      </w:pPr>
      <w:r w:rsidRPr="00AB7896">
        <w:rPr>
          <w:rFonts w:eastAsia="Calibri"/>
          <w:sz w:val="28"/>
          <w:szCs w:val="28"/>
          <w:lang w:eastAsia="en-US"/>
        </w:rPr>
        <w:t xml:space="preserve">Таблица </w:t>
      </w:r>
      <w:r w:rsidR="00204207">
        <w:rPr>
          <w:rFonts w:eastAsia="Calibri"/>
          <w:sz w:val="28"/>
          <w:szCs w:val="28"/>
          <w:lang w:eastAsia="en-US"/>
        </w:rPr>
        <w:t>2</w:t>
      </w:r>
      <w:r w:rsidRPr="00AB7896">
        <w:rPr>
          <w:rFonts w:eastAsia="Calibri"/>
          <w:sz w:val="28"/>
          <w:szCs w:val="28"/>
          <w:lang w:eastAsia="en-US"/>
        </w:rPr>
        <w:t>3</w:t>
      </w:r>
    </w:p>
    <w:p w14:paraId="059D07C9" w14:textId="3C352B8D"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 xml:space="preserve">Прогнозный баланс </w:t>
      </w:r>
      <w:r w:rsidR="00600B67" w:rsidRPr="00AB7896">
        <w:rPr>
          <w:rFonts w:eastAsia="Calibri"/>
          <w:sz w:val="28"/>
          <w:szCs w:val="28"/>
          <w:lang w:eastAsia="en-US"/>
        </w:rPr>
        <w:t>ООО «Колос»</w:t>
      </w:r>
      <w:r w:rsidRPr="00AB7896">
        <w:rPr>
          <w:rFonts w:eastAsia="Calibri"/>
          <w:sz w:val="28"/>
          <w:szCs w:val="28"/>
          <w:lang w:eastAsia="en-US"/>
        </w:rPr>
        <w:t>, тыс. руб.</w:t>
      </w:r>
    </w:p>
    <w:tbl>
      <w:tblPr>
        <w:tblStyle w:val="112"/>
        <w:tblW w:w="0" w:type="auto"/>
        <w:tblLook w:val="04A0" w:firstRow="1" w:lastRow="0" w:firstColumn="1" w:lastColumn="0" w:noHBand="0" w:noVBand="1"/>
      </w:tblPr>
      <w:tblGrid>
        <w:gridCol w:w="5959"/>
        <w:gridCol w:w="1870"/>
        <w:gridCol w:w="1742"/>
      </w:tblGrid>
      <w:tr w:rsidR="00E66C72" w:rsidRPr="00AB7896" w14:paraId="130A3997" w14:textId="77777777" w:rsidTr="00045F9A">
        <w:tc>
          <w:tcPr>
            <w:tcW w:w="5959" w:type="dxa"/>
            <w:hideMark/>
          </w:tcPr>
          <w:p w14:paraId="74405E77" w14:textId="77777777" w:rsidR="00E66C72" w:rsidRPr="00AB7896" w:rsidRDefault="00E66C72" w:rsidP="00045F9A">
            <w:pPr>
              <w:widowControl/>
              <w:autoSpaceDE/>
              <w:autoSpaceDN/>
              <w:adjustRightInd/>
              <w:jc w:val="center"/>
              <w:rPr>
                <w:rFonts w:eastAsia="Calibri"/>
              </w:rPr>
            </w:pPr>
            <w:r w:rsidRPr="00AB7896">
              <w:rPr>
                <w:rFonts w:eastAsia="Calibri"/>
              </w:rPr>
              <w:t>Показатель</w:t>
            </w:r>
          </w:p>
        </w:tc>
        <w:tc>
          <w:tcPr>
            <w:tcW w:w="1870" w:type="dxa"/>
            <w:hideMark/>
          </w:tcPr>
          <w:p w14:paraId="64750120" w14:textId="1822B190" w:rsidR="00E66C72" w:rsidRPr="00AB7896" w:rsidRDefault="00E66C72" w:rsidP="00045F9A">
            <w:pPr>
              <w:widowControl/>
              <w:autoSpaceDE/>
              <w:autoSpaceDN/>
              <w:adjustRightInd/>
              <w:jc w:val="center"/>
              <w:rPr>
                <w:rFonts w:eastAsia="Calibri"/>
              </w:rPr>
            </w:pPr>
            <w:r w:rsidRPr="00AB7896">
              <w:rPr>
                <w:rFonts w:eastAsia="Calibri"/>
              </w:rPr>
              <w:t>20</w:t>
            </w:r>
            <w:r w:rsidR="0042783A">
              <w:rPr>
                <w:rFonts w:eastAsia="Calibri"/>
              </w:rPr>
              <w:t>23</w:t>
            </w:r>
            <w:r w:rsidRPr="00AB7896">
              <w:rPr>
                <w:rFonts w:eastAsia="Calibri"/>
              </w:rPr>
              <w:t xml:space="preserve"> г</w:t>
            </w:r>
            <w:r w:rsidR="0042783A">
              <w:rPr>
                <w:rFonts w:eastAsia="Calibri"/>
              </w:rPr>
              <w:t>.</w:t>
            </w:r>
          </w:p>
        </w:tc>
        <w:tc>
          <w:tcPr>
            <w:tcW w:w="1742" w:type="dxa"/>
            <w:hideMark/>
          </w:tcPr>
          <w:p w14:paraId="77B9193D" w14:textId="77777777" w:rsidR="00E66C72" w:rsidRPr="00AB7896" w:rsidRDefault="00E66C72" w:rsidP="00045F9A">
            <w:pPr>
              <w:widowControl/>
              <w:autoSpaceDE/>
              <w:autoSpaceDN/>
              <w:adjustRightInd/>
              <w:jc w:val="center"/>
              <w:rPr>
                <w:rFonts w:eastAsia="Calibri"/>
              </w:rPr>
            </w:pPr>
            <w:r w:rsidRPr="00AB7896">
              <w:rPr>
                <w:rFonts w:eastAsia="Calibri"/>
              </w:rPr>
              <w:t>План</w:t>
            </w:r>
          </w:p>
        </w:tc>
      </w:tr>
      <w:tr w:rsidR="00E66C72" w:rsidRPr="00AB7896" w14:paraId="3D713D4F" w14:textId="77777777" w:rsidTr="00045F9A">
        <w:trPr>
          <w:trHeight w:val="70"/>
        </w:trPr>
        <w:tc>
          <w:tcPr>
            <w:tcW w:w="9571" w:type="dxa"/>
            <w:gridSpan w:val="3"/>
            <w:hideMark/>
          </w:tcPr>
          <w:p w14:paraId="0A501639" w14:textId="77777777" w:rsidR="00E66C72" w:rsidRPr="00AB7896" w:rsidRDefault="00E66C72" w:rsidP="00045F9A">
            <w:pPr>
              <w:widowControl/>
              <w:autoSpaceDE/>
              <w:autoSpaceDN/>
              <w:adjustRightInd/>
              <w:rPr>
                <w:rFonts w:eastAsia="Calibri"/>
                <w:b/>
                <w:bCs/>
              </w:rPr>
            </w:pPr>
            <w:r w:rsidRPr="00AB7896">
              <w:rPr>
                <w:rFonts w:eastAsia="Calibri"/>
                <w:b/>
                <w:bCs/>
              </w:rPr>
              <w:t>Актив</w:t>
            </w:r>
          </w:p>
        </w:tc>
      </w:tr>
      <w:tr w:rsidR="00E66C72" w:rsidRPr="00AB7896" w14:paraId="41C9F8AE" w14:textId="77777777" w:rsidTr="00045F9A">
        <w:tc>
          <w:tcPr>
            <w:tcW w:w="5959" w:type="dxa"/>
          </w:tcPr>
          <w:p w14:paraId="3C49C6CF" w14:textId="77777777" w:rsidR="00E66C72" w:rsidRPr="00AB7896" w:rsidRDefault="00E66C72" w:rsidP="00045F9A">
            <w:pPr>
              <w:widowControl/>
              <w:autoSpaceDE/>
              <w:autoSpaceDN/>
              <w:adjustRightInd/>
              <w:rPr>
                <w:rFonts w:eastAsia="Calibri"/>
              </w:rPr>
            </w:pPr>
            <w:r w:rsidRPr="00AB7896">
              <w:rPr>
                <w:snapToGrid w:val="0"/>
              </w:rPr>
              <w:t>Основные средства</w:t>
            </w:r>
          </w:p>
        </w:tc>
        <w:tc>
          <w:tcPr>
            <w:tcW w:w="1870" w:type="dxa"/>
            <w:vAlign w:val="bottom"/>
          </w:tcPr>
          <w:p w14:paraId="755CB522" w14:textId="77777777" w:rsidR="00E66C72" w:rsidRPr="00AB7896" w:rsidRDefault="00E66C72" w:rsidP="00045F9A">
            <w:pPr>
              <w:jc w:val="right"/>
              <w:rPr>
                <w:color w:val="000000"/>
              </w:rPr>
            </w:pPr>
            <w:r w:rsidRPr="00AB7896">
              <w:rPr>
                <w:rFonts w:eastAsia="Calibri"/>
                <w:color w:val="000000"/>
              </w:rPr>
              <w:t>58 486</w:t>
            </w:r>
          </w:p>
        </w:tc>
        <w:tc>
          <w:tcPr>
            <w:tcW w:w="1742" w:type="dxa"/>
            <w:vAlign w:val="bottom"/>
          </w:tcPr>
          <w:p w14:paraId="009DD390" w14:textId="77777777" w:rsidR="00E66C72" w:rsidRPr="00AB7896" w:rsidRDefault="00E66C72" w:rsidP="00045F9A">
            <w:pPr>
              <w:jc w:val="right"/>
              <w:rPr>
                <w:color w:val="000000"/>
              </w:rPr>
            </w:pPr>
            <w:r w:rsidRPr="00AB7896">
              <w:rPr>
                <w:rFonts w:eastAsia="Calibri"/>
                <w:color w:val="000000"/>
              </w:rPr>
              <w:t>58 486</w:t>
            </w:r>
          </w:p>
        </w:tc>
      </w:tr>
      <w:tr w:rsidR="00E66C72" w:rsidRPr="00AB7896" w14:paraId="168D9D56" w14:textId="77777777" w:rsidTr="00045F9A">
        <w:tc>
          <w:tcPr>
            <w:tcW w:w="5959" w:type="dxa"/>
          </w:tcPr>
          <w:p w14:paraId="7C55FBFB" w14:textId="77777777" w:rsidR="00E66C72" w:rsidRPr="00AB7896" w:rsidRDefault="00E66C72" w:rsidP="00045F9A">
            <w:pPr>
              <w:widowControl/>
              <w:autoSpaceDE/>
              <w:autoSpaceDN/>
              <w:adjustRightInd/>
              <w:rPr>
                <w:rFonts w:eastAsia="Calibri"/>
              </w:rPr>
            </w:pPr>
            <w:r w:rsidRPr="00AB7896">
              <w:rPr>
                <w:snapToGrid w:val="0"/>
              </w:rPr>
              <w:t>Финансовые вложения</w:t>
            </w:r>
          </w:p>
        </w:tc>
        <w:tc>
          <w:tcPr>
            <w:tcW w:w="1870" w:type="dxa"/>
            <w:vAlign w:val="bottom"/>
          </w:tcPr>
          <w:p w14:paraId="09B0D083" w14:textId="77777777" w:rsidR="00E66C72" w:rsidRPr="00AB7896" w:rsidRDefault="00E66C72" w:rsidP="00045F9A">
            <w:pPr>
              <w:jc w:val="right"/>
              <w:rPr>
                <w:color w:val="000000"/>
              </w:rPr>
            </w:pPr>
            <w:r w:rsidRPr="00AB7896">
              <w:rPr>
                <w:rFonts w:eastAsia="Calibri"/>
                <w:color w:val="000000"/>
              </w:rPr>
              <w:t>542 586</w:t>
            </w:r>
          </w:p>
        </w:tc>
        <w:tc>
          <w:tcPr>
            <w:tcW w:w="1742" w:type="dxa"/>
            <w:vAlign w:val="bottom"/>
          </w:tcPr>
          <w:p w14:paraId="5F3BDCAC" w14:textId="77777777" w:rsidR="00E66C72" w:rsidRPr="00AB7896" w:rsidRDefault="00E66C72" w:rsidP="00045F9A">
            <w:pPr>
              <w:jc w:val="right"/>
              <w:rPr>
                <w:color w:val="000000"/>
              </w:rPr>
            </w:pPr>
            <w:r w:rsidRPr="00AB7896">
              <w:rPr>
                <w:rFonts w:eastAsia="Calibri"/>
                <w:color w:val="000000"/>
              </w:rPr>
              <w:t>526305,5</w:t>
            </w:r>
          </w:p>
        </w:tc>
      </w:tr>
      <w:tr w:rsidR="00E66C72" w:rsidRPr="00AB7896" w14:paraId="59D83C38" w14:textId="77777777" w:rsidTr="00045F9A">
        <w:tc>
          <w:tcPr>
            <w:tcW w:w="5959" w:type="dxa"/>
          </w:tcPr>
          <w:p w14:paraId="51D9A077" w14:textId="77777777" w:rsidR="00E66C72" w:rsidRPr="00AB7896" w:rsidRDefault="00E66C72" w:rsidP="00045F9A">
            <w:pPr>
              <w:widowControl/>
              <w:autoSpaceDE/>
              <w:autoSpaceDN/>
              <w:adjustRightInd/>
              <w:rPr>
                <w:snapToGrid w:val="0"/>
              </w:rPr>
            </w:pPr>
            <w:r w:rsidRPr="00AB7896">
              <w:rPr>
                <w:rFonts w:eastAsia="Calibri"/>
              </w:rPr>
              <w:t>Запасы</w:t>
            </w:r>
          </w:p>
        </w:tc>
        <w:tc>
          <w:tcPr>
            <w:tcW w:w="1870" w:type="dxa"/>
            <w:vAlign w:val="bottom"/>
          </w:tcPr>
          <w:p w14:paraId="24EDE639" w14:textId="77777777" w:rsidR="00E66C72" w:rsidRPr="00AB7896" w:rsidRDefault="00E66C72" w:rsidP="00045F9A">
            <w:pPr>
              <w:jc w:val="right"/>
              <w:rPr>
                <w:color w:val="000000"/>
              </w:rPr>
            </w:pPr>
            <w:r w:rsidRPr="00AB7896">
              <w:rPr>
                <w:color w:val="000000"/>
              </w:rPr>
              <w:t>1 169 781</w:t>
            </w:r>
          </w:p>
        </w:tc>
        <w:tc>
          <w:tcPr>
            <w:tcW w:w="1742" w:type="dxa"/>
            <w:vAlign w:val="bottom"/>
          </w:tcPr>
          <w:p w14:paraId="55A5EF40" w14:textId="77777777" w:rsidR="00E66C72" w:rsidRPr="00AB7896" w:rsidRDefault="00E66C72" w:rsidP="00045F9A">
            <w:pPr>
              <w:jc w:val="right"/>
              <w:rPr>
                <w:color w:val="000000"/>
              </w:rPr>
            </w:pPr>
            <w:r w:rsidRPr="00AB7896">
              <w:rPr>
                <w:color w:val="000000"/>
              </w:rPr>
              <w:t>1 403 737</w:t>
            </w:r>
          </w:p>
        </w:tc>
      </w:tr>
      <w:tr w:rsidR="00E66C72" w:rsidRPr="00AB7896" w14:paraId="7BB0D0BA" w14:textId="77777777" w:rsidTr="00045F9A">
        <w:tc>
          <w:tcPr>
            <w:tcW w:w="5959" w:type="dxa"/>
            <w:hideMark/>
          </w:tcPr>
          <w:p w14:paraId="578B259B" w14:textId="77777777" w:rsidR="00E66C72" w:rsidRPr="00AB7896" w:rsidRDefault="00E66C72" w:rsidP="00045F9A">
            <w:pPr>
              <w:widowControl/>
              <w:autoSpaceDE/>
              <w:autoSpaceDN/>
              <w:adjustRightInd/>
              <w:rPr>
                <w:rFonts w:eastAsia="Calibri"/>
              </w:rPr>
            </w:pPr>
            <w:r w:rsidRPr="00AB7896">
              <w:rPr>
                <w:rFonts w:eastAsia="Calibri"/>
              </w:rPr>
              <w:t>Дебиторская задолженность</w:t>
            </w:r>
          </w:p>
        </w:tc>
        <w:tc>
          <w:tcPr>
            <w:tcW w:w="1870" w:type="dxa"/>
            <w:vAlign w:val="bottom"/>
            <w:hideMark/>
          </w:tcPr>
          <w:p w14:paraId="102E8F6B" w14:textId="77777777" w:rsidR="00E66C72" w:rsidRPr="00AB7896" w:rsidRDefault="00E66C72" w:rsidP="00045F9A">
            <w:pPr>
              <w:jc w:val="right"/>
              <w:rPr>
                <w:color w:val="000000"/>
              </w:rPr>
            </w:pPr>
            <w:r w:rsidRPr="00AB7896">
              <w:rPr>
                <w:color w:val="000000"/>
              </w:rPr>
              <w:t>58 486</w:t>
            </w:r>
          </w:p>
        </w:tc>
        <w:tc>
          <w:tcPr>
            <w:tcW w:w="1742" w:type="dxa"/>
            <w:vAlign w:val="bottom"/>
          </w:tcPr>
          <w:p w14:paraId="6540A2C2" w14:textId="77777777" w:rsidR="00E66C72" w:rsidRPr="00AB7896" w:rsidRDefault="00E66C72" w:rsidP="00045F9A">
            <w:pPr>
              <w:jc w:val="right"/>
              <w:rPr>
                <w:color w:val="000000"/>
              </w:rPr>
            </w:pPr>
            <w:r w:rsidRPr="00AB7896">
              <w:rPr>
                <w:color w:val="000000"/>
              </w:rPr>
              <w:t>58 486</w:t>
            </w:r>
          </w:p>
        </w:tc>
      </w:tr>
      <w:tr w:rsidR="00E66C72" w:rsidRPr="00AB7896" w14:paraId="4DAC2802" w14:textId="77777777" w:rsidTr="00045F9A">
        <w:tc>
          <w:tcPr>
            <w:tcW w:w="5959" w:type="dxa"/>
            <w:hideMark/>
          </w:tcPr>
          <w:p w14:paraId="4944711F" w14:textId="77777777" w:rsidR="00E66C72" w:rsidRPr="00AB7896" w:rsidRDefault="00E66C72" w:rsidP="00045F9A">
            <w:pPr>
              <w:widowControl/>
              <w:autoSpaceDE/>
              <w:autoSpaceDN/>
              <w:adjustRightInd/>
              <w:rPr>
                <w:rFonts w:eastAsia="Calibri"/>
              </w:rPr>
            </w:pPr>
            <w:r w:rsidRPr="00AB7896">
              <w:rPr>
                <w:rFonts w:eastAsia="Calibri"/>
              </w:rPr>
              <w:t>Денежные средства</w:t>
            </w:r>
          </w:p>
        </w:tc>
        <w:tc>
          <w:tcPr>
            <w:tcW w:w="1870" w:type="dxa"/>
            <w:vAlign w:val="bottom"/>
            <w:hideMark/>
          </w:tcPr>
          <w:p w14:paraId="61B48E59" w14:textId="77777777" w:rsidR="00E66C72" w:rsidRPr="00AB7896" w:rsidRDefault="00E66C72" w:rsidP="00045F9A">
            <w:pPr>
              <w:jc w:val="right"/>
              <w:rPr>
                <w:color w:val="000000"/>
              </w:rPr>
            </w:pPr>
            <w:r w:rsidRPr="00AB7896">
              <w:rPr>
                <w:rFonts w:eastAsia="Calibri"/>
                <w:color w:val="000000"/>
              </w:rPr>
              <w:t>3 990 948</w:t>
            </w:r>
          </w:p>
        </w:tc>
        <w:tc>
          <w:tcPr>
            <w:tcW w:w="1742" w:type="dxa"/>
            <w:vAlign w:val="bottom"/>
          </w:tcPr>
          <w:p w14:paraId="66C5CF3C" w14:textId="77777777" w:rsidR="00E66C72" w:rsidRPr="00AB7896" w:rsidRDefault="00E66C72" w:rsidP="00045F9A">
            <w:pPr>
              <w:jc w:val="right"/>
              <w:rPr>
                <w:color w:val="000000"/>
              </w:rPr>
            </w:pPr>
            <w:r w:rsidRPr="00AB7896">
              <w:rPr>
                <w:color w:val="000000"/>
              </w:rPr>
              <w:t>4 240 123</w:t>
            </w:r>
          </w:p>
        </w:tc>
      </w:tr>
      <w:tr w:rsidR="00E66C72" w:rsidRPr="00AB7896" w14:paraId="563A5B6B" w14:textId="77777777" w:rsidTr="00045F9A">
        <w:tc>
          <w:tcPr>
            <w:tcW w:w="5959" w:type="dxa"/>
          </w:tcPr>
          <w:p w14:paraId="6087AE30" w14:textId="77777777" w:rsidR="00E66C72" w:rsidRPr="00AB7896" w:rsidRDefault="00E66C72" w:rsidP="00045F9A">
            <w:pPr>
              <w:widowControl/>
              <w:autoSpaceDE/>
              <w:autoSpaceDN/>
              <w:adjustRightInd/>
              <w:rPr>
                <w:rFonts w:eastAsia="Calibri"/>
              </w:rPr>
            </w:pPr>
            <w:r w:rsidRPr="00AB7896">
              <w:rPr>
                <w:rFonts w:eastAsia="Calibri"/>
              </w:rPr>
              <w:t>НДС</w:t>
            </w:r>
          </w:p>
        </w:tc>
        <w:tc>
          <w:tcPr>
            <w:tcW w:w="1870" w:type="dxa"/>
            <w:vAlign w:val="bottom"/>
          </w:tcPr>
          <w:p w14:paraId="503262FE" w14:textId="77777777" w:rsidR="00E66C72" w:rsidRPr="00AB7896" w:rsidRDefault="00E66C72" w:rsidP="00045F9A">
            <w:pPr>
              <w:jc w:val="right"/>
              <w:rPr>
                <w:color w:val="000000"/>
              </w:rPr>
            </w:pPr>
            <w:r w:rsidRPr="00AB7896">
              <w:rPr>
                <w:rFonts w:eastAsia="Calibri"/>
                <w:color w:val="000000"/>
              </w:rPr>
              <w:t>58 486</w:t>
            </w:r>
          </w:p>
        </w:tc>
        <w:tc>
          <w:tcPr>
            <w:tcW w:w="1742" w:type="dxa"/>
            <w:vAlign w:val="bottom"/>
          </w:tcPr>
          <w:p w14:paraId="380C9845" w14:textId="77777777" w:rsidR="00E66C72" w:rsidRPr="00AB7896" w:rsidRDefault="00E66C72" w:rsidP="00045F9A">
            <w:pPr>
              <w:jc w:val="right"/>
              <w:rPr>
                <w:color w:val="000000"/>
              </w:rPr>
            </w:pPr>
            <w:r w:rsidRPr="00AB7896">
              <w:rPr>
                <w:rFonts w:eastAsia="Calibri"/>
                <w:color w:val="000000"/>
              </w:rPr>
              <w:t>58 486</w:t>
            </w:r>
          </w:p>
        </w:tc>
      </w:tr>
      <w:tr w:rsidR="00E66C72" w:rsidRPr="00AB7896" w14:paraId="2E21DDB0" w14:textId="77777777" w:rsidTr="00045F9A">
        <w:tc>
          <w:tcPr>
            <w:tcW w:w="5959" w:type="dxa"/>
            <w:hideMark/>
          </w:tcPr>
          <w:p w14:paraId="17D1F53C" w14:textId="77777777" w:rsidR="00E66C72" w:rsidRPr="00AB7896" w:rsidRDefault="00E66C72" w:rsidP="00045F9A">
            <w:pPr>
              <w:widowControl/>
              <w:autoSpaceDE/>
              <w:autoSpaceDN/>
              <w:adjustRightInd/>
              <w:rPr>
                <w:rFonts w:eastAsia="Calibri"/>
              </w:rPr>
            </w:pPr>
            <w:r w:rsidRPr="00AB7896">
              <w:rPr>
                <w:rFonts w:eastAsia="Calibri"/>
              </w:rPr>
              <w:t>Итого Активы</w:t>
            </w:r>
          </w:p>
        </w:tc>
        <w:tc>
          <w:tcPr>
            <w:tcW w:w="1870" w:type="dxa"/>
            <w:vAlign w:val="bottom"/>
            <w:hideMark/>
          </w:tcPr>
          <w:p w14:paraId="6CB9BEB5" w14:textId="77777777" w:rsidR="00E66C72" w:rsidRPr="00AB7896" w:rsidRDefault="00E66C72" w:rsidP="00045F9A">
            <w:pPr>
              <w:jc w:val="right"/>
              <w:rPr>
                <w:color w:val="000000"/>
              </w:rPr>
            </w:pPr>
            <w:r w:rsidRPr="00AB7896">
              <w:rPr>
                <w:rFonts w:eastAsia="Calibri"/>
                <w:color w:val="000000"/>
              </w:rPr>
              <w:t>542 586</w:t>
            </w:r>
          </w:p>
        </w:tc>
        <w:tc>
          <w:tcPr>
            <w:tcW w:w="1742" w:type="dxa"/>
            <w:vAlign w:val="bottom"/>
          </w:tcPr>
          <w:p w14:paraId="2CD623A3" w14:textId="77777777" w:rsidR="00E66C72" w:rsidRPr="00AB7896" w:rsidRDefault="00E66C72" w:rsidP="00045F9A">
            <w:pPr>
              <w:jc w:val="right"/>
              <w:rPr>
                <w:color w:val="000000"/>
              </w:rPr>
            </w:pPr>
            <w:r w:rsidRPr="00AB7896">
              <w:rPr>
                <w:rFonts w:eastAsia="Calibri"/>
                <w:color w:val="000000"/>
              </w:rPr>
              <w:t>526305,5</w:t>
            </w:r>
          </w:p>
        </w:tc>
      </w:tr>
      <w:tr w:rsidR="00E66C72" w:rsidRPr="00AB7896" w14:paraId="62B4AB19" w14:textId="77777777" w:rsidTr="00045F9A">
        <w:tc>
          <w:tcPr>
            <w:tcW w:w="9571" w:type="dxa"/>
            <w:gridSpan w:val="3"/>
            <w:hideMark/>
          </w:tcPr>
          <w:p w14:paraId="644268A0" w14:textId="77777777" w:rsidR="00E66C72" w:rsidRPr="00AB7896" w:rsidRDefault="00E66C72" w:rsidP="00045F9A">
            <w:pPr>
              <w:widowControl/>
              <w:autoSpaceDE/>
              <w:autoSpaceDN/>
              <w:adjustRightInd/>
              <w:rPr>
                <w:rFonts w:eastAsia="Calibri"/>
                <w:b/>
                <w:bCs/>
              </w:rPr>
            </w:pPr>
            <w:r w:rsidRPr="00AB7896">
              <w:rPr>
                <w:rFonts w:eastAsia="Calibri"/>
                <w:b/>
                <w:bCs/>
              </w:rPr>
              <w:t>Пассив</w:t>
            </w:r>
          </w:p>
        </w:tc>
      </w:tr>
      <w:tr w:rsidR="00E66C72" w:rsidRPr="00AB7896" w14:paraId="3DD1F4E3" w14:textId="77777777" w:rsidTr="00045F9A">
        <w:tc>
          <w:tcPr>
            <w:tcW w:w="5959" w:type="dxa"/>
            <w:hideMark/>
          </w:tcPr>
          <w:p w14:paraId="4814CA47" w14:textId="77777777" w:rsidR="00E66C72" w:rsidRPr="00AB7896" w:rsidRDefault="00E66C72" w:rsidP="00045F9A">
            <w:pPr>
              <w:widowControl/>
              <w:autoSpaceDE/>
              <w:autoSpaceDN/>
              <w:adjustRightInd/>
              <w:rPr>
                <w:rFonts w:eastAsia="Calibri"/>
              </w:rPr>
            </w:pPr>
            <w:r w:rsidRPr="00AB7896">
              <w:rPr>
                <w:snapToGrid w:val="0"/>
              </w:rPr>
              <w:t>Уставный капитал (складочный капитал, уставный фонд, вклады товарищей)</w:t>
            </w:r>
          </w:p>
        </w:tc>
        <w:tc>
          <w:tcPr>
            <w:tcW w:w="1870" w:type="dxa"/>
            <w:vAlign w:val="bottom"/>
            <w:hideMark/>
          </w:tcPr>
          <w:p w14:paraId="60A0EAB8" w14:textId="77777777" w:rsidR="00E66C72" w:rsidRPr="00AB7896" w:rsidRDefault="00E66C72" w:rsidP="00045F9A">
            <w:pPr>
              <w:jc w:val="right"/>
              <w:rPr>
                <w:color w:val="000000"/>
              </w:rPr>
            </w:pPr>
            <w:r w:rsidRPr="00AB7896">
              <w:rPr>
                <w:color w:val="000000"/>
              </w:rPr>
              <w:t>100000</w:t>
            </w:r>
          </w:p>
        </w:tc>
        <w:tc>
          <w:tcPr>
            <w:tcW w:w="1742" w:type="dxa"/>
            <w:vAlign w:val="bottom"/>
          </w:tcPr>
          <w:p w14:paraId="18598863" w14:textId="77777777" w:rsidR="00E66C72" w:rsidRPr="00AB7896" w:rsidRDefault="00E66C72" w:rsidP="00045F9A">
            <w:pPr>
              <w:jc w:val="right"/>
              <w:rPr>
                <w:color w:val="000000"/>
              </w:rPr>
            </w:pPr>
            <w:r w:rsidRPr="00AB7896">
              <w:rPr>
                <w:color w:val="000000"/>
              </w:rPr>
              <w:t>100000</w:t>
            </w:r>
          </w:p>
        </w:tc>
      </w:tr>
      <w:tr w:rsidR="00E66C72" w:rsidRPr="00AB7896" w14:paraId="406595ED" w14:textId="77777777" w:rsidTr="00045F9A">
        <w:tc>
          <w:tcPr>
            <w:tcW w:w="5959" w:type="dxa"/>
            <w:hideMark/>
          </w:tcPr>
          <w:p w14:paraId="3AAC87C6" w14:textId="77777777" w:rsidR="00E66C72" w:rsidRPr="00AB7896" w:rsidRDefault="00E66C72" w:rsidP="00045F9A">
            <w:pPr>
              <w:widowControl/>
              <w:autoSpaceDE/>
              <w:autoSpaceDN/>
              <w:adjustRightInd/>
              <w:rPr>
                <w:rFonts w:eastAsia="Calibri"/>
              </w:rPr>
            </w:pPr>
            <w:r w:rsidRPr="00AB7896">
              <w:rPr>
                <w:shd w:val="clear" w:color="auto" w:fill="FFFFFF"/>
              </w:rPr>
              <w:t>Собственные акции, выкупленные у акционеров</w:t>
            </w:r>
          </w:p>
        </w:tc>
        <w:tc>
          <w:tcPr>
            <w:tcW w:w="1870" w:type="dxa"/>
            <w:vAlign w:val="bottom"/>
            <w:hideMark/>
          </w:tcPr>
          <w:p w14:paraId="07E19292" w14:textId="77777777" w:rsidR="00E66C72" w:rsidRPr="00AB7896" w:rsidRDefault="00E66C72" w:rsidP="00045F9A">
            <w:pPr>
              <w:jc w:val="right"/>
              <w:rPr>
                <w:color w:val="000000"/>
              </w:rPr>
            </w:pPr>
            <w:r w:rsidRPr="00AB7896">
              <w:rPr>
                <w:snapToGrid w:val="0"/>
                <w:color w:val="000000"/>
              </w:rPr>
              <w:t>2646022</w:t>
            </w:r>
          </w:p>
        </w:tc>
        <w:tc>
          <w:tcPr>
            <w:tcW w:w="1742" w:type="dxa"/>
            <w:vAlign w:val="bottom"/>
          </w:tcPr>
          <w:p w14:paraId="73C0A422" w14:textId="77777777" w:rsidR="00E66C72" w:rsidRPr="00AB7896" w:rsidRDefault="00E66C72" w:rsidP="00045F9A">
            <w:pPr>
              <w:jc w:val="right"/>
              <w:rPr>
                <w:color w:val="000000"/>
              </w:rPr>
            </w:pPr>
            <w:r w:rsidRPr="00AB7896">
              <w:rPr>
                <w:color w:val="000000"/>
              </w:rPr>
              <w:t>2911477</w:t>
            </w:r>
          </w:p>
        </w:tc>
      </w:tr>
      <w:tr w:rsidR="00E66C72" w:rsidRPr="00AB7896" w14:paraId="76118F64" w14:textId="77777777" w:rsidTr="00045F9A">
        <w:tc>
          <w:tcPr>
            <w:tcW w:w="5959" w:type="dxa"/>
            <w:hideMark/>
          </w:tcPr>
          <w:p w14:paraId="14357C64" w14:textId="77777777" w:rsidR="00E66C72" w:rsidRPr="00AB7896" w:rsidRDefault="00E66C72" w:rsidP="00045F9A">
            <w:pPr>
              <w:widowControl/>
              <w:autoSpaceDE/>
              <w:autoSpaceDN/>
              <w:adjustRightInd/>
              <w:rPr>
                <w:rFonts w:eastAsia="Calibri"/>
              </w:rPr>
            </w:pPr>
            <w:r w:rsidRPr="00AB7896">
              <w:rPr>
                <w:snapToGrid w:val="0"/>
              </w:rPr>
              <w:t>Заемные средства</w:t>
            </w:r>
          </w:p>
        </w:tc>
        <w:tc>
          <w:tcPr>
            <w:tcW w:w="1870" w:type="dxa"/>
            <w:vAlign w:val="bottom"/>
            <w:hideMark/>
          </w:tcPr>
          <w:p w14:paraId="62F1D341" w14:textId="77777777" w:rsidR="00E66C72" w:rsidRPr="00AB7896" w:rsidRDefault="00E66C72" w:rsidP="00045F9A">
            <w:pPr>
              <w:jc w:val="right"/>
              <w:rPr>
                <w:color w:val="000000"/>
              </w:rPr>
            </w:pPr>
            <w:r w:rsidRPr="00AB7896">
              <w:rPr>
                <w:color w:val="000000"/>
              </w:rPr>
              <w:t>549</w:t>
            </w:r>
          </w:p>
        </w:tc>
        <w:tc>
          <w:tcPr>
            <w:tcW w:w="1742" w:type="dxa"/>
            <w:vAlign w:val="bottom"/>
          </w:tcPr>
          <w:p w14:paraId="72425707" w14:textId="77777777" w:rsidR="00E66C72" w:rsidRPr="00AB7896" w:rsidRDefault="00E66C72" w:rsidP="00045F9A">
            <w:pPr>
              <w:jc w:val="right"/>
              <w:rPr>
                <w:color w:val="000000"/>
              </w:rPr>
            </w:pPr>
            <w:r w:rsidRPr="00AB7896">
              <w:rPr>
                <w:color w:val="000000"/>
              </w:rPr>
              <w:t>549</w:t>
            </w:r>
          </w:p>
        </w:tc>
      </w:tr>
      <w:tr w:rsidR="00E66C72" w:rsidRPr="00AB7896" w14:paraId="6949BA27" w14:textId="77777777" w:rsidTr="00045F9A">
        <w:trPr>
          <w:trHeight w:val="54"/>
        </w:trPr>
        <w:tc>
          <w:tcPr>
            <w:tcW w:w="5959" w:type="dxa"/>
          </w:tcPr>
          <w:p w14:paraId="1AB6E63E" w14:textId="77777777" w:rsidR="00E66C72" w:rsidRPr="00AB7896" w:rsidRDefault="00E66C72" w:rsidP="00045F9A">
            <w:pPr>
              <w:widowControl/>
              <w:autoSpaceDE/>
              <w:autoSpaceDN/>
              <w:adjustRightInd/>
              <w:rPr>
                <w:rFonts w:eastAsia="Calibri"/>
              </w:rPr>
            </w:pPr>
            <w:r w:rsidRPr="00AB7896">
              <w:rPr>
                <w:snapToGrid w:val="0"/>
              </w:rPr>
              <w:t>Краткосрочные заемные средства</w:t>
            </w:r>
          </w:p>
        </w:tc>
        <w:tc>
          <w:tcPr>
            <w:tcW w:w="1870" w:type="dxa"/>
            <w:vAlign w:val="bottom"/>
          </w:tcPr>
          <w:p w14:paraId="75AB9630" w14:textId="77777777" w:rsidR="00E66C72" w:rsidRPr="00AB7896" w:rsidRDefault="00E66C72" w:rsidP="00045F9A">
            <w:pPr>
              <w:jc w:val="right"/>
              <w:rPr>
                <w:color w:val="000000"/>
              </w:rPr>
            </w:pPr>
            <w:r w:rsidRPr="00AB7896">
              <w:rPr>
                <w:color w:val="000000"/>
              </w:rPr>
              <w:t>23 659</w:t>
            </w:r>
          </w:p>
        </w:tc>
        <w:tc>
          <w:tcPr>
            <w:tcW w:w="1742" w:type="dxa"/>
            <w:vAlign w:val="bottom"/>
          </w:tcPr>
          <w:p w14:paraId="52AD9C15" w14:textId="77777777" w:rsidR="00E66C72" w:rsidRPr="00AB7896" w:rsidRDefault="00E66C72" w:rsidP="00045F9A">
            <w:pPr>
              <w:jc w:val="right"/>
              <w:rPr>
                <w:color w:val="000000"/>
              </w:rPr>
            </w:pPr>
            <w:r w:rsidRPr="00AB7896">
              <w:rPr>
                <w:color w:val="000000"/>
              </w:rPr>
              <w:t>7 379</w:t>
            </w:r>
          </w:p>
        </w:tc>
      </w:tr>
      <w:tr w:rsidR="00E66C72" w:rsidRPr="00AB7896" w14:paraId="379B77FE" w14:textId="77777777" w:rsidTr="00045F9A">
        <w:trPr>
          <w:trHeight w:val="54"/>
        </w:trPr>
        <w:tc>
          <w:tcPr>
            <w:tcW w:w="5959" w:type="dxa"/>
          </w:tcPr>
          <w:p w14:paraId="4C7752EB" w14:textId="77777777" w:rsidR="00E66C72" w:rsidRPr="00AB7896" w:rsidRDefault="00E66C72" w:rsidP="00045F9A">
            <w:pPr>
              <w:widowControl/>
              <w:autoSpaceDE/>
              <w:autoSpaceDN/>
              <w:adjustRightInd/>
              <w:rPr>
                <w:snapToGrid w:val="0"/>
              </w:rPr>
            </w:pPr>
            <w:r w:rsidRPr="00AB7896">
              <w:rPr>
                <w:snapToGrid w:val="0"/>
              </w:rPr>
              <w:t>Кредиторская задолженность</w:t>
            </w:r>
          </w:p>
        </w:tc>
        <w:tc>
          <w:tcPr>
            <w:tcW w:w="1870" w:type="dxa"/>
            <w:vAlign w:val="bottom"/>
          </w:tcPr>
          <w:p w14:paraId="18B4D8AA" w14:textId="77777777" w:rsidR="00E66C72" w:rsidRPr="00AB7896" w:rsidRDefault="00E66C72" w:rsidP="00045F9A">
            <w:pPr>
              <w:jc w:val="right"/>
              <w:rPr>
                <w:color w:val="000000"/>
              </w:rPr>
            </w:pPr>
            <w:r w:rsidRPr="00AB7896">
              <w:rPr>
                <w:color w:val="000000"/>
              </w:rPr>
              <w:t>1 220 718</w:t>
            </w:r>
          </w:p>
        </w:tc>
        <w:tc>
          <w:tcPr>
            <w:tcW w:w="1742" w:type="dxa"/>
            <w:vAlign w:val="bottom"/>
          </w:tcPr>
          <w:p w14:paraId="6CE8BCAF" w14:textId="77777777" w:rsidR="00E66C72" w:rsidRPr="00AB7896" w:rsidRDefault="00E66C72" w:rsidP="00045F9A">
            <w:pPr>
              <w:jc w:val="right"/>
              <w:rPr>
                <w:color w:val="000000"/>
              </w:rPr>
            </w:pPr>
            <w:r w:rsidRPr="00AB7896">
              <w:rPr>
                <w:color w:val="000000"/>
              </w:rPr>
              <w:t>1 220 718</w:t>
            </w:r>
          </w:p>
        </w:tc>
      </w:tr>
      <w:tr w:rsidR="00E66C72" w:rsidRPr="00AB7896" w14:paraId="1D311B79" w14:textId="77777777" w:rsidTr="00045F9A">
        <w:tc>
          <w:tcPr>
            <w:tcW w:w="5959" w:type="dxa"/>
            <w:hideMark/>
          </w:tcPr>
          <w:p w14:paraId="62570CD5" w14:textId="77777777" w:rsidR="00E66C72" w:rsidRPr="00AB7896" w:rsidRDefault="00E66C72" w:rsidP="00045F9A">
            <w:pPr>
              <w:widowControl/>
              <w:autoSpaceDE/>
              <w:autoSpaceDN/>
              <w:adjustRightInd/>
              <w:rPr>
                <w:rFonts w:eastAsia="Calibri"/>
              </w:rPr>
            </w:pPr>
            <w:r w:rsidRPr="00AB7896">
              <w:rPr>
                <w:rFonts w:eastAsia="Calibri"/>
              </w:rPr>
              <w:t>Итого Пассивы</w:t>
            </w:r>
          </w:p>
        </w:tc>
        <w:tc>
          <w:tcPr>
            <w:tcW w:w="1870" w:type="dxa"/>
            <w:vAlign w:val="bottom"/>
            <w:hideMark/>
          </w:tcPr>
          <w:p w14:paraId="4094451C" w14:textId="77777777" w:rsidR="00E66C72" w:rsidRPr="00AB7896" w:rsidRDefault="00E66C72" w:rsidP="00045F9A">
            <w:pPr>
              <w:jc w:val="right"/>
              <w:rPr>
                <w:color w:val="000000"/>
              </w:rPr>
            </w:pPr>
            <w:r w:rsidRPr="00AB7896">
              <w:rPr>
                <w:rFonts w:eastAsia="Calibri"/>
                <w:color w:val="000000"/>
              </w:rPr>
              <w:t>3 990 948</w:t>
            </w:r>
          </w:p>
        </w:tc>
        <w:tc>
          <w:tcPr>
            <w:tcW w:w="1742" w:type="dxa"/>
            <w:vAlign w:val="bottom"/>
          </w:tcPr>
          <w:p w14:paraId="132C1512" w14:textId="77777777" w:rsidR="00E66C72" w:rsidRPr="00AB7896" w:rsidRDefault="00E66C72" w:rsidP="00045F9A">
            <w:pPr>
              <w:jc w:val="right"/>
              <w:rPr>
                <w:color w:val="000000"/>
              </w:rPr>
            </w:pPr>
            <w:r w:rsidRPr="00AB7896">
              <w:rPr>
                <w:color w:val="000000"/>
              </w:rPr>
              <w:t>4 240 123</w:t>
            </w:r>
          </w:p>
        </w:tc>
      </w:tr>
    </w:tbl>
    <w:p w14:paraId="5FFAB673" w14:textId="77777777" w:rsidR="00264D94" w:rsidRDefault="00264D94" w:rsidP="00E66C72">
      <w:pPr>
        <w:widowControl/>
        <w:autoSpaceDE/>
        <w:autoSpaceDN/>
        <w:adjustRightInd/>
        <w:spacing w:line="360" w:lineRule="auto"/>
        <w:ind w:firstLine="708"/>
        <w:jc w:val="both"/>
        <w:rPr>
          <w:rFonts w:eastAsia="Calibri"/>
          <w:sz w:val="28"/>
          <w:szCs w:val="28"/>
          <w:lang w:eastAsia="en-US"/>
        </w:rPr>
      </w:pPr>
    </w:p>
    <w:p w14:paraId="5C93EF2A" w14:textId="3B16424F"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 xml:space="preserve">В таблице </w:t>
      </w:r>
      <w:r w:rsidR="00204207">
        <w:rPr>
          <w:rFonts w:eastAsia="Calibri"/>
          <w:sz w:val="28"/>
          <w:szCs w:val="28"/>
          <w:lang w:eastAsia="en-US"/>
        </w:rPr>
        <w:t>24</w:t>
      </w:r>
      <w:r w:rsidRPr="00AB7896">
        <w:rPr>
          <w:rFonts w:eastAsia="Calibri"/>
          <w:sz w:val="28"/>
          <w:szCs w:val="28"/>
          <w:lang w:eastAsia="en-US"/>
        </w:rPr>
        <w:t xml:space="preserve"> произведем расчет плановых показателей ликвидности предприятия </w:t>
      </w:r>
      <w:r w:rsidR="00600B67" w:rsidRPr="00AB7896">
        <w:rPr>
          <w:rFonts w:eastAsia="Calibri"/>
          <w:sz w:val="28"/>
          <w:szCs w:val="28"/>
          <w:lang w:eastAsia="en-US"/>
        </w:rPr>
        <w:t xml:space="preserve">ООО «Колос» </w:t>
      </w:r>
      <w:r w:rsidRPr="00AB7896">
        <w:rPr>
          <w:rFonts w:eastAsia="Calibri"/>
          <w:sz w:val="28"/>
          <w:szCs w:val="28"/>
          <w:lang w:eastAsia="en-US"/>
        </w:rPr>
        <w:t>после внедрения мероприятий по снижению кредиторской задолженности.</w:t>
      </w:r>
    </w:p>
    <w:p w14:paraId="4F6265D9" w14:textId="2B5AD8A7" w:rsidR="00A20508" w:rsidRDefault="00E66C72" w:rsidP="00A20508">
      <w:pPr>
        <w:widowControl/>
        <w:autoSpaceDE/>
        <w:autoSpaceDN/>
        <w:adjustRightInd/>
        <w:spacing w:line="360" w:lineRule="auto"/>
        <w:jc w:val="right"/>
        <w:rPr>
          <w:rFonts w:eastAsia="Calibri"/>
          <w:sz w:val="28"/>
          <w:szCs w:val="28"/>
          <w:lang w:eastAsia="en-US"/>
        </w:rPr>
      </w:pPr>
      <w:r w:rsidRPr="00AB7896">
        <w:rPr>
          <w:rFonts w:eastAsia="Calibri"/>
          <w:sz w:val="28"/>
          <w:szCs w:val="28"/>
          <w:lang w:eastAsia="en-US"/>
        </w:rPr>
        <w:lastRenderedPageBreak/>
        <w:t xml:space="preserve">Таблица </w:t>
      </w:r>
      <w:r w:rsidR="00204207">
        <w:rPr>
          <w:rFonts w:eastAsia="Calibri"/>
          <w:sz w:val="28"/>
          <w:szCs w:val="28"/>
          <w:lang w:eastAsia="en-US"/>
        </w:rPr>
        <w:t>24</w:t>
      </w:r>
    </w:p>
    <w:p w14:paraId="324B062F" w14:textId="79305CBB" w:rsidR="00E66C72" w:rsidRPr="00AB7896" w:rsidRDefault="00E66C72" w:rsidP="00A20508">
      <w:pPr>
        <w:widowControl/>
        <w:autoSpaceDE/>
        <w:autoSpaceDN/>
        <w:adjustRightInd/>
        <w:spacing w:line="360" w:lineRule="auto"/>
        <w:jc w:val="center"/>
        <w:rPr>
          <w:rFonts w:eastAsia="Calibri"/>
          <w:sz w:val="28"/>
          <w:szCs w:val="28"/>
          <w:lang w:eastAsia="en-US"/>
        </w:rPr>
      </w:pPr>
      <w:r w:rsidRPr="00AB7896">
        <w:rPr>
          <w:rFonts w:eastAsia="Calibri"/>
          <w:sz w:val="28"/>
          <w:szCs w:val="28"/>
          <w:lang w:eastAsia="en-US"/>
        </w:rPr>
        <w:t xml:space="preserve">Расчет плановых показателей ликвидности </w:t>
      </w:r>
      <w:r w:rsidR="00600B67" w:rsidRPr="00AB7896">
        <w:rPr>
          <w:rFonts w:eastAsia="Calibri"/>
          <w:sz w:val="28"/>
          <w:szCs w:val="28"/>
          <w:lang w:eastAsia="en-US"/>
        </w:rPr>
        <w:t>ООО «Колос»</w:t>
      </w:r>
    </w:p>
    <w:tbl>
      <w:tblPr>
        <w:tblStyle w:val="113"/>
        <w:tblW w:w="9464" w:type="dxa"/>
        <w:jc w:val="center"/>
        <w:tblLook w:val="04A0" w:firstRow="1" w:lastRow="0" w:firstColumn="1" w:lastColumn="0" w:noHBand="0" w:noVBand="1"/>
      </w:tblPr>
      <w:tblGrid>
        <w:gridCol w:w="4211"/>
        <w:gridCol w:w="1660"/>
        <w:gridCol w:w="1638"/>
        <w:gridCol w:w="1955"/>
      </w:tblGrid>
      <w:tr w:rsidR="00E66C72" w:rsidRPr="00AB7896" w14:paraId="237F9B02" w14:textId="77777777" w:rsidTr="00045F9A">
        <w:trPr>
          <w:trHeight w:val="20"/>
          <w:jc w:val="center"/>
        </w:trPr>
        <w:tc>
          <w:tcPr>
            <w:tcW w:w="4211" w:type="dxa"/>
            <w:hideMark/>
          </w:tcPr>
          <w:p w14:paraId="03391072" w14:textId="77777777" w:rsidR="00E66C72" w:rsidRPr="00AB7896" w:rsidRDefault="00E66C72" w:rsidP="00045F9A">
            <w:pPr>
              <w:widowControl/>
              <w:autoSpaceDE/>
              <w:autoSpaceDN/>
              <w:adjustRightInd/>
              <w:jc w:val="center"/>
              <w:rPr>
                <w:rFonts w:eastAsia="Calibri"/>
              </w:rPr>
            </w:pPr>
            <w:r w:rsidRPr="00AB7896">
              <w:rPr>
                <w:rFonts w:eastAsia="Calibri"/>
              </w:rPr>
              <w:t>Показатель</w:t>
            </w:r>
          </w:p>
        </w:tc>
        <w:tc>
          <w:tcPr>
            <w:tcW w:w="1660" w:type="dxa"/>
            <w:hideMark/>
          </w:tcPr>
          <w:p w14:paraId="3F3890F3" w14:textId="391E0D80" w:rsidR="00E66C72" w:rsidRPr="00AB7896" w:rsidRDefault="00E66C72" w:rsidP="00045F9A">
            <w:pPr>
              <w:widowControl/>
              <w:autoSpaceDE/>
              <w:autoSpaceDN/>
              <w:adjustRightInd/>
              <w:jc w:val="center"/>
              <w:rPr>
                <w:rFonts w:eastAsia="Calibri"/>
              </w:rPr>
            </w:pPr>
            <w:r w:rsidRPr="00AB7896">
              <w:rPr>
                <w:rFonts w:eastAsia="Calibri"/>
              </w:rPr>
              <w:t>20</w:t>
            </w:r>
            <w:r w:rsidR="0042783A">
              <w:rPr>
                <w:rFonts w:eastAsia="Calibri"/>
              </w:rPr>
              <w:t xml:space="preserve">23 </w:t>
            </w:r>
            <w:r w:rsidRPr="00AB7896">
              <w:rPr>
                <w:rFonts w:eastAsia="Calibri"/>
              </w:rPr>
              <w:t>год</w:t>
            </w:r>
          </w:p>
        </w:tc>
        <w:tc>
          <w:tcPr>
            <w:tcW w:w="1638" w:type="dxa"/>
            <w:hideMark/>
          </w:tcPr>
          <w:p w14:paraId="781D8235" w14:textId="77777777" w:rsidR="00E66C72" w:rsidRPr="00AB7896" w:rsidRDefault="00E66C72" w:rsidP="00045F9A">
            <w:pPr>
              <w:widowControl/>
              <w:autoSpaceDE/>
              <w:autoSpaceDN/>
              <w:adjustRightInd/>
              <w:jc w:val="center"/>
              <w:rPr>
                <w:rFonts w:eastAsia="Calibri"/>
              </w:rPr>
            </w:pPr>
            <w:r w:rsidRPr="00AB7896">
              <w:rPr>
                <w:rFonts w:eastAsia="Calibri"/>
              </w:rPr>
              <w:t>План</w:t>
            </w:r>
          </w:p>
        </w:tc>
        <w:tc>
          <w:tcPr>
            <w:tcW w:w="1955" w:type="dxa"/>
            <w:hideMark/>
          </w:tcPr>
          <w:p w14:paraId="1F192A7C" w14:textId="77777777" w:rsidR="00E66C72" w:rsidRPr="00AB7896" w:rsidRDefault="00E66C72" w:rsidP="00045F9A">
            <w:pPr>
              <w:widowControl/>
              <w:autoSpaceDE/>
              <w:autoSpaceDN/>
              <w:adjustRightInd/>
              <w:rPr>
                <w:rFonts w:eastAsia="Calibri"/>
                <w:lang w:val="en-US"/>
              </w:rPr>
            </w:pPr>
            <w:r w:rsidRPr="00AB7896">
              <w:rPr>
                <w:rFonts w:eastAsia="Calibri"/>
              </w:rPr>
              <w:t>Отклонение</w:t>
            </w:r>
            <w:r w:rsidRPr="00AB7896">
              <w:rPr>
                <w:rFonts w:eastAsia="Calibri"/>
                <w:lang w:val="en-US"/>
              </w:rPr>
              <w:t xml:space="preserve">, </w:t>
            </w:r>
            <w:r w:rsidRPr="00AB7896">
              <w:rPr>
                <w:rFonts w:eastAsia="Calibri"/>
              </w:rPr>
              <w:t>+</w:t>
            </w:r>
            <w:r w:rsidRPr="00AB7896">
              <w:rPr>
                <w:rFonts w:eastAsia="Calibri"/>
                <w:lang w:val="en-US"/>
              </w:rPr>
              <w:t>/-</w:t>
            </w:r>
          </w:p>
        </w:tc>
      </w:tr>
      <w:tr w:rsidR="00E66C72" w:rsidRPr="00AB7896" w14:paraId="3765845E" w14:textId="77777777" w:rsidTr="00045F9A">
        <w:trPr>
          <w:trHeight w:val="70"/>
          <w:jc w:val="center"/>
        </w:trPr>
        <w:tc>
          <w:tcPr>
            <w:tcW w:w="4211" w:type="dxa"/>
            <w:hideMark/>
          </w:tcPr>
          <w:p w14:paraId="716A6BE6" w14:textId="77777777" w:rsidR="00E66C72" w:rsidRPr="00AB7896" w:rsidRDefault="00E66C72" w:rsidP="00045F9A">
            <w:pPr>
              <w:widowControl/>
              <w:autoSpaceDE/>
              <w:autoSpaceDN/>
              <w:adjustRightInd/>
              <w:rPr>
                <w:rFonts w:eastAsia="Calibri"/>
              </w:rPr>
            </w:pPr>
            <w:r w:rsidRPr="00AB7896">
              <w:t>Коэффициент текущей ликвидности</w:t>
            </w:r>
          </w:p>
        </w:tc>
        <w:tc>
          <w:tcPr>
            <w:tcW w:w="1660" w:type="dxa"/>
            <w:hideMark/>
          </w:tcPr>
          <w:p w14:paraId="1ABA3E09" w14:textId="77777777" w:rsidR="00E66C72" w:rsidRPr="00AB7896" w:rsidRDefault="00E66C72" w:rsidP="00045F9A">
            <w:pPr>
              <w:widowControl/>
              <w:autoSpaceDE/>
              <w:autoSpaceDN/>
              <w:adjustRightInd/>
              <w:jc w:val="center"/>
              <w:rPr>
                <w:rFonts w:eastAsia="Calibri"/>
                <w:lang w:val="en-US"/>
              </w:rPr>
            </w:pPr>
            <w:r w:rsidRPr="00AB7896">
              <w:t>1,42</w:t>
            </w:r>
          </w:p>
        </w:tc>
        <w:tc>
          <w:tcPr>
            <w:tcW w:w="1638" w:type="dxa"/>
            <w:hideMark/>
          </w:tcPr>
          <w:p w14:paraId="75EA8CE6" w14:textId="77777777" w:rsidR="00E66C72" w:rsidRPr="00AB7896" w:rsidRDefault="00E66C72" w:rsidP="00045F9A">
            <w:pPr>
              <w:widowControl/>
              <w:autoSpaceDE/>
              <w:autoSpaceDN/>
              <w:adjustRightInd/>
              <w:jc w:val="center"/>
              <w:rPr>
                <w:rFonts w:eastAsia="Calibri"/>
              </w:rPr>
            </w:pPr>
            <w:r w:rsidRPr="00AB7896">
              <w:t>1,618</w:t>
            </w:r>
          </w:p>
        </w:tc>
        <w:tc>
          <w:tcPr>
            <w:tcW w:w="1955" w:type="dxa"/>
            <w:hideMark/>
          </w:tcPr>
          <w:p w14:paraId="422C4525" w14:textId="77777777" w:rsidR="00E66C72" w:rsidRPr="00AB7896" w:rsidRDefault="00E66C72" w:rsidP="00045F9A">
            <w:pPr>
              <w:jc w:val="center"/>
            </w:pPr>
            <w:r w:rsidRPr="00AB7896">
              <w:t>0,198</w:t>
            </w:r>
          </w:p>
        </w:tc>
      </w:tr>
      <w:tr w:rsidR="00E66C72" w:rsidRPr="00AB7896" w14:paraId="01307827" w14:textId="77777777" w:rsidTr="00045F9A">
        <w:trPr>
          <w:trHeight w:val="20"/>
          <w:jc w:val="center"/>
        </w:trPr>
        <w:tc>
          <w:tcPr>
            <w:tcW w:w="4211" w:type="dxa"/>
            <w:hideMark/>
          </w:tcPr>
          <w:p w14:paraId="4C93E184" w14:textId="77777777" w:rsidR="00E66C72" w:rsidRPr="00AB7896" w:rsidRDefault="00E66C72" w:rsidP="00045F9A">
            <w:pPr>
              <w:widowControl/>
              <w:autoSpaceDE/>
              <w:autoSpaceDN/>
              <w:adjustRightInd/>
              <w:rPr>
                <w:rFonts w:eastAsia="Calibri"/>
              </w:rPr>
            </w:pPr>
            <w:r w:rsidRPr="00AB7896">
              <w:t>Коэффициент быстрой ликвидности</w:t>
            </w:r>
          </w:p>
        </w:tc>
        <w:tc>
          <w:tcPr>
            <w:tcW w:w="1660" w:type="dxa"/>
            <w:hideMark/>
          </w:tcPr>
          <w:p w14:paraId="603F56D9" w14:textId="77777777" w:rsidR="00E66C72" w:rsidRPr="00AB7896" w:rsidRDefault="00E66C72" w:rsidP="00045F9A">
            <w:pPr>
              <w:widowControl/>
              <w:autoSpaceDE/>
              <w:autoSpaceDN/>
              <w:adjustRightInd/>
              <w:jc w:val="center"/>
              <w:rPr>
                <w:rFonts w:eastAsia="Calibri"/>
                <w:lang w:val="en-US"/>
              </w:rPr>
            </w:pPr>
            <w:r w:rsidRPr="00AB7896">
              <w:t>3,13</w:t>
            </w:r>
          </w:p>
        </w:tc>
        <w:tc>
          <w:tcPr>
            <w:tcW w:w="1638" w:type="dxa"/>
            <w:hideMark/>
          </w:tcPr>
          <w:p w14:paraId="78F3B120" w14:textId="77777777" w:rsidR="00E66C72" w:rsidRPr="00AB7896" w:rsidRDefault="00E66C72" w:rsidP="00045F9A">
            <w:pPr>
              <w:widowControl/>
              <w:autoSpaceDE/>
              <w:autoSpaceDN/>
              <w:adjustRightInd/>
              <w:jc w:val="center"/>
              <w:rPr>
                <w:rFonts w:eastAsia="Calibri"/>
              </w:rPr>
            </w:pPr>
            <w:r w:rsidRPr="00AB7896">
              <w:t>3,16</w:t>
            </w:r>
          </w:p>
        </w:tc>
        <w:tc>
          <w:tcPr>
            <w:tcW w:w="1955" w:type="dxa"/>
            <w:hideMark/>
          </w:tcPr>
          <w:p w14:paraId="37DF00DA" w14:textId="77777777" w:rsidR="00E66C72" w:rsidRPr="00AB7896" w:rsidRDefault="00E66C72" w:rsidP="00045F9A">
            <w:pPr>
              <w:jc w:val="center"/>
            </w:pPr>
            <w:r w:rsidRPr="00AB7896">
              <w:t>0,03</w:t>
            </w:r>
          </w:p>
        </w:tc>
      </w:tr>
      <w:tr w:rsidR="00E66C72" w:rsidRPr="00AB7896" w14:paraId="117AEF93" w14:textId="77777777" w:rsidTr="00045F9A">
        <w:trPr>
          <w:trHeight w:val="70"/>
          <w:jc w:val="center"/>
        </w:trPr>
        <w:tc>
          <w:tcPr>
            <w:tcW w:w="4211" w:type="dxa"/>
            <w:hideMark/>
          </w:tcPr>
          <w:p w14:paraId="3B7E1230" w14:textId="77777777" w:rsidR="00E66C72" w:rsidRPr="00AB7896" w:rsidRDefault="00E66C72" w:rsidP="00045F9A">
            <w:pPr>
              <w:widowControl/>
              <w:autoSpaceDE/>
              <w:autoSpaceDN/>
              <w:adjustRightInd/>
              <w:rPr>
                <w:rFonts w:eastAsia="Calibri"/>
              </w:rPr>
            </w:pPr>
            <w:r w:rsidRPr="00AB7896">
              <w:t>Коэффициент абсолютной ликвидности</w:t>
            </w:r>
          </w:p>
        </w:tc>
        <w:tc>
          <w:tcPr>
            <w:tcW w:w="1660" w:type="dxa"/>
            <w:hideMark/>
          </w:tcPr>
          <w:p w14:paraId="6E8C80BF" w14:textId="77777777" w:rsidR="00E66C72" w:rsidRPr="00AB7896" w:rsidRDefault="00E66C72" w:rsidP="00045F9A">
            <w:pPr>
              <w:widowControl/>
              <w:autoSpaceDE/>
              <w:autoSpaceDN/>
              <w:adjustRightInd/>
              <w:jc w:val="center"/>
              <w:rPr>
                <w:rFonts w:eastAsia="Calibri"/>
                <w:lang w:val="en-US"/>
              </w:rPr>
            </w:pPr>
            <w:r w:rsidRPr="00AB7896">
              <w:t>0,96</w:t>
            </w:r>
          </w:p>
        </w:tc>
        <w:tc>
          <w:tcPr>
            <w:tcW w:w="1638" w:type="dxa"/>
            <w:hideMark/>
          </w:tcPr>
          <w:p w14:paraId="1F34055E" w14:textId="77777777" w:rsidR="00E66C72" w:rsidRPr="00AB7896" w:rsidRDefault="00E66C72" w:rsidP="00045F9A">
            <w:pPr>
              <w:widowControl/>
              <w:autoSpaceDE/>
              <w:autoSpaceDN/>
              <w:adjustRightInd/>
              <w:jc w:val="center"/>
              <w:rPr>
                <w:rFonts w:eastAsia="Calibri"/>
              </w:rPr>
            </w:pPr>
            <w:r w:rsidRPr="00AB7896">
              <w:t>1,14</w:t>
            </w:r>
          </w:p>
        </w:tc>
        <w:tc>
          <w:tcPr>
            <w:tcW w:w="1955" w:type="dxa"/>
            <w:hideMark/>
          </w:tcPr>
          <w:p w14:paraId="29BEA2DE" w14:textId="77777777" w:rsidR="00E66C72" w:rsidRPr="00AB7896" w:rsidRDefault="00E66C72" w:rsidP="00045F9A">
            <w:pPr>
              <w:jc w:val="center"/>
            </w:pPr>
            <w:r w:rsidRPr="00AB7896">
              <w:t>0,18</w:t>
            </w:r>
          </w:p>
        </w:tc>
      </w:tr>
    </w:tbl>
    <w:p w14:paraId="34459479" w14:textId="77777777" w:rsidR="00E66C72" w:rsidRPr="00AB7896" w:rsidRDefault="00E66C72" w:rsidP="00E66C72">
      <w:pPr>
        <w:widowControl/>
        <w:autoSpaceDE/>
        <w:autoSpaceDN/>
        <w:adjustRightInd/>
        <w:spacing w:line="276" w:lineRule="auto"/>
        <w:ind w:firstLine="708"/>
        <w:jc w:val="center"/>
        <w:rPr>
          <w:rFonts w:eastAsia="Calibri"/>
          <w:sz w:val="28"/>
          <w:szCs w:val="28"/>
          <w:lang w:eastAsia="en-US"/>
        </w:rPr>
      </w:pPr>
    </w:p>
    <w:p w14:paraId="6C5DB707"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bookmarkStart w:id="55" w:name="_Hlk504236389"/>
      <w:r w:rsidRPr="00AB7896">
        <w:rPr>
          <w:rFonts w:eastAsia="Calibri"/>
          <w:sz w:val="28"/>
          <w:szCs w:val="28"/>
          <w:lang w:eastAsia="en-US"/>
        </w:rPr>
        <w:t xml:space="preserve">Расчет плановых показателей ликвидности показал, что произошел рост всех коэффициентов, коэффициент абсолютной ликвидности достиг уровня нормативного значения. </w:t>
      </w:r>
    </w:p>
    <w:p w14:paraId="624375E9" w14:textId="77777777" w:rsidR="00E66C72" w:rsidRPr="00AB7896" w:rsidRDefault="00E66C72" w:rsidP="00E66C72">
      <w:pPr>
        <w:widowControl/>
        <w:autoSpaceDE/>
        <w:autoSpaceDN/>
        <w:adjustRightInd/>
        <w:spacing w:line="360" w:lineRule="auto"/>
        <w:ind w:firstLine="708"/>
        <w:jc w:val="both"/>
        <w:rPr>
          <w:rFonts w:eastAsia="Calibri"/>
          <w:sz w:val="28"/>
          <w:szCs w:val="28"/>
          <w:lang w:eastAsia="en-US"/>
        </w:rPr>
      </w:pPr>
      <w:r w:rsidRPr="00AB7896">
        <w:rPr>
          <w:rFonts w:eastAsia="Calibri"/>
          <w:sz w:val="28"/>
          <w:szCs w:val="28"/>
          <w:lang w:eastAsia="en-US"/>
        </w:rPr>
        <w:t>Это говорит о том, что у предприятия есть потенциал для повышения финансовой устойчивости и платежеспособности.</w:t>
      </w:r>
    </w:p>
    <w:bookmarkEnd w:id="55"/>
    <w:p w14:paraId="510F5AEA" w14:textId="77777777" w:rsidR="00E66C72" w:rsidRPr="00AB7896" w:rsidRDefault="00E66C72" w:rsidP="00E66C72">
      <w:pPr>
        <w:widowControl/>
        <w:autoSpaceDE/>
        <w:autoSpaceDN/>
        <w:adjustRightInd/>
        <w:rPr>
          <w:rFonts w:eastAsiaTheme="majorEastAsia"/>
          <w:b/>
          <w:bCs/>
          <w:caps/>
          <w:sz w:val="28"/>
          <w:szCs w:val="28"/>
          <w:lang w:eastAsia="en-US"/>
        </w:rPr>
      </w:pPr>
      <w:r w:rsidRPr="00AB7896">
        <w:rPr>
          <w:caps/>
        </w:rPr>
        <w:br w:type="page"/>
      </w:r>
    </w:p>
    <w:p w14:paraId="551F92BB" w14:textId="77777777" w:rsidR="00E66C72" w:rsidRPr="0042783A" w:rsidRDefault="00E66C72" w:rsidP="00E66C72">
      <w:pPr>
        <w:pStyle w:val="1"/>
        <w:spacing w:before="0" w:line="360" w:lineRule="auto"/>
        <w:jc w:val="center"/>
        <w:rPr>
          <w:rFonts w:ascii="Times New Roman Полужирный" w:hAnsi="Times New Roman Полужирный" w:cs="Times New Roman"/>
          <w:caps/>
          <w:color w:val="auto"/>
        </w:rPr>
      </w:pPr>
      <w:bookmarkStart w:id="56" w:name="_Toc27137421"/>
      <w:bookmarkStart w:id="57" w:name="_Toc27921070"/>
      <w:bookmarkStart w:id="58" w:name="_Toc125031266"/>
      <w:r w:rsidRPr="0042783A">
        <w:rPr>
          <w:rFonts w:ascii="Times New Roman Полужирный" w:hAnsi="Times New Roman Полужирный" w:cs="Times New Roman"/>
          <w:caps/>
          <w:color w:val="auto"/>
        </w:rPr>
        <w:lastRenderedPageBreak/>
        <w:t>Заключение</w:t>
      </w:r>
      <w:bookmarkEnd w:id="56"/>
      <w:bookmarkEnd w:id="57"/>
      <w:bookmarkEnd w:id="58"/>
    </w:p>
    <w:p w14:paraId="374CF3F7" w14:textId="77777777" w:rsidR="00E66C72" w:rsidRPr="00AB7896" w:rsidRDefault="00E66C72" w:rsidP="00E66C72">
      <w:pPr>
        <w:autoSpaceDE/>
        <w:autoSpaceDN/>
        <w:adjustRightInd/>
        <w:spacing w:line="360" w:lineRule="auto"/>
        <w:ind w:firstLine="709"/>
        <w:jc w:val="both"/>
        <w:rPr>
          <w:rFonts w:eastAsia="Calibri"/>
          <w:sz w:val="28"/>
          <w:szCs w:val="28"/>
        </w:rPr>
      </w:pPr>
    </w:p>
    <w:p w14:paraId="1E381104" w14:textId="77777777" w:rsidR="00E66C72" w:rsidRPr="00AB7896" w:rsidRDefault="00E66C72" w:rsidP="00E66C72">
      <w:pPr>
        <w:autoSpaceDE/>
        <w:autoSpaceDN/>
        <w:adjustRightInd/>
        <w:spacing w:line="360" w:lineRule="auto"/>
        <w:ind w:firstLine="709"/>
        <w:jc w:val="both"/>
        <w:rPr>
          <w:rFonts w:eastAsia="Calibri"/>
          <w:sz w:val="28"/>
          <w:szCs w:val="28"/>
        </w:rPr>
      </w:pPr>
      <w:r w:rsidRPr="00AB7896">
        <w:rPr>
          <w:rFonts w:eastAsia="Calibri"/>
          <w:sz w:val="28"/>
          <w:szCs w:val="28"/>
        </w:rPr>
        <w:t>Финансовое состояние – это комплексная экономическая категория, характеризующая предприятие на определенную дату.</w:t>
      </w:r>
    </w:p>
    <w:p w14:paraId="69603D87" w14:textId="1A8251CC" w:rsidR="00E66C72" w:rsidRPr="00AB7896" w:rsidRDefault="00E66C72" w:rsidP="00C903E6">
      <w:pPr>
        <w:autoSpaceDE/>
        <w:autoSpaceDN/>
        <w:adjustRightInd/>
        <w:spacing w:line="360" w:lineRule="auto"/>
        <w:ind w:firstLine="709"/>
        <w:jc w:val="both"/>
        <w:rPr>
          <w:rFonts w:eastAsia="Calibri"/>
          <w:sz w:val="28"/>
          <w:szCs w:val="28"/>
        </w:rPr>
      </w:pPr>
      <w:r w:rsidRPr="00AB7896">
        <w:rPr>
          <w:rFonts w:eastAsia="Calibri"/>
          <w:sz w:val="28"/>
          <w:szCs w:val="28"/>
        </w:rPr>
        <w:t>Финансовое состояние выступает как совокупность экономических и финансовых показателей, которые дают характеристику способности компании к устойчивому развитию, включая выполнение ею своих финансовых обязательств.</w:t>
      </w:r>
      <w:r w:rsidR="00C903E6" w:rsidRPr="00AB7896">
        <w:rPr>
          <w:rFonts w:eastAsia="Calibri"/>
          <w:sz w:val="28"/>
          <w:szCs w:val="28"/>
        </w:rPr>
        <w:t xml:space="preserve"> </w:t>
      </w:r>
      <w:r w:rsidRPr="00AB7896">
        <w:rPr>
          <w:rFonts w:eastAsia="Calibri"/>
          <w:sz w:val="28"/>
          <w:szCs w:val="28"/>
        </w:rPr>
        <w:t xml:space="preserve">Использование результатов анализа финансового состояния в рыночных условиях позволяет оперативно с использованием современных методов и подходов выявлять слабые и сильные стороны предприятия. </w:t>
      </w:r>
      <w:r w:rsidR="00C903E6" w:rsidRPr="00AB7896">
        <w:rPr>
          <w:rFonts w:eastAsia="Calibri"/>
          <w:sz w:val="28"/>
          <w:szCs w:val="28"/>
        </w:rPr>
        <w:t xml:space="preserve"> </w:t>
      </w:r>
      <w:r w:rsidRPr="00AB7896">
        <w:rPr>
          <w:rFonts w:eastAsia="Calibri"/>
          <w:sz w:val="28"/>
          <w:szCs w:val="28"/>
        </w:rPr>
        <w:t xml:space="preserve">Благодаря грамотному управлению финансовым состоянием ликвидируются потенциальные источники возникновения хозяйственных проблем компании. Своевременное и безошибочное выявление финансовых проблем, поиск возможностей для их ликвидации, а также подготовка ценных и необходимых предложений по укреплению финансового состояния – это и есть цель оценки финансового состояния. </w:t>
      </w:r>
    </w:p>
    <w:p w14:paraId="2C255496" w14:textId="6D337964" w:rsidR="00E66C72" w:rsidRPr="00AB7896" w:rsidRDefault="00E66C72" w:rsidP="00E66C72">
      <w:pPr>
        <w:autoSpaceDE/>
        <w:autoSpaceDN/>
        <w:adjustRightInd/>
        <w:spacing w:line="360" w:lineRule="auto"/>
        <w:ind w:firstLine="709"/>
        <w:jc w:val="both"/>
        <w:rPr>
          <w:sz w:val="28"/>
          <w:szCs w:val="28"/>
        </w:rPr>
      </w:pPr>
      <w:r w:rsidRPr="00AB7896">
        <w:rPr>
          <w:sz w:val="28"/>
          <w:szCs w:val="28"/>
        </w:rPr>
        <w:t xml:space="preserve">Наиболее популярными методиками анализа финансового состояния предприятий являются те, которые предложены следующими авторами А.Д. Шереметом и Р.С. </w:t>
      </w:r>
      <w:r w:rsidR="00600B67" w:rsidRPr="00AB7896">
        <w:rPr>
          <w:sz w:val="28"/>
          <w:szCs w:val="28"/>
        </w:rPr>
        <w:t>Сейфулина</w:t>
      </w:r>
      <w:r w:rsidRPr="00AB7896">
        <w:rPr>
          <w:sz w:val="28"/>
          <w:szCs w:val="28"/>
        </w:rPr>
        <w:t xml:space="preserve">, В. В. Ковалевой, В.И. Вихоревым, С.М. </w:t>
      </w:r>
      <w:proofErr w:type="spellStart"/>
      <w:r w:rsidRPr="00AB7896">
        <w:rPr>
          <w:sz w:val="28"/>
          <w:szCs w:val="28"/>
        </w:rPr>
        <w:t>Пястоловой</w:t>
      </w:r>
      <w:proofErr w:type="spellEnd"/>
      <w:r w:rsidRPr="00AB7896">
        <w:rPr>
          <w:sz w:val="28"/>
          <w:szCs w:val="28"/>
        </w:rPr>
        <w:t xml:space="preserve"> и др.</w:t>
      </w:r>
    </w:p>
    <w:p w14:paraId="2F2AD197" w14:textId="77777777" w:rsidR="00E66C72" w:rsidRPr="00AB7896" w:rsidRDefault="00E66C72" w:rsidP="00E66C72">
      <w:pPr>
        <w:autoSpaceDE/>
        <w:autoSpaceDN/>
        <w:adjustRightInd/>
        <w:spacing w:line="360" w:lineRule="auto"/>
        <w:ind w:firstLine="709"/>
        <w:jc w:val="both"/>
        <w:rPr>
          <w:rFonts w:eastAsia="Calibri"/>
          <w:sz w:val="28"/>
          <w:szCs w:val="28"/>
        </w:rPr>
      </w:pPr>
      <w:r w:rsidRPr="00AB7896">
        <w:rPr>
          <w:rFonts w:eastAsia="Calibri"/>
          <w:sz w:val="28"/>
          <w:szCs w:val="28"/>
        </w:rPr>
        <w:t>Стоит отметить, что проведение оценки финансового состояния должно проводиться комплексно, так как анализ одного из направлений деятельности организации не предоставит полной информации о сложившейся ситуации.</w:t>
      </w:r>
    </w:p>
    <w:p w14:paraId="18B75231" w14:textId="77777777" w:rsidR="00E66C72" w:rsidRPr="00AB7896" w:rsidRDefault="00E66C72" w:rsidP="00E66C72">
      <w:pPr>
        <w:autoSpaceDE/>
        <w:autoSpaceDN/>
        <w:adjustRightInd/>
        <w:spacing w:line="360" w:lineRule="auto"/>
        <w:ind w:firstLine="709"/>
        <w:jc w:val="both"/>
        <w:rPr>
          <w:rFonts w:eastAsia="Calibri"/>
          <w:sz w:val="28"/>
          <w:szCs w:val="28"/>
        </w:rPr>
      </w:pPr>
      <w:r w:rsidRPr="00AB7896">
        <w:rPr>
          <w:rFonts w:eastAsia="Calibri"/>
          <w:sz w:val="28"/>
          <w:szCs w:val="28"/>
        </w:rPr>
        <w:t xml:space="preserve">Согласно последовательности проведения процесса финансового мониторинга на предприятия необходимо в первую очередь постоянно отслеживать пути реализации и следования стратегии, причем не только на краткосрочный период, но и на более длительный, что позволит точно знать причины изменения сложившейся ситуации на сегодняшний день. </w:t>
      </w:r>
    </w:p>
    <w:p w14:paraId="4BD8EE74" w14:textId="77777777" w:rsidR="00E66C72" w:rsidRPr="00AB7896" w:rsidRDefault="00E66C72" w:rsidP="00E66C72">
      <w:pPr>
        <w:autoSpaceDE/>
        <w:autoSpaceDN/>
        <w:adjustRightInd/>
        <w:spacing w:line="360" w:lineRule="auto"/>
        <w:ind w:firstLine="709"/>
        <w:jc w:val="both"/>
        <w:rPr>
          <w:rFonts w:eastAsia="Calibri"/>
          <w:sz w:val="28"/>
          <w:szCs w:val="28"/>
        </w:rPr>
      </w:pPr>
      <w:r w:rsidRPr="00AB7896">
        <w:rPr>
          <w:rFonts w:eastAsia="Calibri"/>
          <w:sz w:val="28"/>
          <w:szCs w:val="28"/>
        </w:rPr>
        <w:t>Это в дальнейшем может сказаться на разработке мероприятий по корректировке ситуации.</w:t>
      </w:r>
    </w:p>
    <w:p w14:paraId="5C40AB03" w14:textId="54CCE35A" w:rsidR="00E66C72" w:rsidRPr="00AB7896" w:rsidRDefault="00E66C72" w:rsidP="00E66C72">
      <w:pPr>
        <w:spacing w:line="360" w:lineRule="auto"/>
        <w:ind w:firstLine="709"/>
        <w:jc w:val="both"/>
        <w:rPr>
          <w:sz w:val="28"/>
          <w:szCs w:val="28"/>
        </w:rPr>
      </w:pPr>
      <w:r w:rsidRPr="00AB7896">
        <w:rPr>
          <w:sz w:val="28"/>
          <w:szCs w:val="28"/>
        </w:rPr>
        <w:lastRenderedPageBreak/>
        <w:t>Проведя анализ финансового состояния компании</w:t>
      </w:r>
      <w:r w:rsidRPr="00AB7896">
        <w:t xml:space="preserve"> </w:t>
      </w:r>
      <w:r w:rsidR="00600B67" w:rsidRPr="00AB7896">
        <w:rPr>
          <w:sz w:val="28"/>
          <w:szCs w:val="28"/>
        </w:rPr>
        <w:t xml:space="preserve">ООО «Колос» </w:t>
      </w:r>
      <w:r w:rsidRPr="00AB7896">
        <w:rPr>
          <w:sz w:val="28"/>
          <w:szCs w:val="28"/>
        </w:rPr>
        <w:t xml:space="preserve">за </w:t>
      </w:r>
      <w:r w:rsidR="0042783A" w:rsidRPr="0042783A">
        <w:rPr>
          <w:sz w:val="28"/>
          <w:szCs w:val="28"/>
        </w:rPr>
        <w:t>2020-2022 гг.</w:t>
      </w:r>
      <w:r w:rsidRPr="00AB7896">
        <w:rPr>
          <w:sz w:val="28"/>
          <w:szCs w:val="28"/>
        </w:rPr>
        <w:t xml:space="preserve"> были выявлены следующие проблемы в части финансовой деятельности:</w:t>
      </w:r>
    </w:p>
    <w:p w14:paraId="37ED67E2" w14:textId="456D9FCC" w:rsidR="00E66C72" w:rsidRPr="00AB7896" w:rsidRDefault="00E66C72" w:rsidP="00E66C72">
      <w:pPr>
        <w:pStyle w:val="a7"/>
        <w:numPr>
          <w:ilvl w:val="0"/>
          <w:numId w:val="3"/>
        </w:numPr>
        <w:ind w:left="0" w:firstLine="709"/>
        <w:rPr>
          <w:szCs w:val="28"/>
        </w:rPr>
      </w:pPr>
      <w:r w:rsidRPr="00AB7896">
        <w:rPr>
          <w:szCs w:val="28"/>
        </w:rPr>
        <w:t xml:space="preserve"> Темп роста расходов по обычным видам деятельности компании </w:t>
      </w:r>
      <w:r w:rsidR="00600B67" w:rsidRPr="00AB7896">
        <w:rPr>
          <w:szCs w:val="28"/>
        </w:rPr>
        <w:t xml:space="preserve">ООО «Колос» </w:t>
      </w:r>
      <w:r w:rsidRPr="00AB7896">
        <w:rPr>
          <w:szCs w:val="28"/>
        </w:rPr>
        <w:t xml:space="preserve">выше, чем рост выручки от продаж, что привело к замедлению роста прибыли от продаж, а также снижению рентабельность продаж. </w:t>
      </w:r>
    </w:p>
    <w:p w14:paraId="29B7221E" w14:textId="54900E57" w:rsidR="00E66C72" w:rsidRPr="00AB7896" w:rsidRDefault="00E66C72" w:rsidP="00E66C72">
      <w:pPr>
        <w:pStyle w:val="a7"/>
        <w:numPr>
          <w:ilvl w:val="0"/>
          <w:numId w:val="3"/>
        </w:numPr>
        <w:ind w:left="0" w:firstLine="709"/>
        <w:rPr>
          <w:szCs w:val="28"/>
        </w:rPr>
      </w:pPr>
      <w:r w:rsidRPr="00AB7896">
        <w:rPr>
          <w:bCs/>
          <w:szCs w:val="28"/>
        </w:rPr>
        <w:t xml:space="preserve">Рост </w:t>
      </w:r>
      <w:r w:rsidRPr="00AB7896">
        <w:rPr>
          <w:szCs w:val="28"/>
          <w:lang w:eastAsia="ar-SA"/>
        </w:rPr>
        <w:t xml:space="preserve">кредиторской задолженности за </w:t>
      </w:r>
      <w:r w:rsidR="0042783A" w:rsidRPr="0042783A">
        <w:rPr>
          <w:szCs w:val="28"/>
          <w:lang w:eastAsia="ar-SA"/>
        </w:rPr>
        <w:t>2020-2022 гг.</w:t>
      </w:r>
      <w:r w:rsidR="0042783A">
        <w:rPr>
          <w:szCs w:val="28"/>
          <w:lang w:eastAsia="ar-SA"/>
        </w:rPr>
        <w:t xml:space="preserve"> </w:t>
      </w:r>
      <w:r w:rsidRPr="00AB7896">
        <w:rPr>
          <w:szCs w:val="28"/>
          <w:lang w:eastAsia="ar-SA"/>
        </w:rPr>
        <w:t>на 111 233 тыс. руб. является отрицательным фактором.</w:t>
      </w:r>
      <w:r w:rsidRPr="00AB7896">
        <w:rPr>
          <w:rFonts w:eastAsia="Times New Roman"/>
          <w:szCs w:val="28"/>
        </w:rPr>
        <w:t xml:space="preserve"> </w:t>
      </w:r>
    </w:p>
    <w:p w14:paraId="71A4AAA4" w14:textId="1E641E23" w:rsidR="00E66C72" w:rsidRPr="00AB7896" w:rsidRDefault="00E66C72" w:rsidP="00E66C72">
      <w:pPr>
        <w:pStyle w:val="a7"/>
        <w:numPr>
          <w:ilvl w:val="0"/>
          <w:numId w:val="3"/>
        </w:numPr>
        <w:ind w:left="0" w:firstLine="709"/>
        <w:rPr>
          <w:szCs w:val="28"/>
        </w:rPr>
      </w:pPr>
      <w:r w:rsidRPr="00AB7896">
        <w:rPr>
          <w:rFonts w:eastAsia="Times New Roman"/>
          <w:szCs w:val="28"/>
        </w:rPr>
        <w:t xml:space="preserve">На протяжении всего анализируемого периода у </w:t>
      </w:r>
      <w:r w:rsidR="00600B67" w:rsidRPr="00AB7896">
        <w:rPr>
          <w:rFonts w:eastAsia="Times New Roman"/>
          <w:szCs w:val="28"/>
        </w:rPr>
        <w:t xml:space="preserve">ООО «Колос» </w:t>
      </w:r>
      <w:r w:rsidRPr="00AB7896">
        <w:rPr>
          <w:rFonts w:eastAsia="Times New Roman"/>
          <w:szCs w:val="28"/>
        </w:rPr>
        <w:t xml:space="preserve">наблюдается недостаток денежных средств и краткосрочных финансовых вложений для погашения наиболее срочных обязательств (кредиторской задолженности). </w:t>
      </w:r>
    </w:p>
    <w:p w14:paraId="55335C4C" w14:textId="3891E620" w:rsidR="00E66C72" w:rsidRPr="00AB7896" w:rsidRDefault="00E66C72" w:rsidP="00E66C72">
      <w:pPr>
        <w:pStyle w:val="a7"/>
        <w:numPr>
          <w:ilvl w:val="0"/>
          <w:numId w:val="3"/>
        </w:numPr>
        <w:ind w:left="0" w:firstLine="709"/>
        <w:rPr>
          <w:szCs w:val="28"/>
        </w:rPr>
      </w:pPr>
      <w:r w:rsidRPr="00AB7896">
        <w:rPr>
          <w:rFonts w:eastAsia="Times New Roman"/>
          <w:szCs w:val="28"/>
        </w:rPr>
        <w:t>Показатель рентабельности продаж, рассчитанный как отношение прибыли до налогообложения к выручке экономического субъекта, за 20</w:t>
      </w:r>
      <w:r w:rsidR="0042783A">
        <w:rPr>
          <w:rFonts w:eastAsia="Times New Roman"/>
          <w:szCs w:val="28"/>
        </w:rPr>
        <w:t xml:space="preserve">22 </w:t>
      </w:r>
      <w:r w:rsidRPr="00AB7896">
        <w:rPr>
          <w:rFonts w:eastAsia="Times New Roman"/>
          <w:szCs w:val="28"/>
        </w:rPr>
        <w:t>год составил 50,3</w:t>
      </w:r>
      <w:r w:rsidR="00600B67" w:rsidRPr="00AB7896">
        <w:rPr>
          <w:rFonts w:eastAsia="Times New Roman"/>
          <w:szCs w:val="28"/>
        </w:rPr>
        <w:t xml:space="preserve"> </w:t>
      </w:r>
      <w:r w:rsidRPr="00AB7896">
        <w:rPr>
          <w:rFonts w:eastAsia="Times New Roman"/>
          <w:szCs w:val="28"/>
        </w:rPr>
        <w:t xml:space="preserve">%. Это значит, что в каждом рубле выручки </w:t>
      </w:r>
      <w:r w:rsidR="00600B67" w:rsidRPr="00AB7896">
        <w:rPr>
          <w:rFonts w:eastAsia="Times New Roman"/>
          <w:szCs w:val="28"/>
        </w:rPr>
        <w:t xml:space="preserve">ООО «Колос» </w:t>
      </w:r>
      <w:r w:rsidRPr="00AB7896">
        <w:rPr>
          <w:rFonts w:eastAsia="Times New Roman"/>
          <w:szCs w:val="28"/>
        </w:rPr>
        <w:t xml:space="preserve">содержалось 50,3 коп. прибыли до налогообложения. Показатель рентабельности продаж по чистой прибыли за </w:t>
      </w:r>
      <w:r w:rsidR="0042783A" w:rsidRPr="0042783A">
        <w:rPr>
          <w:rFonts w:eastAsia="Times New Roman"/>
          <w:szCs w:val="28"/>
        </w:rPr>
        <w:t>2020-2022 гг.</w:t>
      </w:r>
      <w:r w:rsidR="0042783A">
        <w:rPr>
          <w:rFonts w:eastAsia="Times New Roman"/>
          <w:szCs w:val="28"/>
        </w:rPr>
        <w:t xml:space="preserve"> </w:t>
      </w:r>
      <w:r w:rsidRPr="00AB7896">
        <w:rPr>
          <w:rFonts w:eastAsia="Times New Roman"/>
          <w:szCs w:val="28"/>
        </w:rPr>
        <w:t>уменьшился на 2,1 процентных пункта и по данным 20</w:t>
      </w:r>
      <w:r w:rsidR="0042783A">
        <w:rPr>
          <w:rFonts w:eastAsia="Times New Roman"/>
          <w:szCs w:val="28"/>
        </w:rPr>
        <w:t xml:space="preserve">22 </w:t>
      </w:r>
      <w:r w:rsidRPr="00AB7896">
        <w:rPr>
          <w:rFonts w:eastAsia="Times New Roman"/>
          <w:szCs w:val="28"/>
        </w:rPr>
        <w:t>года составил 40,2</w:t>
      </w:r>
      <w:r w:rsidR="00600B67" w:rsidRPr="00AB7896">
        <w:rPr>
          <w:rFonts w:eastAsia="Times New Roman"/>
          <w:szCs w:val="28"/>
        </w:rPr>
        <w:t xml:space="preserve"> </w:t>
      </w:r>
      <w:r w:rsidRPr="00AB7896">
        <w:rPr>
          <w:rFonts w:eastAsia="Times New Roman"/>
          <w:szCs w:val="28"/>
        </w:rPr>
        <w:t xml:space="preserve">%. </w:t>
      </w:r>
    </w:p>
    <w:p w14:paraId="2E68C03A" w14:textId="1AF7812F" w:rsidR="00E66C72" w:rsidRPr="00AB7896" w:rsidRDefault="00E66C72" w:rsidP="00E66C72">
      <w:pPr>
        <w:pStyle w:val="a7"/>
        <w:numPr>
          <w:ilvl w:val="0"/>
          <w:numId w:val="3"/>
        </w:numPr>
        <w:ind w:left="0" w:firstLine="709"/>
        <w:rPr>
          <w:szCs w:val="28"/>
        </w:rPr>
      </w:pPr>
      <w:r w:rsidRPr="00AB7896">
        <w:rPr>
          <w:rFonts w:eastAsia="Times New Roman"/>
        </w:rPr>
        <w:t>В результате осуществления в 20</w:t>
      </w:r>
      <w:r w:rsidR="0042783A">
        <w:rPr>
          <w:rFonts w:eastAsia="Times New Roman"/>
        </w:rPr>
        <w:t>22</w:t>
      </w:r>
      <w:r w:rsidRPr="00AB7896">
        <w:rPr>
          <w:rFonts w:eastAsia="Times New Roman"/>
        </w:rPr>
        <w:t xml:space="preserve"> году своей хозяйственной деятельности </w:t>
      </w:r>
      <w:r w:rsidR="00600B67" w:rsidRPr="00AB7896">
        <w:rPr>
          <w:bCs/>
          <w:iCs/>
          <w:szCs w:val="28"/>
        </w:rPr>
        <w:t xml:space="preserve">ООО «Колос» </w:t>
      </w:r>
      <w:r w:rsidRPr="00AB7896">
        <w:rPr>
          <w:rFonts w:eastAsia="Times New Roman"/>
        </w:rPr>
        <w:t xml:space="preserve">снизило объем денежной массы в части как поступления, так и оттока. </w:t>
      </w:r>
      <w:r w:rsidR="00600B67" w:rsidRPr="00AB7896">
        <w:rPr>
          <w:bCs/>
          <w:iCs/>
          <w:szCs w:val="28"/>
        </w:rPr>
        <w:t xml:space="preserve">ООО «Колос» </w:t>
      </w:r>
      <w:r w:rsidRPr="00AB7896">
        <w:rPr>
          <w:rFonts w:eastAsia="Times New Roman"/>
        </w:rPr>
        <w:t xml:space="preserve">не имеет значительных высвобожденных денежных средств. </w:t>
      </w:r>
    </w:p>
    <w:p w14:paraId="03A34B23" w14:textId="77777777" w:rsidR="00E66C72" w:rsidRPr="00AB7896" w:rsidRDefault="00E66C72" w:rsidP="00E66C72">
      <w:pPr>
        <w:spacing w:line="360" w:lineRule="auto"/>
        <w:ind w:firstLine="709"/>
        <w:jc w:val="both"/>
        <w:rPr>
          <w:sz w:val="28"/>
          <w:szCs w:val="28"/>
        </w:rPr>
      </w:pPr>
      <w:r w:rsidRPr="00AB7896">
        <w:rPr>
          <w:sz w:val="28"/>
          <w:szCs w:val="28"/>
        </w:rPr>
        <w:t xml:space="preserve">Компании необходимы меры по улучшению финансового состояния. Для совершенствования финансового состояния на объекте исследования необходимо определить стратегию совершенствования финансового состояния. </w:t>
      </w:r>
    </w:p>
    <w:p w14:paraId="2A863DEE" w14:textId="77777777"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Для устранения неплатежеспособности предлагается:</w:t>
      </w:r>
    </w:p>
    <w:p w14:paraId="7B02A07C" w14:textId="77777777" w:rsidR="00E66C72" w:rsidRPr="00AB7896" w:rsidRDefault="00E66C72" w:rsidP="00E66C72">
      <w:pPr>
        <w:pStyle w:val="a7"/>
        <w:numPr>
          <w:ilvl w:val="0"/>
          <w:numId w:val="12"/>
        </w:numPr>
        <w:ind w:left="0" w:firstLine="709"/>
        <w:rPr>
          <w:szCs w:val="28"/>
        </w:rPr>
      </w:pPr>
      <w:r w:rsidRPr="00AB7896">
        <w:rPr>
          <w:szCs w:val="28"/>
        </w:rPr>
        <w:t>сокращать обязательства предприятия;</w:t>
      </w:r>
    </w:p>
    <w:p w14:paraId="2ED3AAC3" w14:textId="77777777" w:rsidR="00E66C72" w:rsidRPr="00AB7896" w:rsidRDefault="00E66C72" w:rsidP="00E66C72">
      <w:pPr>
        <w:pStyle w:val="a7"/>
        <w:numPr>
          <w:ilvl w:val="0"/>
          <w:numId w:val="12"/>
        </w:numPr>
        <w:ind w:left="0" w:firstLine="709"/>
        <w:rPr>
          <w:szCs w:val="28"/>
        </w:rPr>
      </w:pPr>
      <w:r w:rsidRPr="00AB7896">
        <w:rPr>
          <w:szCs w:val="28"/>
        </w:rPr>
        <w:t>ускорить оборачиваемость дебиторской задолженности компании.</w:t>
      </w:r>
    </w:p>
    <w:p w14:paraId="094ABC1B" w14:textId="3B64266D"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 xml:space="preserve">Целями финансовой политики </w:t>
      </w:r>
      <w:r w:rsidR="00600B67" w:rsidRPr="00AB7896">
        <w:rPr>
          <w:rFonts w:eastAsia="Calibri"/>
          <w:sz w:val="28"/>
          <w:szCs w:val="28"/>
        </w:rPr>
        <w:t xml:space="preserve">ООО «Колос» </w:t>
      </w:r>
      <w:r w:rsidRPr="00AB7896">
        <w:rPr>
          <w:rFonts w:eastAsia="Calibri"/>
          <w:sz w:val="28"/>
          <w:szCs w:val="28"/>
        </w:rPr>
        <w:t xml:space="preserve">станет создание программы мероприятий по понижению величины дебиторской задолженности и использовать их к пользователям-должникам, с целью усовершенствования </w:t>
      </w:r>
      <w:r w:rsidRPr="00AB7896">
        <w:rPr>
          <w:rFonts w:eastAsia="Calibri"/>
          <w:sz w:val="28"/>
          <w:szCs w:val="28"/>
        </w:rPr>
        <w:lastRenderedPageBreak/>
        <w:t xml:space="preserve">денежного состояния фирмы в целом. </w:t>
      </w:r>
    </w:p>
    <w:p w14:paraId="131F134E" w14:textId="77777777"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 xml:space="preserve">Наличие дебиторской задолженности является одним из принципиальных и проблемных вопросов почти всех компаний. </w:t>
      </w:r>
    </w:p>
    <w:p w14:paraId="2A34535B" w14:textId="77777777" w:rsidR="00E66C72" w:rsidRPr="00AB7896" w:rsidRDefault="00E66C72" w:rsidP="00E66C72">
      <w:pPr>
        <w:spacing w:line="360" w:lineRule="auto"/>
        <w:ind w:firstLine="709"/>
        <w:jc w:val="both"/>
        <w:rPr>
          <w:rFonts w:eastAsia="Calibri"/>
          <w:sz w:val="28"/>
          <w:szCs w:val="28"/>
        </w:rPr>
      </w:pPr>
      <w:r w:rsidRPr="00AB7896">
        <w:rPr>
          <w:rFonts w:eastAsia="Calibri"/>
          <w:sz w:val="28"/>
          <w:szCs w:val="28"/>
        </w:rPr>
        <w:t xml:space="preserve">Для внедрения системы управления дебиторской задолженностью фирмы нужно отметить три главных направленности: </w:t>
      </w:r>
    </w:p>
    <w:p w14:paraId="346E907E" w14:textId="77777777" w:rsidR="00E66C72" w:rsidRPr="00AB7896" w:rsidRDefault="00E66C72" w:rsidP="00E66C72">
      <w:pPr>
        <w:pStyle w:val="a7"/>
        <w:numPr>
          <w:ilvl w:val="0"/>
          <w:numId w:val="13"/>
        </w:numPr>
        <w:tabs>
          <w:tab w:val="left" w:pos="1134"/>
        </w:tabs>
        <w:autoSpaceDE w:val="0"/>
        <w:autoSpaceDN w:val="0"/>
        <w:adjustRightInd w:val="0"/>
        <w:ind w:left="0" w:firstLine="709"/>
        <w:rPr>
          <w:szCs w:val="28"/>
        </w:rPr>
      </w:pPr>
      <w:r w:rsidRPr="00AB7896">
        <w:rPr>
          <w:szCs w:val="28"/>
        </w:rPr>
        <w:t xml:space="preserve">установление размера дебиторской задолженности компании; </w:t>
      </w:r>
    </w:p>
    <w:p w14:paraId="10AA01BA" w14:textId="77777777" w:rsidR="00E66C72" w:rsidRPr="00AB7896" w:rsidRDefault="00E66C72" w:rsidP="00E66C72">
      <w:pPr>
        <w:pStyle w:val="a7"/>
        <w:numPr>
          <w:ilvl w:val="0"/>
          <w:numId w:val="13"/>
        </w:numPr>
        <w:tabs>
          <w:tab w:val="left" w:pos="1134"/>
        </w:tabs>
        <w:autoSpaceDE w:val="0"/>
        <w:autoSpaceDN w:val="0"/>
        <w:adjustRightInd w:val="0"/>
        <w:ind w:left="0" w:firstLine="709"/>
        <w:rPr>
          <w:szCs w:val="28"/>
        </w:rPr>
      </w:pPr>
      <w:r w:rsidRPr="00AB7896">
        <w:rPr>
          <w:szCs w:val="28"/>
        </w:rPr>
        <w:t xml:space="preserve">осуществление эффективного контроля за движением дебиторской задолженности компании; </w:t>
      </w:r>
    </w:p>
    <w:p w14:paraId="6510E8C7" w14:textId="77777777" w:rsidR="00E66C72" w:rsidRPr="00AB7896" w:rsidRDefault="00E66C72" w:rsidP="00E66C72">
      <w:pPr>
        <w:pStyle w:val="a7"/>
        <w:numPr>
          <w:ilvl w:val="0"/>
          <w:numId w:val="13"/>
        </w:numPr>
        <w:tabs>
          <w:tab w:val="left" w:pos="1134"/>
        </w:tabs>
        <w:autoSpaceDE w:val="0"/>
        <w:autoSpaceDN w:val="0"/>
        <w:adjustRightInd w:val="0"/>
        <w:ind w:left="0" w:firstLine="709"/>
        <w:rPr>
          <w:szCs w:val="28"/>
        </w:rPr>
      </w:pPr>
      <w:r w:rsidRPr="00AB7896">
        <w:rPr>
          <w:szCs w:val="28"/>
        </w:rPr>
        <w:t xml:space="preserve">определение уровня ответственности и мотивации служащих компании. </w:t>
      </w:r>
    </w:p>
    <w:p w14:paraId="176C7436" w14:textId="5EEB77A3" w:rsidR="00E66C72" w:rsidRPr="00AB7896" w:rsidRDefault="00E66C72" w:rsidP="00C903E6">
      <w:pPr>
        <w:spacing w:line="360" w:lineRule="auto"/>
        <w:ind w:firstLine="709"/>
        <w:jc w:val="both"/>
        <w:rPr>
          <w:rFonts w:eastAsia="Calibri"/>
          <w:color w:val="000000"/>
          <w:sz w:val="28"/>
          <w:szCs w:val="28"/>
          <w:lang w:eastAsia="uk-UA"/>
        </w:rPr>
      </w:pPr>
      <w:bookmarkStart w:id="59" w:name="_Hlk7712975"/>
      <w:r w:rsidRPr="00AB7896">
        <w:rPr>
          <w:rFonts w:eastAsia="Calibri"/>
          <w:color w:val="000000"/>
          <w:sz w:val="28"/>
          <w:szCs w:val="28"/>
          <w:lang w:eastAsia="uk-UA"/>
        </w:rPr>
        <w:t xml:space="preserve">Компании </w:t>
      </w:r>
      <w:r w:rsidR="00600B67" w:rsidRPr="00AB7896">
        <w:rPr>
          <w:rFonts w:eastAsia="Calibri"/>
          <w:color w:val="000000"/>
          <w:sz w:val="28"/>
          <w:szCs w:val="28"/>
          <w:lang w:eastAsia="uk-UA"/>
        </w:rPr>
        <w:t xml:space="preserve">ООО «Колос» </w:t>
      </w:r>
      <w:r w:rsidRPr="00AB7896">
        <w:rPr>
          <w:rFonts w:eastAsia="Calibri"/>
          <w:color w:val="000000"/>
          <w:sz w:val="28"/>
          <w:szCs w:val="28"/>
          <w:lang w:eastAsia="uk-UA"/>
        </w:rPr>
        <w:t xml:space="preserve">предлагается внедрение ПО </w:t>
      </w:r>
      <w:r w:rsidRPr="00AB7896">
        <w:rPr>
          <w:rFonts w:eastAsia="Calibri"/>
          <w:sz w:val="28"/>
          <w:szCs w:val="28"/>
        </w:rPr>
        <w:t>«1С-Рарус». Управление дебиторской задолженностью»</w:t>
      </w:r>
      <w:r w:rsidRPr="00AB7896">
        <w:rPr>
          <w:rFonts w:eastAsia="Calibri"/>
          <w:color w:val="000000"/>
          <w:sz w:val="28"/>
          <w:szCs w:val="28"/>
          <w:lang w:eastAsia="uk-UA"/>
        </w:rPr>
        <w:t>.</w:t>
      </w:r>
      <w:r w:rsidR="00C903E6" w:rsidRPr="00AB7896">
        <w:rPr>
          <w:rFonts w:eastAsia="Calibri"/>
          <w:color w:val="000000"/>
          <w:sz w:val="28"/>
          <w:szCs w:val="28"/>
          <w:lang w:eastAsia="uk-UA"/>
        </w:rPr>
        <w:t xml:space="preserve"> </w:t>
      </w:r>
      <w:r w:rsidRPr="00AB7896">
        <w:rPr>
          <w:rFonts w:eastAsia="Calibri"/>
          <w:color w:val="000000"/>
          <w:sz w:val="28"/>
          <w:szCs w:val="28"/>
          <w:lang w:eastAsia="uk-UA"/>
        </w:rPr>
        <w:t>Данная программа позволит моментально получать сведения о дебиторской задолженности в различных разрезах, будет рассылать контрагентам оповещения и просрочке платежей, а также эффективно управлять дебиторской задолженностью.</w:t>
      </w:r>
      <w:r w:rsidR="00C903E6" w:rsidRPr="00AB7896">
        <w:rPr>
          <w:rFonts w:eastAsia="Calibri"/>
          <w:sz w:val="28"/>
          <w:szCs w:val="28"/>
        </w:rPr>
        <w:t xml:space="preserve"> </w:t>
      </w:r>
      <w:r w:rsidRPr="00AB7896">
        <w:rPr>
          <w:rFonts w:eastAsia="Calibri"/>
          <w:color w:val="000000"/>
          <w:sz w:val="28"/>
          <w:szCs w:val="28"/>
          <w:lang w:eastAsia="uk-UA"/>
        </w:rPr>
        <w:t xml:space="preserve">Анализ экономической эффективности внедрения </w:t>
      </w:r>
      <w:r w:rsidRPr="00AB7896">
        <w:rPr>
          <w:rFonts w:eastAsia="Calibri"/>
          <w:sz w:val="28"/>
          <w:szCs w:val="28"/>
        </w:rPr>
        <w:t xml:space="preserve">«1С-Рарус»: Управление дебиторской задолженностью» </w:t>
      </w:r>
      <w:r w:rsidRPr="00AB7896">
        <w:rPr>
          <w:rFonts w:eastAsia="Calibri"/>
          <w:color w:val="000000"/>
          <w:sz w:val="28"/>
          <w:szCs w:val="28"/>
          <w:lang w:eastAsia="uk-UA"/>
        </w:rPr>
        <w:t xml:space="preserve">показал, что данный проект является экономически выгодным. Применение данных рекомендаций </w:t>
      </w:r>
      <w:r w:rsidR="00600B67" w:rsidRPr="00AB7896">
        <w:rPr>
          <w:rFonts w:eastAsia="Calibri"/>
          <w:color w:val="000000"/>
          <w:sz w:val="28"/>
          <w:szCs w:val="28"/>
          <w:lang w:eastAsia="uk-UA"/>
        </w:rPr>
        <w:t xml:space="preserve">ООО «Колос» </w:t>
      </w:r>
      <w:r w:rsidRPr="00AB7896">
        <w:rPr>
          <w:rFonts w:eastAsia="Calibri"/>
          <w:color w:val="000000"/>
          <w:sz w:val="28"/>
          <w:szCs w:val="28"/>
          <w:lang w:eastAsia="uk-UA"/>
        </w:rPr>
        <w:t>сократит дебиторскую задолженность, а также улучшить показатели платежеспособности и коэффициентов финансового состояния.</w:t>
      </w:r>
    </w:p>
    <w:bookmarkEnd w:id="59"/>
    <w:p w14:paraId="36B2F29E" w14:textId="6473BA12" w:rsidR="00E66C72" w:rsidRPr="00AB7896" w:rsidRDefault="00E66C72" w:rsidP="00E66C72">
      <w:pPr>
        <w:spacing w:line="360" w:lineRule="auto"/>
        <w:ind w:firstLine="709"/>
        <w:jc w:val="both"/>
        <w:rPr>
          <w:rFonts w:eastAsia="Calibri"/>
          <w:sz w:val="28"/>
          <w:szCs w:val="28"/>
        </w:rPr>
      </w:pPr>
      <w:r w:rsidRPr="00AB7896">
        <w:rPr>
          <w:rFonts w:eastAsia="Calibri"/>
          <w:color w:val="000000"/>
          <w:sz w:val="28"/>
          <w:szCs w:val="28"/>
          <w:lang w:eastAsia="uk-UA"/>
        </w:rPr>
        <w:t xml:space="preserve">Таким образом, проведенные исследования и выводы, сформированные в </w:t>
      </w:r>
      <w:r w:rsidR="00204207">
        <w:rPr>
          <w:rFonts w:eastAsia="Calibri"/>
          <w:color w:val="000000"/>
          <w:sz w:val="28"/>
          <w:szCs w:val="28"/>
          <w:lang w:eastAsia="uk-UA"/>
        </w:rPr>
        <w:t>курсовой</w:t>
      </w:r>
      <w:r w:rsidRPr="00AB7896">
        <w:rPr>
          <w:rFonts w:eastAsia="Calibri"/>
          <w:color w:val="000000"/>
          <w:sz w:val="28"/>
          <w:szCs w:val="28"/>
          <w:lang w:eastAsia="uk-UA"/>
        </w:rPr>
        <w:t xml:space="preserve"> работе, предлагаются для внедрения в </w:t>
      </w:r>
      <w:r w:rsidR="00600B67" w:rsidRPr="00AB7896">
        <w:rPr>
          <w:rFonts w:eastAsia="Calibri"/>
          <w:color w:val="000000"/>
          <w:sz w:val="28"/>
          <w:szCs w:val="28"/>
          <w:lang w:eastAsia="uk-UA"/>
        </w:rPr>
        <w:t xml:space="preserve">ООО «Колос» </w:t>
      </w:r>
      <w:r w:rsidRPr="00AB7896">
        <w:rPr>
          <w:rFonts w:eastAsia="Calibri"/>
          <w:color w:val="000000"/>
          <w:sz w:val="28"/>
          <w:szCs w:val="28"/>
          <w:lang w:eastAsia="uk-UA"/>
        </w:rPr>
        <w:t>как имеющие высокую практическую и теоретическую значимость.</w:t>
      </w:r>
    </w:p>
    <w:p w14:paraId="2AD37167" w14:textId="77777777" w:rsidR="00A20508" w:rsidRDefault="00A20508">
      <w:pPr>
        <w:widowControl/>
        <w:autoSpaceDE/>
        <w:autoSpaceDN/>
        <w:adjustRightInd/>
        <w:rPr>
          <w:rFonts w:ascii="Times New Roman Полужирный" w:eastAsiaTheme="majorEastAsia" w:hAnsi="Times New Roman Полужирный"/>
          <w:b/>
          <w:bCs/>
          <w:caps/>
          <w:sz w:val="28"/>
          <w:szCs w:val="28"/>
          <w:lang w:eastAsia="en-US"/>
        </w:rPr>
      </w:pPr>
      <w:r>
        <w:rPr>
          <w:rFonts w:ascii="Times New Roman Полужирный" w:eastAsiaTheme="majorEastAsia" w:hAnsi="Times New Roman Полужирный"/>
          <w:b/>
          <w:bCs/>
          <w:caps/>
          <w:sz w:val="28"/>
          <w:szCs w:val="28"/>
          <w:lang w:eastAsia="en-US"/>
        </w:rPr>
        <w:br w:type="page"/>
      </w:r>
    </w:p>
    <w:p w14:paraId="76AFD00F" w14:textId="1FD927CE" w:rsidR="00094720" w:rsidRPr="0042783A" w:rsidRDefault="00094720" w:rsidP="00094720">
      <w:pPr>
        <w:keepNext/>
        <w:keepLines/>
        <w:widowControl/>
        <w:autoSpaceDE/>
        <w:autoSpaceDN/>
        <w:adjustRightInd/>
        <w:spacing w:before="480" w:line="276" w:lineRule="auto"/>
        <w:jc w:val="center"/>
        <w:outlineLvl w:val="0"/>
        <w:rPr>
          <w:rFonts w:ascii="Times New Roman Полужирный" w:eastAsiaTheme="majorEastAsia" w:hAnsi="Times New Roman Полужирный"/>
          <w:b/>
          <w:bCs/>
          <w:caps/>
          <w:sz w:val="28"/>
          <w:szCs w:val="28"/>
          <w:lang w:eastAsia="en-US"/>
        </w:rPr>
      </w:pPr>
      <w:bookmarkStart w:id="60" w:name="_Toc125031267"/>
      <w:r w:rsidRPr="0042783A">
        <w:rPr>
          <w:rFonts w:ascii="Times New Roman Полужирный" w:eastAsiaTheme="majorEastAsia" w:hAnsi="Times New Roman Полужирный"/>
          <w:b/>
          <w:bCs/>
          <w:caps/>
          <w:sz w:val="28"/>
          <w:szCs w:val="28"/>
          <w:lang w:eastAsia="en-US"/>
        </w:rPr>
        <w:lastRenderedPageBreak/>
        <w:t xml:space="preserve">Список </w:t>
      </w:r>
      <w:bookmarkEnd w:id="23"/>
      <w:bookmarkEnd w:id="24"/>
      <w:r w:rsidR="00264D94" w:rsidRPr="0042783A">
        <w:rPr>
          <w:rFonts w:ascii="Times New Roman Полужирный" w:eastAsiaTheme="majorEastAsia" w:hAnsi="Times New Roman Полужирный"/>
          <w:b/>
          <w:bCs/>
          <w:caps/>
          <w:sz w:val="28"/>
          <w:szCs w:val="28"/>
          <w:lang w:eastAsia="en-US"/>
        </w:rPr>
        <w:t>литературы</w:t>
      </w:r>
      <w:bookmarkEnd w:id="60"/>
    </w:p>
    <w:p w14:paraId="51CDD8DE" w14:textId="77777777" w:rsidR="00094720" w:rsidRPr="00AB7896" w:rsidRDefault="00094720" w:rsidP="00094720">
      <w:pPr>
        <w:spacing w:line="360" w:lineRule="auto"/>
        <w:jc w:val="center"/>
        <w:rPr>
          <w:b/>
          <w:sz w:val="28"/>
          <w:szCs w:val="28"/>
        </w:rPr>
      </w:pPr>
    </w:p>
    <w:p w14:paraId="61059B95" w14:textId="04EDF8A2" w:rsidR="00094720" w:rsidRPr="00AB7896" w:rsidRDefault="00094720" w:rsidP="00094720">
      <w:pPr>
        <w:spacing w:line="360" w:lineRule="auto"/>
        <w:jc w:val="center"/>
        <w:rPr>
          <w:b/>
          <w:sz w:val="28"/>
          <w:szCs w:val="28"/>
        </w:rPr>
      </w:pPr>
      <w:r w:rsidRPr="00AB7896">
        <w:rPr>
          <w:b/>
          <w:sz w:val="28"/>
          <w:szCs w:val="28"/>
        </w:rPr>
        <w:t>Нормативно</w:t>
      </w:r>
      <w:r w:rsidR="00A20508">
        <w:rPr>
          <w:b/>
          <w:sz w:val="28"/>
          <w:szCs w:val="28"/>
        </w:rPr>
        <w:t>-</w:t>
      </w:r>
      <w:r w:rsidRPr="00AB7896">
        <w:rPr>
          <w:b/>
          <w:sz w:val="28"/>
          <w:szCs w:val="28"/>
        </w:rPr>
        <w:t>правовые акты</w:t>
      </w:r>
    </w:p>
    <w:p w14:paraId="2F2E824A"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rPr>
      </w:pPr>
      <w:r w:rsidRPr="00AB7896">
        <w:rPr>
          <w:rFonts w:eastAsia="Calibri"/>
          <w:sz w:val="28"/>
          <w:szCs w:val="28"/>
        </w:rPr>
        <w:t xml:space="preserve">О бухгалтерском учете [Электронный ресурс].: федеральный закон Рос. Федерации от 06.12.2011 № 402-ФЗ // Консультант Плюс: справочная правовая система / </w:t>
      </w:r>
      <w:proofErr w:type="spellStart"/>
      <w:r w:rsidRPr="00AB7896">
        <w:rPr>
          <w:rFonts w:eastAsia="Calibri"/>
          <w:sz w:val="28"/>
          <w:szCs w:val="28"/>
        </w:rPr>
        <w:t>разраб</w:t>
      </w:r>
      <w:proofErr w:type="spellEnd"/>
      <w:r w:rsidRPr="00AB7896">
        <w:rPr>
          <w:rFonts w:eastAsia="Calibri"/>
          <w:sz w:val="28"/>
          <w:szCs w:val="28"/>
        </w:rPr>
        <w:t>. НПО «</w:t>
      </w:r>
      <w:proofErr w:type="spellStart"/>
      <w:r w:rsidRPr="00AB7896">
        <w:rPr>
          <w:rFonts w:eastAsia="Calibri"/>
          <w:sz w:val="28"/>
          <w:szCs w:val="28"/>
        </w:rPr>
        <w:t>Вычисл</w:t>
      </w:r>
      <w:proofErr w:type="spellEnd"/>
      <w:r w:rsidRPr="00AB7896">
        <w:rPr>
          <w:rFonts w:eastAsia="Calibri"/>
          <w:sz w:val="28"/>
          <w:szCs w:val="28"/>
        </w:rPr>
        <w:t xml:space="preserve">. математика и информатика». </w:t>
      </w:r>
      <w:r w:rsidRPr="00AB7896">
        <w:rPr>
          <w:rFonts w:eastAsia="Calibri"/>
          <w:bCs/>
          <w:sz w:val="28"/>
          <w:szCs w:val="28"/>
        </w:rPr>
        <w:t>– Москва: Консультант Плюс, 1997–2017. – Режим доступа: http://www.consultant.ru. – 17.12.2019.</w:t>
      </w:r>
    </w:p>
    <w:p w14:paraId="26491E96" w14:textId="77777777" w:rsidR="00094720" w:rsidRPr="00AB7896" w:rsidRDefault="00094720" w:rsidP="00094720">
      <w:pPr>
        <w:autoSpaceDE/>
        <w:autoSpaceDN/>
        <w:adjustRightInd/>
        <w:spacing w:line="360" w:lineRule="auto"/>
        <w:contextualSpacing/>
        <w:jc w:val="center"/>
        <w:rPr>
          <w:rFonts w:eastAsia="Calibri"/>
          <w:b/>
          <w:bCs/>
          <w:sz w:val="28"/>
          <w:szCs w:val="28"/>
        </w:rPr>
      </w:pPr>
    </w:p>
    <w:p w14:paraId="5E2721D4" w14:textId="77777777" w:rsidR="00094720" w:rsidRPr="00AB7896" w:rsidRDefault="00094720" w:rsidP="00094720">
      <w:pPr>
        <w:autoSpaceDE/>
        <w:autoSpaceDN/>
        <w:adjustRightInd/>
        <w:spacing w:line="360" w:lineRule="auto"/>
        <w:contextualSpacing/>
        <w:jc w:val="center"/>
        <w:rPr>
          <w:rFonts w:eastAsia="Calibri"/>
          <w:b/>
          <w:bCs/>
          <w:sz w:val="28"/>
          <w:szCs w:val="28"/>
        </w:rPr>
      </w:pPr>
      <w:r w:rsidRPr="00AB7896">
        <w:rPr>
          <w:rFonts w:eastAsia="Calibri"/>
          <w:b/>
          <w:bCs/>
          <w:sz w:val="28"/>
          <w:szCs w:val="28"/>
        </w:rPr>
        <w:t>Специальная литература</w:t>
      </w:r>
    </w:p>
    <w:p w14:paraId="1E49AAD8"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sz w:val="28"/>
          <w:szCs w:val="28"/>
          <w:lang w:eastAsia="en-US"/>
        </w:rPr>
      </w:pPr>
      <w:proofErr w:type="spellStart"/>
      <w:r w:rsidRPr="00AB7896">
        <w:rPr>
          <w:iCs/>
          <w:sz w:val="28"/>
          <w:szCs w:val="28"/>
          <w:lang w:eastAsia="en-US"/>
        </w:rPr>
        <w:t>Агекян</w:t>
      </w:r>
      <w:proofErr w:type="spellEnd"/>
      <w:r w:rsidRPr="00AB7896">
        <w:rPr>
          <w:iCs/>
          <w:sz w:val="28"/>
          <w:szCs w:val="28"/>
          <w:lang w:eastAsia="en-US"/>
        </w:rPr>
        <w:t xml:space="preserve">, Л. С. Содержание анализа финансового состояния организации и решения, принимаемые на его основе / Л.С. </w:t>
      </w:r>
      <w:proofErr w:type="spellStart"/>
      <w:r w:rsidRPr="00AB7896">
        <w:rPr>
          <w:iCs/>
          <w:sz w:val="28"/>
          <w:szCs w:val="28"/>
          <w:lang w:eastAsia="en-US"/>
        </w:rPr>
        <w:t>Агекян</w:t>
      </w:r>
      <w:proofErr w:type="spellEnd"/>
      <w:r w:rsidRPr="00AB7896">
        <w:rPr>
          <w:iCs/>
          <w:sz w:val="28"/>
          <w:szCs w:val="28"/>
          <w:lang w:eastAsia="en-US"/>
        </w:rPr>
        <w:t xml:space="preserve"> // Молодой ученый. — 2018. — №4. — с. 329-331.</w:t>
      </w:r>
    </w:p>
    <w:p w14:paraId="0B2BD85E"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iCs/>
          <w:sz w:val="28"/>
          <w:szCs w:val="28"/>
          <w:lang w:eastAsia="en-US"/>
        </w:rPr>
        <w:t>Агаркова, Л.В. Пути улучшения финансового состояния / Л.В. Агаркова, И.М. Подколзина // Экономика. Бизнес. Банки. – №2 (11). – 2018. – С. 79-84.</w:t>
      </w:r>
    </w:p>
    <w:p w14:paraId="2C1854F5"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Артюхова, А. В., Литвин А. А. Анализ финансового состояния предприятия: сущность и необходимость проведения // Молодой ученый. – 2018. –№11. – С. 744-747.</w:t>
      </w:r>
    </w:p>
    <w:p w14:paraId="3C80076E" w14:textId="37026F80"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Банковское дело: учебник (бакалавриат) / Под ред. О.И. Лаврушина, Н.И. Валенцова и др. – М.: КНОРУС, 201</w:t>
      </w:r>
      <w:r w:rsidR="0042783A">
        <w:rPr>
          <w:rFonts w:eastAsia="Calibri"/>
          <w:sz w:val="28"/>
          <w:szCs w:val="28"/>
          <w:lang w:eastAsia="en-US"/>
        </w:rPr>
        <w:t>9</w:t>
      </w:r>
      <w:r w:rsidRPr="00AB7896">
        <w:rPr>
          <w:rFonts w:eastAsia="Calibri"/>
          <w:sz w:val="28"/>
          <w:szCs w:val="28"/>
          <w:lang w:eastAsia="en-US"/>
        </w:rPr>
        <w:t>. – 800 с.</w:t>
      </w:r>
    </w:p>
    <w:p w14:paraId="16A9EB4B" w14:textId="65497B7A"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Бланк, И. А. Торговый менеджмент / И. А. Бланк. </w:t>
      </w:r>
      <w:r w:rsidR="0042783A" w:rsidRPr="0042783A">
        <w:rPr>
          <w:rFonts w:eastAsia="Calibri"/>
          <w:sz w:val="28"/>
          <w:szCs w:val="28"/>
          <w:lang w:eastAsia="en-US"/>
        </w:rPr>
        <w:t>–</w:t>
      </w:r>
      <w:r w:rsidRPr="00AB7896">
        <w:rPr>
          <w:rFonts w:eastAsia="Calibri"/>
          <w:sz w:val="28"/>
          <w:szCs w:val="28"/>
          <w:lang w:eastAsia="en-US"/>
        </w:rPr>
        <w:t xml:space="preserve"> Киев: Эльга: Ника-Центр, 2018. </w:t>
      </w:r>
      <w:r w:rsidR="0042783A" w:rsidRPr="0042783A">
        <w:rPr>
          <w:rFonts w:eastAsia="Calibri"/>
          <w:sz w:val="28"/>
          <w:szCs w:val="28"/>
          <w:lang w:eastAsia="en-US"/>
        </w:rPr>
        <w:t>–</w:t>
      </w:r>
      <w:r w:rsidRPr="00AB7896">
        <w:rPr>
          <w:rFonts w:eastAsia="Calibri"/>
          <w:sz w:val="28"/>
          <w:szCs w:val="28"/>
          <w:lang w:eastAsia="en-US"/>
        </w:rPr>
        <w:t xml:space="preserve"> 784 с.</w:t>
      </w:r>
    </w:p>
    <w:p w14:paraId="0FB4580B" w14:textId="047B4DC6"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Быкова, Н. Н. Сущность понятия финансового состояния предприятия в трактовке разных авторов // Молодой ученый. – 201</w:t>
      </w:r>
      <w:r w:rsidR="0042783A">
        <w:rPr>
          <w:rFonts w:eastAsia="Calibri"/>
          <w:sz w:val="28"/>
          <w:szCs w:val="28"/>
          <w:lang w:eastAsia="en-US"/>
        </w:rPr>
        <w:t>9</w:t>
      </w:r>
      <w:r w:rsidRPr="00AB7896">
        <w:rPr>
          <w:rFonts w:eastAsia="Calibri"/>
          <w:sz w:val="28"/>
          <w:szCs w:val="28"/>
          <w:lang w:eastAsia="en-US"/>
        </w:rPr>
        <w:t>. – №29. – С. 369-372.</w:t>
      </w:r>
    </w:p>
    <w:p w14:paraId="14A24F87" w14:textId="42A266B2"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Бусыгина, А. В. Стратегический менеджмент и система бюджетирования в компании. М.: Московская статистика, 201</w:t>
      </w:r>
      <w:r w:rsidR="0042783A">
        <w:rPr>
          <w:rFonts w:eastAsia="Calibri"/>
          <w:sz w:val="28"/>
          <w:szCs w:val="28"/>
          <w:lang w:eastAsia="en-US"/>
        </w:rPr>
        <w:t>9</w:t>
      </w:r>
      <w:r w:rsidRPr="00AB7896">
        <w:rPr>
          <w:rFonts w:eastAsia="Calibri"/>
          <w:sz w:val="28"/>
          <w:szCs w:val="28"/>
          <w:lang w:eastAsia="en-US"/>
        </w:rPr>
        <w:t>. – 457 с.</w:t>
      </w:r>
    </w:p>
    <w:p w14:paraId="31D1A3FE" w14:textId="0EC509FB"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lastRenderedPageBreak/>
        <w:t xml:space="preserve">Блажевич, О. Г., Сафонова Н. С., </w:t>
      </w:r>
      <w:proofErr w:type="spellStart"/>
      <w:r w:rsidRPr="00AB7896">
        <w:rPr>
          <w:rFonts w:eastAsia="Calibri"/>
          <w:sz w:val="28"/>
          <w:szCs w:val="28"/>
          <w:lang w:eastAsia="en-US"/>
        </w:rPr>
        <w:t>Дзядук</w:t>
      </w:r>
      <w:proofErr w:type="spellEnd"/>
      <w:r w:rsidRPr="00AB7896">
        <w:rPr>
          <w:rFonts w:eastAsia="Calibri"/>
          <w:sz w:val="28"/>
          <w:szCs w:val="28"/>
          <w:lang w:eastAsia="en-US"/>
        </w:rPr>
        <w:t xml:space="preserve"> В. С.  </w:t>
      </w:r>
      <w:r w:rsidR="00264D94" w:rsidRPr="00AB7896">
        <w:rPr>
          <w:rFonts w:eastAsia="Calibri"/>
          <w:sz w:val="28"/>
          <w:szCs w:val="28"/>
          <w:lang w:eastAsia="en-US"/>
        </w:rPr>
        <w:t>Теоретические аспекты</w:t>
      </w:r>
      <w:r w:rsidRPr="00AB7896">
        <w:rPr>
          <w:rFonts w:eastAsia="Calibri"/>
          <w:sz w:val="28"/>
          <w:szCs w:val="28"/>
          <w:lang w:eastAsia="en-US"/>
        </w:rPr>
        <w:t xml:space="preserve"> оценки финансового положения предприятия // </w:t>
      </w:r>
      <w:proofErr w:type="spellStart"/>
      <w:r w:rsidRPr="00AB7896">
        <w:rPr>
          <w:rFonts w:eastAsia="Calibri"/>
          <w:sz w:val="28"/>
          <w:szCs w:val="28"/>
          <w:lang w:eastAsia="en-US"/>
        </w:rPr>
        <w:t>Sciencetime</w:t>
      </w:r>
      <w:proofErr w:type="spellEnd"/>
      <w:r w:rsidRPr="00AB7896">
        <w:rPr>
          <w:rFonts w:eastAsia="Calibri"/>
          <w:sz w:val="28"/>
          <w:szCs w:val="28"/>
          <w:lang w:eastAsia="en-US"/>
        </w:rPr>
        <w:t>. 201</w:t>
      </w:r>
      <w:r w:rsidR="0042783A">
        <w:rPr>
          <w:rFonts w:eastAsia="Calibri"/>
          <w:sz w:val="28"/>
          <w:szCs w:val="28"/>
          <w:lang w:eastAsia="en-US"/>
        </w:rPr>
        <w:t>9</w:t>
      </w:r>
      <w:r w:rsidRPr="00AB7896">
        <w:rPr>
          <w:rFonts w:eastAsia="Calibri"/>
          <w:sz w:val="28"/>
          <w:szCs w:val="28"/>
          <w:lang w:eastAsia="en-US"/>
        </w:rPr>
        <w:t>. – №4 (28). С.99</w:t>
      </w:r>
      <w:r w:rsidR="0042783A">
        <w:rPr>
          <w:rFonts w:eastAsia="Calibri"/>
          <w:sz w:val="28"/>
          <w:szCs w:val="28"/>
          <w:lang w:eastAsia="en-US"/>
        </w:rPr>
        <w:t>-</w:t>
      </w:r>
      <w:r w:rsidRPr="00AB7896">
        <w:rPr>
          <w:rFonts w:eastAsia="Calibri"/>
          <w:sz w:val="28"/>
          <w:szCs w:val="28"/>
          <w:lang w:eastAsia="en-US"/>
        </w:rPr>
        <w:t>105.</w:t>
      </w:r>
    </w:p>
    <w:p w14:paraId="528D18B8" w14:textId="47B1F8E4"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Воробьева, Е. И., Блажевич О. Г., </w:t>
      </w:r>
      <w:proofErr w:type="spellStart"/>
      <w:r w:rsidRPr="00AB7896">
        <w:rPr>
          <w:rFonts w:eastAsia="Calibri"/>
          <w:sz w:val="28"/>
          <w:szCs w:val="28"/>
          <w:lang w:eastAsia="en-US"/>
        </w:rPr>
        <w:t>Кирильчук</w:t>
      </w:r>
      <w:proofErr w:type="spellEnd"/>
      <w:r w:rsidRPr="00AB7896">
        <w:rPr>
          <w:rFonts w:eastAsia="Calibri"/>
          <w:sz w:val="28"/>
          <w:szCs w:val="28"/>
          <w:lang w:eastAsia="en-US"/>
        </w:rPr>
        <w:t xml:space="preserve"> Н. </w:t>
      </w:r>
      <w:proofErr w:type="spellStart"/>
      <w:proofErr w:type="gramStart"/>
      <w:r w:rsidRPr="00AB7896">
        <w:rPr>
          <w:rFonts w:eastAsia="Calibri"/>
          <w:sz w:val="28"/>
          <w:szCs w:val="28"/>
          <w:lang w:eastAsia="en-US"/>
        </w:rPr>
        <w:t>А.,Сафонова</w:t>
      </w:r>
      <w:proofErr w:type="spellEnd"/>
      <w:proofErr w:type="gramEnd"/>
      <w:r w:rsidRPr="00AB7896">
        <w:rPr>
          <w:rFonts w:eastAsia="Calibri"/>
          <w:sz w:val="28"/>
          <w:szCs w:val="28"/>
          <w:lang w:eastAsia="en-US"/>
        </w:rPr>
        <w:t xml:space="preserve"> Н. С. Методы финансового анализа для оценки состояния предприятий // Научный вестник: финансы, банки, инвестиции. 201</w:t>
      </w:r>
      <w:r w:rsidR="0042783A">
        <w:rPr>
          <w:rFonts w:eastAsia="Calibri"/>
          <w:sz w:val="28"/>
          <w:szCs w:val="28"/>
          <w:lang w:eastAsia="en-US"/>
        </w:rPr>
        <w:t>9</w:t>
      </w:r>
      <w:r w:rsidRPr="00AB7896">
        <w:rPr>
          <w:rFonts w:eastAsia="Calibri"/>
          <w:sz w:val="28"/>
          <w:szCs w:val="28"/>
          <w:lang w:eastAsia="en-US"/>
        </w:rPr>
        <w:t>. – №2 (35). С. 5</w:t>
      </w:r>
      <w:r w:rsidR="0042783A">
        <w:rPr>
          <w:rFonts w:eastAsia="Calibri"/>
          <w:sz w:val="28"/>
          <w:szCs w:val="28"/>
          <w:lang w:eastAsia="en-US"/>
        </w:rPr>
        <w:t>-</w:t>
      </w:r>
      <w:r w:rsidRPr="00AB7896">
        <w:rPr>
          <w:rFonts w:eastAsia="Calibri"/>
          <w:sz w:val="28"/>
          <w:szCs w:val="28"/>
          <w:lang w:eastAsia="en-US"/>
        </w:rPr>
        <w:t>13.</w:t>
      </w:r>
    </w:p>
    <w:p w14:paraId="09FA35B2"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proofErr w:type="spellStart"/>
      <w:r w:rsidRPr="00AB7896">
        <w:rPr>
          <w:rFonts w:eastAsia="Calibri"/>
          <w:sz w:val="28"/>
          <w:szCs w:val="28"/>
          <w:lang w:eastAsia="en-US"/>
        </w:rPr>
        <w:t>Гурнович</w:t>
      </w:r>
      <w:proofErr w:type="spellEnd"/>
      <w:r w:rsidRPr="00AB7896">
        <w:rPr>
          <w:rFonts w:eastAsia="Calibri"/>
          <w:sz w:val="28"/>
          <w:szCs w:val="28"/>
          <w:lang w:eastAsia="en-US"/>
        </w:rPr>
        <w:t xml:space="preserve">, Т.Г., Захарова, М.И. Финансовая устойчивость предприятия / Т.Г. </w:t>
      </w:r>
      <w:proofErr w:type="spellStart"/>
      <w:r w:rsidRPr="00AB7896">
        <w:rPr>
          <w:rFonts w:eastAsia="Calibri"/>
          <w:sz w:val="28"/>
          <w:szCs w:val="28"/>
          <w:lang w:eastAsia="en-US"/>
        </w:rPr>
        <w:t>Гурнович</w:t>
      </w:r>
      <w:proofErr w:type="spellEnd"/>
      <w:r w:rsidRPr="00AB7896">
        <w:rPr>
          <w:rFonts w:eastAsia="Calibri"/>
          <w:sz w:val="28"/>
          <w:szCs w:val="28"/>
          <w:lang w:eastAsia="en-US"/>
        </w:rPr>
        <w:t>, М.И. Захарова // Современные научные исследования и разработки. 2017. № 8 (8). С. 71-73.</w:t>
      </w:r>
    </w:p>
    <w:p w14:paraId="5EEAA1E3" w14:textId="595B0ED9"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Герасименко, О.В., </w:t>
      </w:r>
      <w:proofErr w:type="spellStart"/>
      <w:r w:rsidRPr="00AB7896">
        <w:rPr>
          <w:rFonts w:eastAsia="Calibri"/>
          <w:sz w:val="28"/>
          <w:szCs w:val="28"/>
          <w:lang w:eastAsia="en-US"/>
        </w:rPr>
        <w:t>Петривская</w:t>
      </w:r>
      <w:proofErr w:type="spellEnd"/>
      <w:r w:rsidRPr="00AB7896">
        <w:rPr>
          <w:rFonts w:eastAsia="Calibri"/>
          <w:sz w:val="28"/>
          <w:szCs w:val="28"/>
          <w:lang w:eastAsia="en-US"/>
        </w:rPr>
        <w:t xml:space="preserve">, А.В. Практические аспекты стабилизации финансового состояния организации в условиях кризиса / О.В. Герасименко, А.В. </w:t>
      </w:r>
      <w:proofErr w:type="spellStart"/>
      <w:r w:rsidRPr="00AB7896">
        <w:rPr>
          <w:rFonts w:eastAsia="Calibri"/>
          <w:sz w:val="28"/>
          <w:szCs w:val="28"/>
          <w:lang w:eastAsia="en-US"/>
        </w:rPr>
        <w:t>Петривская</w:t>
      </w:r>
      <w:proofErr w:type="spellEnd"/>
      <w:r w:rsidRPr="00AB7896">
        <w:rPr>
          <w:rFonts w:eastAsia="Calibri"/>
          <w:sz w:val="28"/>
          <w:szCs w:val="28"/>
          <w:lang w:eastAsia="en-US"/>
        </w:rPr>
        <w:t xml:space="preserve"> // Инновационная наука. 2017. № 1-1. </w:t>
      </w:r>
      <w:r w:rsidR="0042783A" w:rsidRPr="0042783A">
        <w:rPr>
          <w:rFonts w:eastAsia="Calibri"/>
          <w:sz w:val="28"/>
          <w:szCs w:val="28"/>
          <w:lang w:eastAsia="en-US"/>
        </w:rPr>
        <w:t>–</w:t>
      </w:r>
      <w:r w:rsidR="0042783A">
        <w:rPr>
          <w:rFonts w:eastAsia="Calibri"/>
          <w:sz w:val="28"/>
          <w:szCs w:val="28"/>
          <w:lang w:eastAsia="en-US"/>
        </w:rPr>
        <w:t xml:space="preserve"> </w:t>
      </w:r>
      <w:r w:rsidRPr="00AB7896">
        <w:rPr>
          <w:rFonts w:eastAsia="Calibri"/>
          <w:sz w:val="28"/>
          <w:szCs w:val="28"/>
          <w:lang w:eastAsia="en-US"/>
        </w:rPr>
        <w:t>С. 28-32.</w:t>
      </w:r>
    </w:p>
    <w:p w14:paraId="6A517274" w14:textId="384E875B"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Гиляровская, Л. Т., </w:t>
      </w:r>
      <w:proofErr w:type="spellStart"/>
      <w:r w:rsidRPr="00AB7896">
        <w:rPr>
          <w:rFonts w:eastAsia="Calibri"/>
          <w:sz w:val="28"/>
          <w:szCs w:val="28"/>
          <w:lang w:eastAsia="en-US"/>
        </w:rPr>
        <w:t>Ендовицкая</w:t>
      </w:r>
      <w:proofErr w:type="spellEnd"/>
      <w:r w:rsidRPr="00AB7896">
        <w:rPr>
          <w:rFonts w:eastAsia="Calibri"/>
          <w:sz w:val="28"/>
          <w:szCs w:val="28"/>
          <w:lang w:eastAsia="en-US"/>
        </w:rPr>
        <w:t>, А.В. Анализ и оценка финансовой устойчивости коммерческих организаций / под ред. Л. Т. Гиляровская. – М.: Юнити</w:t>
      </w:r>
      <w:r w:rsidR="0042783A">
        <w:rPr>
          <w:rFonts w:eastAsia="Calibri"/>
          <w:sz w:val="28"/>
          <w:szCs w:val="28"/>
          <w:lang w:eastAsia="en-US"/>
        </w:rPr>
        <w:t>-</w:t>
      </w:r>
      <w:r w:rsidRPr="00AB7896">
        <w:rPr>
          <w:rFonts w:eastAsia="Calibri"/>
          <w:sz w:val="28"/>
          <w:szCs w:val="28"/>
          <w:lang w:eastAsia="en-US"/>
        </w:rPr>
        <w:t>Дана, 201</w:t>
      </w:r>
      <w:r w:rsidR="0042783A">
        <w:rPr>
          <w:rFonts w:eastAsia="Calibri"/>
          <w:sz w:val="28"/>
          <w:szCs w:val="28"/>
          <w:lang w:eastAsia="en-US"/>
        </w:rPr>
        <w:t>9</w:t>
      </w:r>
      <w:r w:rsidRPr="00AB7896">
        <w:rPr>
          <w:rFonts w:eastAsia="Calibri"/>
          <w:sz w:val="28"/>
          <w:szCs w:val="28"/>
          <w:lang w:eastAsia="en-US"/>
        </w:rPr>
        <w:t>. – 159 с.</w:t>
      </w:r>
    </w:p>
    <w:p w14:paraId="51A0C90C"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Ефимова, О. В. Финансовый анализ: современный инструментарий для принятия экономических решений: учебник / О. В. Ефимова. – 4-е изд., </w:t>
      </w:r>
      <w:proofErr w:type="spellStart"/>
      <w:r w:rsidRPr="00AB7896">
        <w:rPr>
          <w:rFonts w:eastAsia="Calibri"/>
          <w:sz w:val="28"/>
          <w:szCs w:val="28"/>
          <w:lang w:eastAsia="en-US"/>
        </w:rPr>
        <w:t>испр</w:t>
      </w:r>
      <w:proofErr w:type="spellEnd"/>
      <w:r w:rsidRPr="00AB7896">
        <w:rPr>
          <w:rFonts w:eastAsia="Calibri"/>
          <w:sz w:val="28"/>
          <w:szCs w:val="28"/>
          <w:lang w:eastAsia="en-US"/>
        </w:rPr>
        <w:t xml:space="preserve">. и доп.- М.: Издательство «Омега-Л», 2013. – 349 с.: ил., табл. – (Высшее финансовое образование). </w:t>
      </w:r>
    </w:p>
    <w:p w14:paraId="204DA355"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bCs/>
          <w:sz w:val="28"/>
          <w:szCs w:val="28"/>
          <w:lang w:eastAsia="en-US"/>
        </w:rPr>
      </w:pPr>
      <w:proofErr w:type="spellStart"/>
      <w:r w:rsidRPr="00AB7896">
        <w:rPr>
          <w:rFonts w:eastAsia="Calibri"/>
          <w:bCs/>
          <w:sz w:val="28"/>
          <w:szCs w:val="28"/>
          <w:lang w:eastAsia="en-US"/>
        </w:rPr>
        <w:t>Ибашева</w:t>
      </w:r>
      <w:proofErr w:type="spellEnd"/>
      <w:r w:rsidRPr="00AB7896">
        <w:rPr>
          <w:rFonts w:eastAsia="Calibri"/>
          <w:bCs/>
          <w:sz w:val="28"/>
          <w:szCs w:val="28"/>
          <w:lang w:eastAsia="en-US"/>
        </w:rPr>
        <w:t xml:space="preserve">, П.А. Диагностика финансовой устойчивости компании и профилактика кризисного состояния / П.А. </w:t>
      </w:r>
      <w:proofErr w:type="spellStart"/>
      <w:r w:rsidRPr="00AB7896">
        <w:rPr>
          <w:rFonts w:eastAsia="Calibri"/>
          <w:bCs/>
          <w:sz w:val="28"/>
          <w:szCs w:val="28"/>
          <w:lang w:eastAsia="en-US"/>
        </w:rPr>
        <w:t>Ибашева</w:t>
      </w:r>
      <w:proofErr w:type="spellEnd"/>
      <w:r w:rsidRPr="00AB7896">
        <w:rPr>
          <w:rFonts w:eastAsia="Calibri"/>
          <w:bCs/>
          <w:sz w:val="28"/>
          <w:szCs w:val="28"/>
          <w:lang w:eastAsia="en-US"/>
        </w:rPr>
        <w:t xml:space="preserve"> // Экономика и управление: анализ тенденций и перспектив развития. 2017. № 32. С. 125-130.</w:t>
      </w:r>
    </w:p>
    <w:p w14:paraId="5D7FC2C7"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bCs/>
          <w:sz w:val="28"/>
          <w:szCs w:val="28"/>
          <w:lang w:eastAsia="en-US"/>
        </w:rPr>
      </w:pPr>
      <w:r w:rsidRPr="00AB7896">
        <w:rPr>
          <w:iCs/>
          <w:sz w:val="28"/>
          <w:szCs w:val="28"/>
          <w:lang w:eastAsia="en-US"/>
        </w:rPr>
        <w:t xml:space="preserve">Ковалев, В. В. Финансовый менеджмент: теория и практика. – 3-е изд., </w:t>
      </w:r>
      <w:proofErr w:type="spellStart"/>
      <w:r w:rsidRPr="00AB7896">
        <w:rPr>
          <w:iCs/>
          <w:sz w:val="28"/>
          <w:szCs w:val="28"/>
          <w:lang w:eastAsia="en-US"/>
        </w:rPr>
        <w:t>перераб</w:t>
      </w:r>
      <w:proofErr w:type="spellEnd"/>
      <w:r w:rsidRPr="00AB7896">
        <w:rPr>
          <w:iCs/>
          <w:sz w:val="28"/>
          <w:szCs w:val="28"/>
          <w:lang w:eastAsia="en-US"/>
        </w:rPr>
        <w:t>. и доп. – Москва: Проспект, 2018. – 1104 с.</w:t>
      </w:r>
    </w:p>
    <w:p w14:paraId="09603067"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bCs/>
          <w:sz w:val="28"/>
          <w:szCs w:val="28"/>
          <w:lang w:eastAsia="en-US"/>
        </w:rPr>
      </w:pPr>
      <w:proofErr w:type="spellStart"/>
      <w:r w:rsidRPr="00AB7896">
        <w:rPr>
          <w:rFonts w:eastAsia="Calibri"/>
          <w:bCs/>
          <w:sz w:val="28"/>
          <w:szCs w:val="28"/>
          <w:lang w:eastAsia="en-US"/>
        </w:rPr>
        <w:t>Когденко</w:t>
      </w:r>
      <w:proofErr w:type="spellEnd"/>
      <w:r w:rsidRPr="00AB7896">
        <w:rPr>
          <w:rFonts w:eastAsia="Calibri"/>
          <w:bCs/>
          <w:sz w:val="28"/>
          <w:szCs w:val="28"/>
          <w:lang w:eastAsia="en-US"/>
        </w:rPr>
        <w:t xml:space="preserve">, В.Г. Экономический анализ. / В.Г. </w:t>
      </w:r>
      <w:proofErr w:type="spellStart"/>
      <w:r w:rsidRPr="00AB7896">
        <w:rPr>
          <w:rFonts w:eastAsia="Calibri"/>
          <w:bCs/>
          <w:sz w:val="28"/>
          <w:szCs w:val="28"/>
          <w:lang w:eastAsia="en-US"/>
        </w:rPr>
        <w:t>Когденко</w:t>
      </w:r>
      <w:proofErr w:type="spellEnd"/>
      <w:r w:rsidRPr="00AB7896">
        <w:rPr>
          <w:rFonts w:eastAsia="Calibri"/>
          <w:bCs/>
          <w:sz w:val="28"/>
          <w:szCs w:val="28"/>
          <w:lang w:eastAsia="en-US"/>
        </w:rPr>
        <w:t>. – М.: 2014. – 399 с.</w:t>
      </w:r>
    </w:p>
    <w:p w14:paraId="4A2D864E" w14:textId="51A258BE"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bCs/>
          <w:sz w:val="28"/>
          <w:szCs w:val="28"/>
          <w:lang w:eastAsia="en-US"/>
        </w:rPr>
      </w:pPr>
      <w:r w:rsidRPr="00AB7896">
        <w:rPr>
          <w:rFonts w:eastAsia="Calibri"/>
          <w:sz w:val="28"/>
          <w:szCs w:val="28"/>
          <w:lang w:eastAsia="en-US"/>
        </w:rPr>
        <w:t xml:space="preserve">Куприянова, Л.М. </w:t>
      </w:r>
      <w:r w:rsidRPr="00AB7896">
        <w:rPr>
          <w:rFonts w:eastAsia="Calibri"/>
          <w:bCs/>
          <w:sz w:val="28"/>
          <w:szCs w:val="28"/>
          <w:lang w:eastAsia="en-US"/>
        </w:rPr>
        <w:t xml:space="preserve">Бухгалтерский баланс </w:t>
      </w:r>
      <w:r w:rsidR="0042783A" w:rsidRPr="0042783A">
        <w:rPr>
          <w:rFonts w:eastAsia="Calibri"/>
          <w:bCs/>
          <w:sz w:val="28"/>
          <w:szCs w:val="28"/>
          <w:lang w:eastAsia="en-US"/>
        </w:rPr>
        <w:t>–</w:t>
      </w:r>
      <w:r w:rsidRPr="00AB7896">
        <w:rPr>
          <w:rFonts w:eastAsia="Calibri"/>
          <w:bCs/>
          <w:sz w:val="28"/>
          <w:szCs w:val="28"/>
          <w:lang w:eastAsia="en-US"/>
        </w:rPr>
        <w:t xml:space="preserve"> важнейший источник информации для оценки развития бизнеса / Л. М. Куприянова, И. В. Осипова // Бухгалтерский учет в издательстве и полиграфии. – 201</w:t>
      </w:r>
      <w:r w:rsidR="0042783A">
        <w:rPr>
          <w:rFonts w:eastAsia="Calibri"/>
          <w:bCs/>
          <w:sz w:val="28"/>
          <w:szCs w:val="28"/>
          <w:lang w:eastAsia="en-US"/>
        </w:rPr>
        <w:t>9</w:t>
      </w:r>
      <w:r w:rsidRPr="00AB7896">
        <w:rPr>
          <w:rFonts w:eastAsia="Calibri"/>
          <w:bCs/>
          <w:sz w:val="28"/>
          <w:szCs w:val="28"/>
          <w:lang w:eastAsia="en-US"/>
        </w:rPr>
        <w:t>. – №3. – С.11-23.</w:t>
      </w:r>
    </w:p>
    <w:p w14:paraId="4F864297" w14:textId="6DA1D542"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proofErr w:type="spellStart"/>
      <w:r w:rsidRPr="00AB7896">
        <w:rPr>
          <w:rFonts w:eastAsia="Calibri"/>
          <w:sz w:val="28"/>
          <w:szCs w:val="28"/>
          <w:lang w:eastAsia="en-US"/>
        </w:rPr>
        <w:lastRenderedPageBreak/>
        <w:t>Купрюшина</w:t>
      </w:r>
      <w:proofErr w:type="spellEnd"/>
      <w:r w:rsidRPr="00AB7896">
        <w:rPr>
          <w:rFonts w:eastAsia="Calibri"/>
          <w:sz w:val="28"/>
          <w:szCs w:val="28"/>
          <w:lang w:eastAsia="en-US"/>
        </w:rPr>
        <w:t>, О.М., Зотова Л.В. Оценка качества информации, используемой для анализа финансовой устойчивости // Актуальные проблемы учета, экономического анализа и финансово</w:t>
      </w:r>
      <w:r w:rsidR="0042783A">
        <w:rPr>
          <w:rFonts w:eastAsia="Calibri"/>
          <w:sz w:val="28"/>
          <w:szCs w:val="28"/>
          <w:lang w:eastAsia="en-US"/>
        </w:rPr>
        <w:t>-</w:t>
      </w:r>
      <w:r w:rsidRPr="00AB7896">
        <w:rPr>
          <w:rFonts w:eastAsia="Calibri"/>
          <w:sz w:val="28"/>
          <w:szCs w:val="28"/>
          <w:lang w:eastAsia="en-US"/>
        </w:rPr>
        <w:t xml:space="preserve">хозяйственного контроля деятельности </w:t>
      </w:r>
      <w:r w:rsidR="0042783A" w:rsidRPr="00AB7896">
        <w:rPr>
          <w:rFonts w:eastAsia="Calibri"/>
          <w:sz w:val="28"/>
          <w:szCs w:val="28"/>
          <w:lang w:eastAsia="en-US"/>
        </w:rPr>
        <w:t>организаций:</w:t>
      </w:r>
      <w:r w:rsidRPr="00AB7896">
        <w:rPr>
          <w:rFonts w:eastAsia="Calibri"/>
          <w:sz w:val="28"/>
          <w:szCs w:val="28"/>
          <w:lang w:eastAsia="en-US"/>
        </w:rPr>
        <w:t xml:space="preserve"> материалы II </w:t>
      </w:r>
      <w:proofErr w:type="spellStart"/>
      <w:r w:rsidRPr="00AB7896">
        <w:rPr>
          <w:rFonts w:eastAsia="Calibri"/>
          <w:sz w:val="28"/>
          <w:szCs w:val="28"/>
          <w:lang w:eastAsia="en-US"/>
        </w:rPr>
        <w:t>Междунар</w:t>
      </w:r>
      <w:proofErr w:type="spellEnd"/>
      <w:r w:rsidRPr="00AB7896">
        <w:rPr>
          <w:rFonts w:eastAsia="Calibri"/>
          <w:sz w:val="28"/>
          <w:szCs w:val="28"/>
          <w:lang w:eastAsia="en-US"/>
        </w:rPr>
        <w:t xml:space="preserve">. </w:t>
      </w:r>
      <w:proofErr w:type="spellStart"/>
      <w:r w:rsidRPr="00AB7896">
        <w:rPr>
          <w:rFonts w:eastAsia="Calibri"/>
          <w:sz w:val="28"/>
          <w:szCs w:val="28"/>
          <w:lang w:eastAsia="en-US"/>
        </w:rPr>
        <w:t>заоч</w:t>
      </w:r>
      <w:proofErr w:type="spellEnd"/>
      <w:r w:rsidRPr="00AB7896">
        <w:rPr>
          <w:rFonts w:eastAsia="Calibri"/>
          <w:sz w:val="28"/>
          <w:szCs w:val="28"/>
          <w:lang w:eastAsia="en-US"/>
        </w:rPr>
        <w:t>. науч.</w:t>
      </w:r>
      <w:r w:rsidR="0042783A">
        <w:rPr>
          <w:rFonts w:eastAsia="Calibri"/>
          <w:sz w:val="28"/>
          <w:szCs w:val="28"/>
          <w:lang w:eastAsia="en-US"/>
        </w:rPr>
        <w:t>-</w:t>
      </w:r>
      <w:proofErr w:type="spellStart"/>
      <w:r w:rsidRPr="00AB7896">
        <w:rPr>
          <w:rFonts w:eastAsia="Calibri"/>
          <w:sz w:val="28"/>
          <w:szCs w:val="28"/>
          <w:lang w:eastAsia="en-US"/>
        </w:rPr>
        <w:t>практ</w:t>
      </w:r>
      <w:proofErr w:type="spellEnd"/>
      <w:r w:rsidRPr="00AB7896">
        <w:rPr>
          <w:rFonts w:eastAsia="Calibri"/>
          <w:sz w:val="28"/>
          <w:szCs w:val="28"/>
          <w:lang w:eastAsia="en-US"/>
        </w:rPr>
        <w:t xml:space="preserve">. </w:t>
      </w:r>
      <w:proofErr w:type="spellStart"/>
      <w:r w:rsidRPr="00AB7896">
        <w:rPr>
          <w:rFonts w:eastAsia="Calibri"/>
          <w:sz w:val="28"/>
          <w:szCs w:val="28"/>
          <w:lang w:eastAsia="en-US"/>
        </w:rPr>
        <w:t>конф</w:t>
      </w:r>
      <w:proofErr w:type="spellEnd"/>
      <w:r w:rsidRPr="00AB7896">
        <w:rPr>
          <w:rFonts w:eastAsia="Calibri"/>
          <w:sz w:val="28"/>
          <w:szCs w:val="28"/>
          <w:lang w:eastAsia="en-US"/>
        </w:rPr>
        <w:t xml:space="preserve">.: в 2 ч. / [под ред. Д. А. </w:t>
      </w:r>
      <w:proofErr w:type="spellStart"/>
      <w:r w:rsidRPr="00AB7896">
        <w:rPr>
          <w:rFonts w:eastAsia="Calibri"/>
          <w:sz w:val="28"/>
          <w:szCs w:val="28"/>
          <w:lang w:eastAsia="en-US"/>
        </w:rPr>
        <w:t>Ендовицкого</w:t>
      </w:r>
      <w:proofErr w:type="spellEnd"/>
      <w:r w:rsidRPr="00AB7896">
        <w:rPr>
          <w:rFonts w:eastAsia="Calibri"/>
          <w:sz w:val="28"/>
          <w:szCs w:val="28"/>
          <w:lang w:eastAsia="en-US"/>
        </w:rPr>
        <w:t xml:space="preserve">, Н. Г. Сапожниковой]; Воронежский государственный университет. – </w:t>
      </w:r>
      <w:r w:rsidR="00600B67" w:rsidRPr="00AB7896">
        <w:rPr>
          <w:rFonts w:eastAsia="Calibri"/>
          <w:sz w:val="28"/>
          <w:szCs w:val="28"/>
          <w:lang w:eastAsia="en-US"/>
        </w:rPr>
        <w:t>Воронеж:</w:t>
      </w:r>
      <w:r w:rsidRPr="00AB7896">
        <w:rPr>
          <w:rFonts w:eastAsia="Calibri"/>
          <w:sz w:val="28"/>
          <w:szCs w:val="28"/>
          <w:lang w:eastAsia="en-US"/>
        </w:rPr>
        <w:t xml:space="preserve"> Издательский дом ВГУ, 201</w:t>
      </w:r>
      <w:r w:rsidR="0042783A">
        <w:rPr>
          <w:rFonts w:eastAsia="Calibri"/>
          <w:sz w:val="28"/>
          <w:szCs w:val="28"/>
          <w:lang w:eastAsia="en-US"/>
        </w:rPr>
        <w:t>9</w:t>
      </w:r>
      <w:r w:rsidRPr="00AB7896">
        <w:rPr>
          <w:rFonts w:eastAsia="Calibri"/>
          <w:sz w:val="28"/>
          <w:szCs w:val="28"/>
          <w:lang w:eastAsia="en-US"/>
        </w:rPr>
        <w:t>. – С.103</w:t>
      </w:r>
      <w:r w:rsidR="0042783A">
        <w:rPr>
          <w:rFonts w:eastAsia="Calibri"/>
          <w:sz w:val="28"/>
          <w:szCs w:val="28"/>
          <w:lang w:eastAsia="en-US"/>
        </w:rPr>
        <w:t>-</w:t>
      </w:r>
      <w:r w:rsidRPr="00AB7896">
        <w:rPr>
          <w:rFonts w:eastAsia="Calibri"/>
          <w:sz w:val="28"/>
          <w:szCs w:val="28"/>
          <w:lang w:eastAsia="en-US"/>
        </w:rPr>
        <w:t>105.</w:t>
      </w:r>
    </w:p>
    <w:p w14:paraId="6CB5760A" w14:textId="5DA67804"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Курина, Ю. С., Ильина, И. В. Оценка и пути улучшения финансового состояния предприятий / Ю.С. Курина, И.В. Ильина // Молодой ученый. </w:t>
      </w:r>
      <w:r w:rsidR="0042783A" w:rsidRPr="0042783A">
        <w:rPr>
          <w:rFonts w:eastAsia="Calibri"/>
          <w:sz w:val="28"/>
          <w:szCs w:val="28"/>
          <w:lang w:eastAsia="en-US"/>
        </w:rPr>
        <w:t>–</w:t>
      </w:r>
      <w:r w:rsidRPr="00AB7896">
        <w:rPr>
          <w:rFonts w:eastAsia="Calibri"/>
          <w:sz w:val="28"/>
          <w:szCs w:val="28"/>
          <w:lang w:eastAsia="en-US"/>
        </w:rPr>
        <w:t xml:space="preserve"> 201</w:t>
      </w:r>
      <w:r w:rsidR="0042783A">
        <w:rPr>
          <w:rFonts w:eastAsia="Calibri"/>
          <w:sz w:val="28"/>
          <w:szCs w:val="28"/>
          <w:lang w:eastAsia="en-US"/>
        </w:rPr>
        <w:t>9</w:t>
      </w:r>
      <w:r w:rsidRPr="00AB7896">
        <w:rPr>
          <w:rFonts w:eastAsia="Calibri"/>
          <w:sz w:val="28"/>
          <w:szCs w:val="28"/>
          <w:lang w:eastAsia="en-US"/>
        </w:rPr>
        <w:t xml:space="preserve">. </w:t>
      </w:r>
      <w:r w:rsidR="0042783A" w:rsidRPr="0042783A">
        <w:rPr>
          <w:rFonts w:eastAsia="Calibri"/>
          <w:sz w:val="28"/>
          <w:szCs w:val="28"/>
          <w:lang w:eastAsia="en-US"/>
        </w:rPr>
        <w:t>–</w:t>
      </w:r>
      <w:r w:rsidRPr="00AB7896">
        <w:rPr>
          <w:rFonts w:eastAsia="Calibri"/>
          <w:sz w:val="28"/>
          <w:szCs w:val="28"/>
          <w:lang w:eastAsia="en-US"/>
        </w:rPr>
        <w:t xml:space="preserve"> №12.5. </w:t>
      </w:r>
      <w:r w:rsidR="0042783A" w:rsidRPr="0042783A">
        <w:rPr>
          <w:rFonts w:eastAsia="Calibri"/>
          <w:sz w:val="28"/>
          <w:szCs w:val="28"/>
          <w:lang w:eastAsia="en-US"/>
        </w:rPr>
        <w:t>–</w:t>
      </w:r>
      <w:r w:rsidRPr="00AB7896">
        <w:rPr>
          <w:rFonts w:eastAsia="Calibri"/>
          <w:sz w:val="28"/>
          <w:szCs w:val="28"/>
          <w:lang w:eastAsia="en-US"/>
        </w:rPr>
        <w:t xml:space="preserve"> С. 46-49.</w:t>
      </w:r>
    </w:p>
    <w:p w14:paraId="087E6003" w14:textId="254DABC6"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 </w:t>
      </w:r>
      <w:proofErr w:type="spellStart"/>
      <w:r w:rsidRPr="00AB7896">
        <w:rPr>
          <w:rFonts w:eastAsia="Calibri"/>
          <w:sz w:val="28"/>
          <w:szCs w:val="28"/>
          <w:lang w:eastAsia="en-US"/>
        </w:rPr>
        <w:t>Куряева</w:t>
      </w:r>
      <w:proofErr w:type="spellEnd"/>
      <w:r w:rsidRPr="00AB7896">
        <w:rPr>
          <w:rFonts w:eastAsia="Calibri"/>
          <w:sz w:val="28"/>
          <w:szCs w:val="28"/>
          <w:lang w:eastAsia="en-US"/>
        </w:rPr>
        <w:t xml:space="preserve">, А.В. Финансовая устойчивость как одна из главных характеристик финансового состояния предприятия / А.В. </w:t>
      </w:r>
      <w:proofErr w:type="spellStart"/>
      <w:r w:rsidRPr="00AB7896">
        <w:rPr>
          <w:rFonts w:eastAsia="Calibri"/>
          <w:sz w:val="28"/>
          <w:szCs w:val="28"/>
          <w:lang w:eastAsia="en-US"/>
        </w:rPr>
        <w:t>Куряева</w:t>
      </w:r>
      <w:proofErr w:type="spellEnd"/>
      <w:r w:rsidRPr="00AB7896">
        <w:rPr>
          <w:rFonts w:eastAsia="Calibri"/>
          <w:sz w:val="28"/>
          <w:szCs w:val="28"/>
          <w:lang w:eastAsia="en-US"/>
        </w:rPr>
        <w:t xml:space="preserve"> // Вектор экономики. 2017. </w:t>
      </w:r>
      <w:r w:rsidR="0042783A" w:rsidRPr="0042783A">
        <w:rPr>
          <w:rFonts w:eastAsia="Calibri"/>
          <w:sz w:val="28"/>
          <w:szCs w:val="28"/>
          <w:lang w:eastAsia="en-US"/>
        </w:rPr>
        <w:t>–</w:t>
      </w:r>
      <w:r w:rsidR="0042783A">
        <w:rPr>
          <w:rFonts w:eastAsia="Calibri"/>
          <w:sz w:val="28"/>
          <w:szCs w:val="28"/>
          <w:lang w:eastAsia="en-US"/>
        </w:rPr>
        <w:t xml:space="preserve"> </w:t>
      </w:r>
      <w:r w:rsidRPr="00AB7896">
        <w:rPr>
          <w:rFonts w:eastAsia="Calibri"/>
          <w:sz w:val="28"/>
          <w:szCs w:val="28"/>
          <w:lang w:eastAsia="en-US"/>
        </w:rPr>
        <w:t xml:space="preserve">№ 1 (7). </w:t>
      </w:r>
      <w:r w:rsidR="0042783A" w:rsidRPr="0042783A">
        <w:rPr>
          <w:rFonts w:eastAsia="Calibri"/>
          <w:sz w:val="28"/>
          <w:szCs w:val="28"/>
          <w:lang w:eastAsia="en-US"/>
        </w:rPr>
        <w:t>–</w:t>
      </w:r>
      <w:r w:rsidR="0042783A">
        <w:rPr>
          <w:rFonts w:eastAsia="Calibri"/>
          <w:sz w:val="28"/>
          <w:szCs w:val="28"/>
          <w:lang w:eastAsia="en-US"/>
        </w:rPr>
        <w:t xml:space="preserve"> </w:t>
      </w:r>
      <w:r w:rsidRPr="00AB7896">
        <w:rPr>
          <w:rFonts w:eastAsia="Calibri"/>
          <w:sz w:val="28"/>
          <w:szCs w:val="28"/>
          <w:lang w:eastAsia="en-US"/>
        </w:rPr>
        <w:t>С. 19.</w:t>
      </w:r>
    </w:p>
    <w:p w14:paraId="733608A9" w14:textId="7ACF4233"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Любушин, Н.П. Экономический анализ: Учебник для вузов. / Н.П. Любушин. – М.: Юнити</w:t>
      </w:r>
      <w:r w:rsidR="0042783A">
        <w:rPr>
          <w:rFonts w:eastAsia="Calibri"/>
          <w:sz w:val="28"/>
          <w:szCs w:val="28"/>
          <w:lang w:eastAsia="en-US"/>
        </w:rPr>
        <w:t>-</w:t>
      </w:r>
      <w:r w:rsidRPr="00AB7896">
        <w:rPr>
          <w:rFonts w:eastAsia="Calibri"/>
          <w:sz w:val="28"/>
          <w:szCs w:val="28"/>
          <w:lang w:eastAsia="en-US"/>
        </w:rPr>
        <w:t>Дана, 201</w:t>
      </w:r>
      <w:r w:rsidR="0042783A">
        <w:rPr>
          <w:rFonts w:eastAsia="Calibri"/>
          <w:sz w:val="28"/>
          <w:szCs w:val="28"/>
          <w:lang w:eastAsia="en-US"/>
        </w:rPr>
        <w:t>9</w:t>
      </w:r>
      <w:r w:rsidRPr="00AB7896">
        <w:rPr>
          <w:rFonts w:eastAsia="Calibri"/>
          <w:sz w:val="28"/>
          <w:szCs w:val="28"/>
          <w:lang w:eastAsia="en-US"/>
        </w:rPr>
        <w:t>. – 575 с.</w:t>
      </w:r>
    </w:p>
    <w:p w14:paraId="7AF736B9" w14:textId="2E673546"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Лазарева, А. Б. Сущность финансового состояния коммерческой организации и виды его анализа / А.Б. Лазарева // Молодой ученый. – 201</w:t>
      </w:r>
      <w:r w:rsidR="0042783A">
        <w:rPr>
          <w:rFonts w:eastAsia="Calibri"/>
          <w:sz w:val="28"/>
          <w:szCs w:val="28"/>
          <w:lang w:eastAsia="en-US"/>
        </w:rPr>
        <w:t>9</w:t>
      </w:r>
      <w:r w:rsidRPr="00AB7896">
        <w:rPr>
          <w:rFonts w:eastAsia="Calibri"/>
          <w:sz w:val="28"/>
          <w:szCs w:val="28"/>
          <w:lang w:eastAsia="en-US"/>
        </w:rPr>
        <w:t>. – №9. – С. 30-32.</w:t>
      </w:r>
    </w:p>
    <w:p w14:paraId="78FB56CF" w14:textId="34353C28"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Назаренко, Н. А., Попцова В. А., Гаврилова А. В. Анализ финансового состояния предприятия на примере акционерного общества // Современные научные исследования и инновации. 2018. </w:t>
      </w:r>
      <w:r w:rsidR="0042783A" w:rsidRPr="0042783A">
        <w:rPr>
          <w:rFonts w:eastAsia="Calibri"/>
          <w:sz w:val="28"/>
          <w:szCs w:val="28"/>
          <w:lang w:eastAsia="en-US"/>
        </w:rPr>
        <w:t>–</w:t>
      </w:r>
      <w:r w:rsidR="0042783A">
        <w:rPr>
          <w:rFonts w:eastAsia="Calibri"/>
          <w:sz w:val="28"/>
          <w:szCs w:val="28"/>
          <w:lang w:eastAsia="en-US"/>
        </w:rPr>
        <w:t xml:space="preserve"> </w:t>
      </w:r>
      <w:r w:rsidRPr="00AB7896">
        <w:rPr>
          <w:rFonts w:eastAsia="Calibri"/>
          <w:sz w:val="28"/>
          <w:szCs w:val="28"/>
          <w:lang w:eastAsia="en-US"/>
        </w:rPr>
        <w:t>№ 2 [Электронный ресурс]. URL: http://web.snauka.ru/issues/2018/02/85758 (дата обращения: 16.</w:t>
      </w:r>
      <w:r w:rsidR="0042783A">
        <w:rPr>
          <w:rFonts w:eastAsia="Calibri"/>
          <w:sz w:val="28"/>
          <w:szCs w:val="28"/>
          <w:lang w:eastAsia="en-US"/>
        </w:rPr>
        <w:t>01.</w:t>
      </w:r>
      <w:r w:rsidRPr="00AB7896">
        <w:rPr>
          <w:rFonts w:eastAsia="Calibri"/>
          <w:sz w:val="28"/>
          <w:szCs w:val="28"/>
          <w:lang w:eastAsia="en-US"/>
        </w:rPr>
        <w:t>20</w:t>
      </w:r>
      <w:r w:rsidR="0042783A">
        <w:rPr>
          <w:rFonts w:eastAsia="Calibri"/>
          <w:sz w:val="28"/>
          <w:szCs w:val="28"/>
          <w:lang w:eastAsia="en-US"/>
        </w:rPr>
        <w:t>23</w:t>
      </w:r>
      <w:r w:rsidRPr="00AB7896">
        <w:rPr>
          <w:rFonts w:eastAsia="Calibri"/>
          <w:sz w:val="28"/>
          <w:szCs w:val="28"/>
          <w:lang w:eastAsia="en-US"/>
        </w:rPr>
        <w:t>).</w:t>
      </w:r>
    </w:p>
    <w:p w14:paraId="5D3E29ED" w14:textId="4DE78293"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Островская, Е.А., Горбунов, В.Н. «Финансовое состояние», «Финансовая устойчивость», «Банкротство» в российских научных журналах / Е.А. Островская, В.Н. Горбунов // Образование и наука в современном мире. Инновации. 2017. </w:t>
      </w:r>
      <w:r w:rsidR="0042783A">
        <w:rPr>
          <w:rFonts w:eastAsia="Calibri"/>
          <w:sz w:val="28"/>
          <w:szCs w:val="28"/>
          <w:lang w:eastAsia="en-US"/>
        </w:rPr>
        <w:t xml:space="preserve">– </w:t>
      </w:r>
      <w:r w:rsidRPr="00AB7896">
        <w:rPr>
          <w:rFonts w:eastAsia="Calibri"/>
          <w:sz w:val="28"/>
          <w:szCs w:val="28"/>
          <w:lang w:eastAsia="en-US"/>
        </w:rPr>
        <w:t xml:space="preserve">№ 1. </w:t>
      </w:r>
      <w:r w:rsidR="0042783A">
        <w:rPr>
          <w:rFonts w:eastAsia="Calibri"/>
          <w:sz w:val="28"/>
          <w:szCs w:val="28"/>
          <w:lang w:eastAsia="en-US"/>
        </w:rPr>
        <w:t xml:space="preserve">– </w:t>
      </w:r>
      <w:r w:rsidRPr="00AB7896">
        <w:rPr>
          <w:rFonts w:eastAsia="Calibri"/>
          <w:sz w:val="28"/>
          <w:szCs w:val="28"/>
          <w:lang w:eastAsia="en-US"/>
        </w:rPr>
        <w:t>С. 225-232.</w:t>
      </w:r>
    </w:p>
    <w:p w14:paraId="34DB4423" w14:textId="39625A20"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Подольский, В. И. Финансовое состояние предприятия как важнейшая характеристика его деятельности // Молодой ученый. – 201</w:t>
      </w:r>
      <w:r w:rsidR="0042783A">
        <w:rPr>
          <w:rFonts w:eastAsia="Calibri"/>
          <w:sz w:val="28"/>
          <w:szCs w:val="28"/>
          <w:lang w:eastAsia="en-US"/>
        </w:rPr>
        <w:t>9</w:t>
      </w:r>
      <w:r w:rsidRPr="00AB7896">
        <w:rPr>
          <w:rFonts w:eastAsia="Calibri"/>
          <w:sz w:val="28"/>
          <w:szCs w:val="28"/>
          <w:lang w:eastAsia="en-US"/>
        </w:rPr>
        <w:t>. – №18. – С. 281-284.</w:t>
      </w:r>
    </w:p>
    <w:p w14:paraId="5AD1C0CA" w14:textId="348F0D01" w:rsidR="00094720" w:rsidRPr="00AB7896" w:rsidRDefault="00094720" w:rsidP="00094720">
      <w:pPr>
        <w:widowControl/>
        <w:numPr>
          <w:ilvl w:val="0"/>
          <w:numId w:val="4"/>
        </w:numPr>
        <w:autoSpaceDE/>
        <w:autoSpaceDN/>
        <w:adjustRightInd/>
        <w:spacing w:line="360" w:lineRule="auto"/>
        <w:ind w:left="0" w:firstLine="709"/>
        <w:contextualSpacing/>
        <w:jc w:val="both"/>
        <w:rPr>
          <w:sz w:val="28"/>
          <w:szCs w:val="28"/>
          <w:lang w:eastAsia="en-US"/>
        </w:rPr>
      </w:pPr>
      <w:r w:rsidRPr="00AB7896">
        <w:rPr>
          <w:rFonts w:eastAsia="Calibri"/>
          <w:sz w:val="28"/>
          <w:szCs w:val="28"/>
          <w:lang w:eastAsia="en-US"/>
        </w:rPr>
        <w:lastRenderedPageBreak/>
        <w:t>Савицкая, Г.В. Экономический анализ: учебник / Г. В. Савицкая – М.: ИНФРА</w:t>
      </w:r>
      <w:r w:rsidR="0042783A">
        <w:rPr>
          <w:rFonts w:eastAsia="Calibri"/>
          <w:sz w:val="28"/>
          <w:szCs w:val="28"/>
          <w:lang w:eastAsia="en-US"/>
        </w:rPr>
        <w:t>-</w:t>
      </w:r>
      <w:r w:rsidRPr="00AB7896">
        <w:rPr>
          <w:rFonts w:eastAsia="Calibri"/>
          <w:sz w:val="28"/>
          <w:szCs w:val="28"/>
          <w:lang w:eastAsia="en-US"/>
        </w:rPr>
        <w:t>М, 2017. – 649 с.</w:t>
      </w:r>
    </w:p>
    <w:p w14:paraId="3BDDE990" w14:textId="77777777"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sz w:val="28"/>
          <w:szCs w:val="28"/>
          <w:lang w:eastAsia="en-US"/>
        </w:rPr>
        <w:t xml:space="preserve">Чернова, В.Э. Анализ финансового состояния предприятия / В.Э. Чернова, Т.В. Шмулевич. – СПб.: </w:t>
      </w:r>
      <w:proofErr w:type="spellStart"/>
      <w:r w:rsidRPr="00AB7896">
        <w:rPr>
          <w:rFonts w:eastAsia="Calibri"/>
          <w:sz w:val="28"/>
          <w:szCs w:val="28"/>
          <w:lang w:eastAsia="en-US"/>
        </w:rPr>
        <w:t>СПбГТУРП</w:t>
      </w:r>
      <w:proofErr w:type="spellEnd"/>
      <w:r w:rsidRPr="00AB7896">
        <w:rPr>
          <w:rFonts w:eastAsia="Calibri"/>
          <w:sz w:val="28"/>
          <w:szCs w:val="28"/>
          <w:lang w:eastAsia="en-US"/>
        </w:rPr>
        <w:t>, 2018. – 95 с.</w:t>
      </w:r>
    </w:p>
    <w:p w14:paraId="4B560D88" w14:textId="233B791A" w:rsidR="00094720" w:rsidRPr="00AB7896" w:rsidRDefault="00094720" w:rsidP="00094720">
      <w:pPr>
        <w:widowControl/>
        <w:numPr>
          <w:ilvl w:val="0"/>
          <w:numId w:val="4"/>
        </w:numPr>
        <w:autoSpaceDE/>
        <w:autoSpaceDN/>
        <w:adjustRightInd/>
        <w:spacing w:line="360" w:lineRule="auto"/>
        <w:ind w:left="0" w:firstLine="709"/>
        <w:contextualSpacing/>
        <w:jc w:val="both"/>
        <w:rPr>
          <w:rFonts w:eastAsia="Calibri"/>
          <w:sz w:val="28"/>
          <w:szCs w:val="28"/>
          <w:lang w:eastAsia="en-US"/>
        </w:rPr>
      </w:pPr>
      <w:r w:rsidRPr="00AB7896">
        <w:rPr>
          <w:rFonts w:eastAsia="Calibri"/>
          <w:bCs/>
          <w:sz w:val="28"/>
          <w:szCs w:val="28"/>
          <w:lang w:eastAsia="en-US"/>
        </w:rPr>
        <w:t xml:space="preserve">Шеремет, А. Д., Сайфулин Р. С. </w:t>
      </w:r>
      <w:r w:rsidRPr="00AB7896">
        <w:rPr>
          <w:rFonts w:eastAsia="Calibri"/>
          <w:sz w:val="28"/>
          <w:szCs w:val="28"/>
          <w:lang w:eastAsia="en-US"/>
        </w:rPr>
        <w:t>Анализ и диагностика финансово–хозяйственной деятельности предприятия (бакалавриат): учебник / А.Д. Шеремет. – М.: ИНФРА</w:t>
      </w:r>
      <w:r w:rsidR="0042783A">
        <w:rPr>
          <w:rFonts w:eastAsia="Calibri"/>
          <w:sz w:val="28"/>
          <w:szCs w:val="28"/>
          <w:lang w:eastAsia="en-US"/>
        </w:rPr>
        <w:t>-</w:t>
      </w:r>
      <w:r w:rsidRPr="00AB7896">
        <w:rPr>
          <w:rFonts w:eastAsia="Calibri"/>
          <w:sz w:val="28"/>
          <w:szCs w:val="28"/>
          <w:lang w:eastAsia="en-US"/>
        </w:rPr>
        <w:t>М, 2017. – 374 с.</w:t>
      </w:r>
    </w:p>
    <w:p w14:paraId="3F51FA8A" w14:textId="3B2822DE" w:rsidR="00094720" w:rsidRPr="00AB7896" w:rsidRDefault="00094720" w:rsidP="00094720">
      <w:pPr>
        <w:widowControl/>
        <w:numPr>
          <w:ilvl w:val="0"/>
          <w:numId w:val="4"/>
        </w:numPr>
        <w:autoSpaceDE/>
        <w:autoSpaceDN/>
        <w:adjustRightInd/>
        <w:spacing w:line="360" w:lineRule="auto"/>
        <w:ind w:left="0" w:firstLine="709"/>
        <w:contextualSpacing/>
        <w:jc w:val="both"/>
        <w:rPr>
          <w:sz w:val="28"/>
          <w:szCs w:val="28"/>
          <w:lang w:eastAsia="en-US"/>
        </w:rPr>
      </w:pPr>
      <w:r w:rsidRPr="00AB7896">
        <w:rPr>
          <w:rFonts w:eastAsia="Calibri"/>
          <w:sz w:val="28"/>
          <w:szCs w:val="28"/>
          <w:lang w:eastAsia="en-US"/>
        </w:rPr>
        <w:t xml:space="preserve">Шеремет, А.Д. Методика финансового анализа деятельности коммерческих организаций / А.Д. Шеремет, Е.В. </w:t>
      </w:r>
      <w:proofErr w:type="spellStart"/>
      <w:r w:rsidRPr="00AB7896">
        <w:rPr>
          <w:rFonts w:eastAsia="Calibri"/>
          <w:sz w:val="28"/>
          <w:szCs w:val="28"/>
          <w:lang w:eastAsia="en-US"/>
        </w:rPr>
        <w:t>Негашев</w:t>
      </w:r>
      <w:proofErr w:type="spellEnd"/>
      <w:r w:rsidRPr="00AB7896">
        <w:rPr>
          <w:rFonts w:eastAsia="Calibri"/>
          <w:sz w:val="28"/>
          <w:szCs w:val="28"/>
          <w:lang w:eastAsia="en-US"/>
        </w:rPr>
        <w:t xml:space="preserve">. – 2-е изд., </w:t>
      </w:r>
      <w:proofErr w:type="spellStart"/>
      <w:r w:rsidRPr="00AB7896">
        <w:rPr>
          <w:rFonts w:eastAsia="Calibri"/>
          <w:sz w:val="28"/>
          <w:szCs w:val="28"/>
          <w:lang w:eastAsia="en-US"/>
        </w:rPr>
        <w:t>перераб</w:t>
      </w:r>
      <w:proofErr w:type="spellEnd"/>
      <w:r w:rsidRPr="00AB7896">
        <w:rPr>
          <w:rFonts w:eastAsia="Calibri"/>
          <w:sz w:val="28"/>
          <w:szCs w:val="28"/>
          <w:lang w:eastAsia="en-US"/>
        </w:rPr>
        <w:t xml:space="preserve">. и доп. – </w:t>
      </w:r>
      <w:r w:rsidR="00600B67" w:rsidRPr="00AB7896">
        <w:rPr>
          <w:rFonts w:eastAsia="Calibri"/>
          <w:sz w:val="28"/>
          <w:szCs w:val="28"/>
          <w:lang w:eastAsia="en-US"/>
        </w:rPr>
        <w:t>М.:</w:t>
      </w:r>
      <w:r w:rsidRPr="00AB7896">
        <w:rPr>
          <w:rFonts w:eastAsia="Calibri"/>
          <w:sz w:val="28"/>
          <w:szCs w:val="28"/>
          <w:lang w:eastAsia="en-US"/>
        </w:rPr>
        <w:t xml:space="preserve"> ИНФРА-М, 201</w:t>
      </w:r>
      <w:r w:rsidR="0042783A">
        <w:rPr>
          <w:rFonts w:eastAsia="Calibri"/>
          <w:sz w:val="28"/>
          <w:szCs w:val="28"/>
          <w:lang w:eastAsia="en-US"/>
        </w:rPr>
        <w:t>9</w:t>
      </w:r>
      <w:r w:rsidRPr="00AB7896">
        <w:rPr>
          <w:rFonts w:eastAsia="Calibri"/>
          <w:sz w:val="28"/>
          <w:szCs w:val="28"/>
          <w:lang w:eastAsia="en-US"/>
        </w:rPr>
        <w:t>. – 208 с.</w:t>
      </w:r>
    </w:p>
    <w:p w14:paraId="47055BB2" w14:textId="77777777" w:rsidR="00B31F82" w:rsidRPr="00AB7896" w:rsidRDefault="00B31F82" w:rsidP="00B31F82"/>
    <w:p w14:paraId="339B9428" w14:textId="77777777" w:rsidR="00596566" w:rsidRPr="00AB7896" w:rsidRDefault="00596566" w:rsidP="00DB1AAE">
      <w:pPr>
        <w:widowControl/>
        <w:autoSpaceDE/>
        <w:autoSpaceDN/>
        <w:adjustRightInd/>
        <w:spacing w:line="360" w:lineRule="auto"/>
      </w:pPr>
      <w:r w:rsidRPr="00AB7896">
        <w:br w:type="page"/>
      </w:r>
    </w:p>
    <w:p w14:paraId="5DF1FAA7" w14:textId="77777777" w:rsidR="00E66C72" w:rsidRPr="0042783A" w:rsidRDefault="00E66C72" w:rsidP="00E66C72">
      <w:pPr>
        <w:pStyle w:val="1"/>
        <w:spacing w:before="0" w:line="360" w:lineRule="auto"/>
        <w:jc w:val="center"/>
        <w:rPr>
          <w:rFonts w:ascii="Times New Roman Полужирный" w:eastAsia="Calibri" w:hAnsi="Times New Roman Полужирный" w:cs="Times New Roman"/>
          <w:caps/>
          <w:lang w:eastAsia="ru-RU"/>
        </w:rPr>
      </w:pPr>
      <w:bookmarkStart w:id="61" w:name="_Toc2441762"/>
      <w:bookmarkStart w:id="62" w:name="_Toc27137423"/>
      <w:bookmarkStart w:id="63" w:name="_Toc27921072"/>
      <w:bookmarkStart w:id="64" w:name="_Toc125031268"/>
      <w:r w:rsidRPr="0042783A">
        <w:rPr>
          <w:rFonts w:ascii="Times New Roman Полужирный" w:hAnsi="Times New Roman Полужирный" w:cs="Times New Roman"/>
          <w:caps/>
          <w:color w:val="auto"/>
        </w:rPr>
        <w:lastRenderedPageBreak/>
        <w:t>Приложения</w:t>
      </w:r>
      <w:bookmarkEnd w:id="61"/>
      <w:bookmarkEnd w:id="62"/>
      <w:bookmarkEnd w:id="63"/>
      <w:bookmarkEnd w:id="64"/>
    </w:p>
    <w:p w14:paraId="2729B37C" w14:textId="77777777" w:rsidR="00E66C72" w:rsidRPr="00AB7896" w:rsidRDefault="00E66C72" w:rsidP="00E66C72">
      <w:pPr>
        <w:spacing w:line="360" w:lineRule="auto"/>
        <w:jc w:val="right"/>
        <w:rPr>
          <w:sz w:val="28"/>
          <w:szCs w:val="28"/>
        </w:rPr>
      </w:pPr>
      <w:r w:rsidRPr="00AB7896">
        <w:rPr>
          <w:sz w:val="28"/>
          <w:szCs w:val="28"/>
        </w:rPr>
        <w:t>Приложение 1</w:t>
      </w:r>
    </w:p>
    <w:p w14:paraId="05D75539" w14:textId="77777777" w:rsidR="00E66C72" w:rsidRPr="00AB7896" w:rsidRDefault="00E66C72" w:rsidP="00853BEB">
      <w:pPr>
        <w:spacing w:line="360" w:lineRule="auto"/>
        <w:jc w:val="center"/>
      </w:pPr>
      <w:r w:rsidRPr="00AB7896">
        <w:rPr>
          <w:sz w:val="28"/>
          <w:szCs w:val="28"/>
        </w:rPr>
        <w:t xml:space="preserve">Разработанная схема алгоритма анализа финансового состояния </w:t>
      </w:r>
      <w:r w:rsidRPr="00AB7896">
        <w:rPr>
          <w:rFonts w:eastAsia="Calibri"/>
          <w:sz w:val="28"/>
          <w:szCs w:val="28"/>
        </w:rPr>
        <w:t>предприятия</w:t>
      </w:r>
      <w:r w:rsidRPr="00AB7896">
        <w:rPr>
          <w:noProof/>
        </w:rPr>
        <w:t xml:space="preserve"> </w:t>
      </w:r>
      <w:r w:rsidRPr="00AB7896">
        <w:rPr>
          <w:noProof/>
        </w:rPr>
        <w:drawing>
          <wp:inline distT="0" distB="0" distL="0" distR="0" wp14:anchorId="27B10A67" wp14:editId="4DE8DAB3">
            <wp:extent cx="5781675" cy="6972300"/>
            <wp:effectExtent l="57150" t="38100" r="85725" b="95250"/>
            <wp:docPr id="141" name="Организационная диаграмма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30ED0F86" w14:textId="77777777" w:rsidR="00E66C72" w:rsidRPr="00AB7896" w:rsidRDefault="00E66C72" w:rsidP="00E66C72">
      <w:r w:rsidRPr="00AB7896">
        <w:br w:type="page"/>
      </w:r>
    </w:p>
    <w:p w14:paraId="779C48A0" w14:textId="77777777" w:rsidR="00E66C72" w:rsidRPr="00AB7896" w:rsidRDefault="00E66C72" w:rsidP="00E66C72">
      <w:pPr>
        <w:spacing w:line="360" w:lineRule="auto"/>
        <w:jc w:val="right"/>
        <w:rPr>
          <w:sz w:val="28"/>
          <w:szCs w:val="28"/>
        </w:rPr>
      </w:pPr>
      <w:r w:rsidRPr="00AB7896">
        <w:rPr>
          <w:sz w:val="28"/>
          <w:szCs w:val="28"/>
        </w:rPr>
        <w:lastRenderedPageBreak/>
        <w:t>Приложение 2</w:t>
      </w:r>
    </w:p>
    <w:p w14:paraId="419B1524" w14:textId="77777777" w:rsidR="00E66C72" w:rsidRPr="00AB7896" w:rsidRDefault="00E66C72" w:rsidP="00E66C72">
      <w:pPr>
        <w:widowControl/>
        <w:autoSpaceDE/>
        <w:autoSpaceDN/>
        <w:adjustRightInd/>
        <w:rPr>
          <w:b/>
          <w:bCs/>
          <w:sz w:val="24"/>
          <w:szCs w:val="24"/>
        </w:rPr>
      </w:pPr>
      <w:bookmarkStart w:id="65" w:name="_Hlk506663971"/>
      <w:r w:rsidRPr="00AB7896">
        <w:rPr>
          <w:b/>
          <w:bCs/>
          <w:sz w:val="24"/>
          <w:szCs w:val="24"/>
        </w:rPr>
        <w:t xml:space="preserve">        Бухгалтерский баланс</w:t>
      </w:r>
    </w:p>
    <w:tbl>
      <w:tblPr>
        <w:tblW w:w="0" w:type="auto"/>
        <w:tblLayout w:type="fixed"/>
        <w:tblCellMar>
          <w:left w:w="28" w:type="dxa"/>
          <w:right w:w="28" w:type="dxa"/>
        </w:tblCellMar>
        <w:tblLook w:val="04A0" w:firstRow="1" w:lastRow="0" w:firstColumn="1" w:lastColumn="0" w:noHBand="0" w:noVBand="1"/>
      </w:tblPr>
      <w:tblGrid>
        <w:gridCol w:w="1258"/>
        <w:gridCol w:w="613"/>
        <w:gridCol w:w="677"/>
        <w:gridCol w:w="1648"/>
        <w:gridCol w:w="397"/>
        <w:gridCol w:w="397"/>
        <w:gridCol w:w="28"/>
        <w:gridCol w:w="822"/>
        <w:gridCol w:w="567"/>
        <w:gridCol w:w="284"/>
        <w:gridCol w:w="708"/>
        <w:gridCol w:w="228"/>
        <w:gridCol w:w="680"/>
        <w:gridCol w:w="340"/>
        <w:gridCol w:w="340"/>
        <w:gridCol w:w="681"/>
      </w:tblGrid>
      <w:tr w:rsidR="00E66C72" w:rsidRPr="00AB7896" w14:paraId="26D176B9" w14:textId="77777777" w:rsidTr="00045F9A">
        <w:trPr>
          <w:cantSplit/>
          <w:trHeight w:val="284"/>
        </w:trPr>
        <w:tc>
          <w:tcPr>
            <w:tcW w:w="2548" w:type="dxa"/>
            <w:gridSpan w:val="3"/>
            <w:vAlign w:val="bottom"/>
            <w:hideMark/>
          </w:tcPr>
          <w:p w14:paraId="7586D905" w14:textId="77777777" w:rsidR="00E66C72" w:rsidRPr="00AB7896" w:rsidRDefault="00E66C72" w:rsidP="00045F9A">
            <w:pPr>
              <w:widowControl/>
              <w:autoSpaceDE/>
              <w:autoSpaceDN/>
              <w:adjustRightInd/>
              <w:rPr>
                <w:b/>
                <w:bCs/>
                <w:sz w:val="24"/>
                <w:szCs w:val="24"/>
              </w:rPr>
            </w:pPr>
            <w:r w:rsidRPr="00AB7896">
              <w:rPr>
                <w:b/>
                <w:bCs/>
                <w:sz w:val="24"/>
                <w:szCs w:val="24"/>
              </w:rPr>
              <w:t>на</w:t>
            </w:r>
          </w:p>
        </w:tc>
        <w:tc>
          <w:tcPr>
            <w:tcW w:w="1648" w:type="dxa"/>
            <w:tcBorders>
              <w:top w:val="nil"/>
              <w:left w:val="nil"/>
              <w:bottom w:val="single" w:sz="6" w:space="0" w:color="auto"/>
              <w:right w:val="nil"/>
            </w:tcBorders>
            <w:vAlign w:val="bottom"/>
            <w:hideMark/>
          </w:tcPr>
          <w:p w14:paraId="514097F1" w14:textId="77777777" w:rsidR="00E66C72" w:rsidRPr="00AB7896" w:rsidRDefault="00E66C72" w:rsidP="00045F9A">
            <w:pPr>
              <w:widowControl/>
              <w:autoSpaceDE/>
              <w:autoSpaceDN/>
              <w:adjustRightInd/>
              <w:rPr>
                <w:b/>
                <w:bCs/>
                <w:sz w:val="24"/>
                <w:szCs w:val="24"/>
              </w:rPr>
            </w:pPr>
            <w:r w:rsidRPr="00AB7896">
              <w:rPr>
                <w:b/>
                <w:bCs/>
                <w:sz w:val="24"/>
                <w:szCs w:val="24"/>
                <w:lang w:val="en-US"/>
              </w:rPr>
              <w:t xml:space="preserve">31 </w:t>
            </w:r>
            <w:r w:rsidRPr="00AB7896">
              <w:rPr>
                <w:b/>
                <w:bCs/>
                <w:sz w:val="24"/>
                <w:szCs w:val="24"/>
              </w:rPr>
              <w:t>декабря</w:t>
            </w:r>
          </w:p>
        </w:tc>
        <w:tc>
          <w:tcPr>
            <w:tcW w:w="397" w:type="dxa"/>
            <w:vAlign w:val="bottom"/>
            <w:hideMark/>
          </w:tcPr>
          <w:p w14:paraId="3611CD98" w14:textId="77777777" w:rsidR="00E66C72" w:rsidRPr="00AB7896" w:rsidRDefault="00E66C72" w:rsidP="00045F9A">
            <w:pPr>
              <w:widowControl/>
              <w:autoSpaceDE/>
              <w:autoSpaceDN/>
              <w:adjustRightInd/>
              <w:rPr>
                <w:b/>
                <w:bCs/>
                <w:sz w:val="24"/>
                <w:szCs w:val="24"/>
              </w:rPr>
            </w:pPr>
            <w:r w:rsidRPr="00AB7896">
              <w:rPr>
                <w:b/>
                <w:bCs/>
                <w:sz w:val="24"/>
                <w:szCs w:val="24"/>
              </w:rPr>
              <w:t>20</w:t>
            </w:r>
          </w:p>
        </w:tc>
        <w:tc>
          <w:tcPr>
            <w:tcW w:w="397" w:type="dxa"/>
            <w:tcBorders>
              <w:top w:val="nil"/>
              <w:left w:val="nil"/>
              <w:bottom w:val="single" w:sz="6" w:space="0" w:color="auto"/>
              <w:right w:val="nil"/>
            </w:tcBorders>
            <w:vAlign w:val="bottom"/>
            <w:hideMark/>
          </w:tcPr>
          <w:p w14:paraId="64092046" w14:textId="7F901ADF" w:rsidR="00E66C72" w:rsidRPr="00AB7896" w:rsidRDefault="0042783A" w:rsidP="00045F9A">
            <w:pPr>
              <w:widowControl/>
              <w:autoSpaceDE/>
              <w:autoSpaceDN/>
              <w:adjustRightInd/>
              <w:rPr>
                <w:b/>
                <w:bCs/>
                <w:sz w:val="24"/>
                <w:szCs w:val="24"/>
              </w:rPr>
            </w:pPr>
            <w:r>
              <w:rPr>
                <w:b/>
                <w:bCs/>
                <w:sz w:val="24"/>
                <w:szCs w:val="24"/>
              </w:rPr>
              <w:t>22</w:t>
            </w:r>
          </w:p>
        </w:tc>
        <w:tc>
          <w:tcPr>
            <w:tcW w:w="2637" w:type="dxa"/>
            <w:gridSpan w:val="6"/>
            <w:tcBorders>
              <w:top w:val="nil"/>
              <w:left w:val="nil"/>
              <w:bottom w:val="nil"/>
              <w:right w:val="single" w:sz="6" w:space="0" w:color="auto"/>
            </w:tcBorders>
            <w:vAlign w:val="bottom"/>
            <w:hideMark/>
          </w:tcPr>
          <w:p w14:paraId="4D281863" w14:textId="77777777" w:rsidR="00E66C72" w:rsidRPr="00AB7896" w:rsidRDefault="00E66C72" w:rsidP="00045F9A">
            <w:pPr>
              <w:widowControl/>
              <w:autoSpaceDE/>
              <w:autoSpaceDN/>
              <w:adjustRightInd/>
              <w:rPr>
                <w:b/>
                <w:bCs/>
                <w:sz w:val="24"/>
                <w:szCs w:val="24"/>
              </w:rPr>
            </w:pPr>
            <w:r w:rsidRPr="00AB7896">
              <w:rPr>
                <w:b/>
                <w:bCs/>
                <w:sz w:val="24"/>
                <w:szCs w:val="24"/>
              </w:rPr>
              <w:t>г.</w:t>
            </w:r>
          </w:p>
        </w:tc>
        <w:tc>
          <w:tcPr>
            <w:tcW w:w="2041" w:type="dxa"/>
            <w:gridSpan w:val="4"/>
            <w:tcBorders>
              <w:top w:val="single" w:sz="6" w:space="0" w:color="auto"/>
              <w:left w:val="nil"/>
              <w:bottom w:val="nil"/>
              <w:right w:val="single" w:sz="6" w:space="0" w:color="auto"/>
            </w:tcBorders>
            <w:vAlign w:val="center"/>
            <w:hideMark/>
          </w:tcPr>
          <w:p w14:paraId="163C6A94" w14:textId="77777777" w:rsidR="00E66C72" w:rsidRPr="00AB7896" w:rsidRDefault="00E66C72" w:rsidP="00045F9A">
            <w:pPr>
              <w:widowControl/>
              <w:autoSpaceDE/>
              <w:autoSpaceDN/>
              <w:adjustRightInd/>
              <w:rPr>
                <w:sz w:val="24"/>
                <w:szCs w:val="24"/>
              </w:rPr>
            </w:pPr>
            <w:r w:rsidRPr="00AB7896">
              <w:rPr>
                <w:sz w:val="24"/>
                <w:szCs w:val="24"/>
              </w:rPr>
              <w:t>Коды</w:t>
            </w:r>
          </w:p>
        </w:tc>
      </w:tr>
      <w:tr w:rsidR="00E66C72" w:rsidRPr="00AB7896" w14:paraId="3B681088" w14:textId="77777777" w:rsidTr="00045F9A">
        <w:trPr>
          <w:trHeight w:val="284"/>
        </w:trPr>
        <w:tc>
          <w:tcPr>
            <w:tcW w:w="7627" w:type="dxa"/>
            <w:gridSpan w:val="12"/>
            <w:tcBorders>
              <w:top w:val="nil"/>
              <w:left w:val="nil"/>
              <w:bottom w:val="nil"/>
              <w:right w:val="single" w:sz="12" w:space="0" w:color="auto"/>
            </w:tcBorders>
            <w:vAlign w:val="bottom"/>
            <w:hideMark/>
          </w:tcPr>
          <w:p w14:paraId="4CC47192" w14:textId="77777777" w:rsidR="00E66C72" w:rsidRPr="00AB7896" w:rsidRDefault="00E66C72" w:rsidP="00045F9A">
            <w:pPr>
              <w:widowControl/>
              <w:autoSpaceDE/>
              <w:autoSpaceDN/>
              <w:adjustRightInd/>
              <w:rPr>
                <w:sz w:val="24"/>
                <w:szCs w:val="24"/>
              </w:rPr>
            </w:pPr>
            <w:r w:rsidRPr="00AB7896">
              <w:rPr>
                <w:sz w:val="24"/>
                <w:szCs w:val="24"/>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14:paraId="2745CA21" w14:textId="77777777" w:rsidR="00E66C72" w:rsidRPr="00AB7896" w:rsidRDefault="00E66C72" w:rsidP="00045F9A">
            <w:pPr>
              <w:widowControl/>
              <w:autoSpaceDE/>
              <w:autoSpaceDN/>
              <w:adjustRightInd/>
              <w:rPr>
                <w:sz w:val="24"/>
                <w:szCs w:val="24"/>
              </w:rPr>
            </w:pPr>
            <w:r w:rsidRPr="00AB7896">
              <w:rPr>
                <w:sz w:val="24"/>
                <w:szCs w:val="24"/>
              </w:rPr>
              <w:t>0710001</w:t>
            </w:r>
          </w:p>
        </w:tc>
      </w:tr>
      <w:tr w:rsidR="00E66C72" w:rsidRPr="00AB7896" w14:paraId="445DE1DA" w14:textId="77777777" w:rsidTr="00045F9A">
        <w:trPr>
          <w:cantSplit/>
          <w:trHeight w:val="284"/>
        </w:trPr>
        <w:tc>
          <w:tcPr>
            <w:tcW w:w="7627" w:type="dxa"/>
            <w:gridSpan w:val="12"/>
            <w:tcBorders>
              <w:top w:val="nil"/>
              <w:left w:val="nil"/>
              <w:bottom w:val="nil"/>
              <w:right w:val="single" w:sz="12" w:space="0" w:color="auto"/>
            </w:tcBorders>
            <w:vAlign w:val="bottom"/>
            <w:hideMark/>
          </w:tcPr>
          <w:p w14:paraId="224F0242" w14:textId="77777777" w:rsidR="00E66C72" w:rsidRPr="00AB7896" w:rsidRDefault="00E66C72" w:rsidP="00045F9A">
            <w:pPr>
              <w:widowControl/>
              <w:autoSpaceDE/>
              <w:autoSpaceDN/>
              <w:adjustRightInd/>
              <w:rPr>
                <w:sz w:val="24"/>
                <w:szCs w:val="24"/>
              </w:rPr>
            </w:pPr>
            <w:r w:rsidRPr="00AB7896">
              <w:rPr>
                <w:sz w:val="24"/>
                <w:szCs w:val="24"/>
              </w:rPr>
              <w:t>Дата (число, месяц, год)</w:t>
            </w:r>
          </w:p>
        </w:tc>
        <w:tc>
          <w:tcPr>
            <w:tcW w:w="680" w:type="dxa"/>
            <w:tcBorders>
              <w:top w:val="single" w:sz="6" w:space="0" w:color="auto"/>
              <w:left w:val="nil"/>
              <w:bottom w:val="single" w:sz="6" w:space="0" w:color="auto"/>
              <w:right w:val="single" w:sz="6" w:space="0" w:color="auto"/>
            </w:tcBorders>
            <w:vAlign w:val="bottom"/>
            <w:hideMark/>
          </w:tcPr>
          <w:p w14:paraId="4C165114" w14:textId="77777777" w:rsidR="00E66C72" w:rsidRPr="00AB7896" w:rsidRDefault="00E66C72" w:rsidP="00045F9A">
            <w:pPr>
              <w:widowControl/>
              <w:autoSpaceDE/>
              <w:autoSpaceDN/>
              <w:adjustRightInd/>
              <w:rPr>
                <w:sz w:val="24"/>
                <w:szCs w:val="24"/>
              </w:rPr>
            </w:pPr>
            <w:r w:rsidRPr="00AB7896">
              <w:rPr>
                <w:sz w:val="24"/>
                <w:szCs w:val="24"/>
              </w:rPr>
              <w:t>31</w:t>
            </w:r>
          </w:p>
        </w:tc>
        <w:tc>
          <w:tcPr>
            <w:tcW w:w="680" w:type="dxa"/>
            <w:gridSpan w:val="2"/>
            <w:tcBorders>
              <w:top w:val="single" w:sz="6" w:space="0" w:color="auto"/>
              <w:left w:val="nil"/>
              <w:bottom w:val="single" w:sz="6" w:space="0" w:color="auto"/>
              <w:right w:val="single" w:sz="6" w:space="0" w:color="auto"/>
            </w:tcBorders>
            <w:vAlign w:val="bottom"/>
            <w:hideMark/>
          </w:tcPr>
          <w:p w14:paraId="0F314176" w14:textId="77777777" w:rsidR="00E66C72" w:rsidRPr="00AB7896" w:rsidRDefault="00E66C72" w:rsidP="00045F9A">
            <w:pPr>
              <w:widowControl/>
              <w:autoSpaceDE/>
              <w:autoSpaceDN/>
              <w:adjustRightInd/>
              <w:rPr>
                <w:sz w:val="24"/>
                <w:szCs w:val="24"/>
              </w:rPr>
            </w:pPr>
            <w:r w:rsidRPr="00AB7896">
              <w:rPr>
                <w:sz w:val="24"/>
                <w:szCs w:val="24"/>
              </w:rPr>
              <w:t>12</w:t>
            </w:r>
          </w:p>
        </w:tc>
        <w:tc>
          <w:tcPr>
            <w:tcW w:w="681" w:type="dxa"/>
            <w:tcBorders>
              <w:top w:val="single" w:sz="6" w:space="0" w:color="auto"/>
              <w:left w:val="nil"/>
              <w:bottom w:val="single" w:sz="6" w:space="0" w:color="auto"/>
              <w:right w:val="single" w:sz="12" w:space="0" w:color="auto"/>
            </w:tcBorders>
            <w:vAlign w:val="bottom"/>
            <w:hideMark/>
          </w:tcPr>
          <w:p w14:paraId="6FA9137F" w14:textId="32D773B9" w:rsidR="00E66C72" w:rsidRPr="00AB7896" w:rsidRDefault="00E66C72" w:rsidP="00045F9A">
            <w:pPr>
              <w:widowControl/>
              <w:autoSpaceDE/>
              <w:autoSpaceDN/>
              <w:adjustRightInd/>
              <w:rPr>
                <w:sz w:val="24"/>
                <w:szCs w:val="24"/>
              </w:rPr>
            </w:pPr>
            <w:r w:rsidRPr="00AB7896">
              <w:rPr>
                <w:sz w:val="24"/>
                <w:szCs w:val="24"/>
              </w:rPr>
              <w:t>20</w:t>
            </w:r>
            <w:r w:rsidR="0042783A">
              <w:rPr>
                <w:sz w:val="24"/>
                <w:szCs w:val="24"/>
              </w:rPr>
              <w:t>22</w:t>
            </w:r>
          </w:p>
        </w:tc>
      </w:tr>
      <w:tr w:rsidR="00E66C72" w:rsidRPr="00AB7896" w14:paraId="06F238C3" w14:textId="77777777" w:rsidTr="00045F9A">
        <w:trPr>
          <w:cantSplit/>
          <w:trHeight w:val="284"/>
        </w:trPr>
        <w:tc>
          <w:tcPr>
            <w:tcW w:w="1258" w:type="dxa"/>
            <w:vAlign w:val="bottom"/>
            <w:hideMark/>
          </w:tcPr>
          <w:p w14:paraId="60AE45A1" w14:textId="77777777" w:rsidR="00E66C72" w:rsidRPr="00AB7896" w:rsidRDefault="00E66C72" w:rsidP="00045F9A">
            <w:pPr>
              <w:widowControl/>
              <w:autoSpaceDE/>
              <w:autoSpaceDN/>
              <w:adjustRightInd/>
              <w:rPr>
                <w:sz w:val="24"/>
                <w:szCs w:val="24"/>
              </w:rPr>
            </w:pPr>
            <w:r w:rsidRPr="00AB7896">
              <w:rPr>
                <w:sz w:val="24"/>
                <w:szCs w:val="24"/>
              </w:rPr>
              <w:t>Организация</w:t>
            </w:r>
          </w:p>
        </w:tc>
        <w:tc>
          <w:tcPr>
            <w:tcW w:w="5149" w:type="dxa"/>
            <w:gridSpan w:val="8"/>
            <w:tcBorders>
              <w:top w:val="nil"/>
              <w:left w:val="nil"/>
              <w:bottom w:val="single" w:sz="6" w:space="0" w:color="auto"/>
              <w:right w:val="nil"/>
            </w:tcBorders>
            <w:vAlign w:val="bottom"/>
            <w:hideMark/>
          </w:tcPr>
          <w:p w14:paraId="18B21EBD" w14:textId="1754C4E1" w:rsidR="00E66C72" w:rsidRPr="00AB7896" w:rsidRDefault="00600B67" w:rsidP="00045F9A">
            <w:pPr>
              <w:widowControl/>
              <w:autoSpaceDE/>
              <w:autoSpaceDN/>
              <w:adjustRightInd/>
              <w:rPr>
                <w:sz w:val="24"/>
                <w:szCs w:val="24"/>
              </w:rPr>
            </w:pPr>
            <w:r w:rsidRPr="00AB7896">
              <w:rPr>
                <w:sz w:val="24"/>
                <w:szCs w:val="24"/>
              </w:rPr>
              <w:t>ООО «Колос»</w:t>
            </w:r>
          </w:p>
        </w:tc>
        <w:tc>
          <w:tcPr>
            <w:tcW w:w="1220" w:type="dxa"/>
            <w:gridSpan w:val="3"/>
            <w:tcBorders>
              <w:top w:val="nil"/>
              <w:left w:val="nil"/>
              <w:bottom w:val="nil"/>
              <w:right w:val="single" w:sz="12" w:space="0" w:color="auto"/>
            </w:tcBorders>
            <w:vAlign w:val="bottom"/>
            <w:hideMark/>
          </w:tcPr>
          <w:p w14:paraId="0451E5B2" w14:textId="1F40085C" w:rsidR="00E66C72" w:rsidRPr="00AB7896" w:rsidRDefault="00E66C72" w:rsidP="00045F9A">
            <w:pPr>
              <w:widowControl/>
              <w:autoSpaceDE/>
              <w:autoSpaceDN/>
              <w:adjustRightInd/>
              <w:rPr>
                <w:sz w:val="24"/>
                <w:szCs w:val="24"/>
              </w:rPr>
            </w:pPr>
            <w:r w:rsidRPr="00AB7896">
              <w:rPr>
                <w:sz w:val="24"/>
                <w:szCs w:val="24"/>
              </w:rPr>
              <w:t xml:space="preserve">по </w:t>
            </w:r>
            <w:r w:rsidR="004937CB" w:rsidRPr="00AB7896">
              <w:rPr>
                <w:sz w:val="24"/>
                <w:szCs w:val="24"/>
              </w:rPr>
              <w:t>ОКПО</w:t>
            </w:r>
          </w:p>
        </w:tc>
        <w:tc>
          <w:tcPr>
            <w:tcW w:w="2041" w:type="dxa"/>
            <w:gridSpan w:val="4"/>
            <w:tcBorders>
              <w:top w:val="single" w:sz="6" w:space="0" w:color="auto"/>
              <w:left w:val="nil"/>
              <w:bottom w:val="single" w:sz="6" w:space="0" w:color="auto"/>
              <w:right w:val="single" w:sz="12" w:space="0" w:color="auto"/>
            </w:tcBorders>
            <w:vAlign w:val="bottom"/>
            <w:hideMark/>
          </w:tcPr>
          <w:p w14:paraId="54E59782" w14:textId="693743C7" w:rsidR="00E66C72" w:rsidRPr="00AB7896" w:rsidRDefault="004937CB" w:rsidP="00045F9A">
            <w:pPr>
              <w:widowControl/>
              <w:autoSpaceDE/>
              <w:autoSpaceDN/>
              <w:adjustRightInd/>
              <w:rPr>
                <w:sz w:val="24"/>
                <w:szCs w:val="24"/>
              </w:rPr>
            </w:pPr>
            <w:r w:rsidRPr="00AB7896">
              <w:rPr>
                <w:sz w:val="24"/>
                <w:szCs w:val="24"/>
              </w:rPr>
              <w:t>59428259</w:t>
            </w:r>
          </w:p>
        </w:tc>
      </w:tr>
      <w:tr w:rsidR="00E66C72" w:rsidRPr="00AB7896" w14:paraId="60E5FA61" w14:textId="77777777" w:rsidTr="00045F9A">
        <w:trPr>
          <w:cantSplit/>
          <w:trHeight w:val="284"/>
        </w:trPr>
        <w:tc>
          <w:tcPr>
            <w:tcW w:w="6407" w:type="dxa"/>
            <w:gridSpan w:val="9"/>
            <w:vAlign w:val="bottom"/>
            <w:hideMark/>
          </w:tcPr>
          <w:p w14:paraId="15783ED9" w14:textId="77777777" w:rsidR="00E66C72" w:rsidRPr="00AB7896" w:rsidRDefault="00E66C72" w:rsidP="00045F9A">
            <w:pPr>
              <w:widowControl/>
              <w:autoSpaceDE/>
              <w:autoSpaceDN/>
              <w:adjustRightInd/>
              <w:rPr>
                <w:sz w:val="24"/>
                <w:szCs w:val="24"/>
              </w:rPr>
            </w:pPr>
            <w:r w:rsidRPr="00AB7896">
              <w:rPr>
                <w:sz w:val="24"/>
                <w:szCs w:val="24"/>
              </w:rPr>
              <w:t>Идентификационный номер налогоплательщика</w:t>
            </w:r>
          </w:p>
        </w:tc>
        <w:tc>
          <w:tcPr>
            <w:tcW w:w="1220" w:type="dxa"/>
            <w:gridSpan w:val="3"/>
            <w:tcBorders>
              <w:top w:val="nil"/>
              <w:left w:val="nil"/>
              <w:bottom w:val="nil"/>
              <w:right w:val="single" w:sz="12" w:space="0" w:color="auto"/>
            </w:tcBorders>
            <w:vAlign w:val="bottom"/>
            <w:hideMark/>
          </w:tcPr>
          <w:p w14:paraId="410FD28A" w14:textId="77777777" w:rsidR="00E66C72" w:rsidRPr="00AB7896" w:rsidRDefault="00E66C72" w:rsidP="00045F9A">
            <w:pPr>
              <w:widowControl/>
              <w:autoSpaceDE/>
              <w:autoSpaceDN/>
              <w:adjustRightInd/>
              <w:rPr>
                <w:sz w:val="24"/>
                <w:szCs w:val="24"/>
              </w:rPr>
            </w:pPr>
            <w:r w:rsidRPr="00AB7896">
              <w:rPr>
                <w:sz w:val="24"/>
                <w:szCs w:val="24"/>
              </w:rPr>
              <w:t>ИНН</w:t>
            </w:r>
          </w:p>
        </w:tc>
        <w:tc>
          <w:tcPr>
            <w:tcW w:w="2041" w:type="dxa"/>
            <w:gridSpan w:val="4"/>
            <w:tcBorders>
              <w:top w:val="single" w:sz="6" w:space="0" w:color="auto"/>
              <w:left w:val="nil"/>
              <w:bottom w:val="single" w:sz="6" w:space="0" w:color="auto"/>
              <w:right w:val="single" w:sz="12" w:space="0" w:color="auto"/>
            </w:tcBorders>
            <w:vAlign w:val="bottom"/>
            <w:hideMark/>
          </w:tcPr>
          <w:p w14:paraId="170CCB75" w14:textId="260EF079" w:rsidR="00E66C72" w:rsidRPr="00AB7896" w:rsidRDefault="004937CB" w:rsidP="00045F9A">
            <w:pPr>
              <w:widowControl/>
              <w:autoSpaceDE/>
              <w:autoSpaceDN/>
              <w:adjustRightInd/>
              <w:rPr>
                <w:sz w:val="24"/>
                <w:szCs w:val="24"/>
              </w:rPr>
            </w:pPr>
            <w:r w:rsidRPr="00AB7896">
              <w:rPr>
                <w:sz w:val="24"/>
                <w:szCs w:val="24"/>
              </w:rPr>
              <w:t>2439005626</w:t>
            </w:r>
          </w:p>
        </w:tc>
      </w:tr>
      <w:tr w:rsidR="00E66C72" w:rsidRPr="00AB7896" w14:paraId="7343F603" w14:textId="77777777" w:rsidTr="00045F9A">
        <w:trPr>
          <w:cantSplit/>
          <w:trHeight w:val="227"/>
        </w:trPr>
        <w:tc>
          <w:tcPr>
            <w:tcW w:w="1871" w:type="dxa"/>
            <w:gridSpan w:val="2"/>
            <w:vAlign w:val="bottom"/>
            <w:hideMark/>
          </w:tcPr>
          <w:p w14:paraId="71C341E3" w14:textId="77777777" w:rsidR="00E66C72" w:rsidRPr="00AB7896" w:rsidRDefault="00E66C72" w:rsidP="00045F9A">
            <w:pPr>
              <w:widowControl/>
              <w:autoSpaceDE/>
              <w:autoSpaceDN/>
              <w:adjustRightInd/>
              <w:rPr>
                <w:sz w:val="24"/>
                <w:szCs w:val="24"/>
              </w:rPr>
            </w:pPr>
            <w:r w:rsidRPr="00AB7896">
              <w:rPr>
                <w:sz w:val="24"/>
                <w:szCs w:val="24"/>
              </w:rPr>
              <w:t>Вид экономической</w:t>
            </w:r>
            <w:r w:rsidRPr="00AB7896">
              <w:rPr>
                <w:sz w:val="24"/>
                <w:szCs w:val="24"/>
              </w:rPr>
              <w:br/>
              <w:t>деятельности</w:t>
            </w:r>
          </w:p>
        </w:tc>
        <w:tc>
          <w:tcPr>
            <w:tcW w:w="4820" w:type="dxa"/>
            <w:gridSpan w:val="8"/>
            <w:tcBorders>
              <w:top w:val="nil"/>
              <w:left w:val="nil"/>
              <w:bottom w:val="single" w:sz="6" w:space="0" w:color="auto"/>
              <w:right w:val="nil"/>
            </w:tcBorders>
            <w:vAlign w:val="bottom"/>
            <w:hideMark/>
          </w:tcPr>
          <w:p w14:paraId="6AC39BD2" w14:textId="10188F3E" w:rsidR="00E66C72" w:rsidRPr="00AB7896" w:rsidRDefault="004937CB" w:rsidP="00045F9A">
            <w:pPr>
              <w:widowControl/>
              <w:autoSpaceDE/>
              <w:autoSpaceDN/>
              <w:adjustRightInd/>
              <w:rPr>
                <w:sz w:val="24"/>
                <w:szCs w:val="24"/>
              </w:rPr>
            </w:pPr>
            <w:r w:rsidRPr="00AB7896">
              <w:rPr>
                <w:sz w:val="24"/>
                <w:szCs w:val="24"/>
              </w:rPr>
              <w:t>Сельское хозяйство</w:t>
            </w:r>
          </w:p>
        </w:tc>
        <w:tc>
          <w:tcPr>
            <w:tcW w:w="936" w:type="dxa"/>
            <w:gridSpan w:val="2"/>
            <w:tcBorders>
              <w:top w:val="nil"/>
              <w:left w:val="nil"/>
              <w:bottom w:val="nil"/>
              <w:right w:val="single" w:sz="12" w:space="0" w:color="auto"/>
            </w:tcBorders>
            <w:vAlign w:val="bottom"/>
            <w:hideMark/>
          </w:tcPr>
          <w:p w14:paraId="6D3DB8F4" w14:textId="77777777" w:rsidR="00E66C72" w:rsidRPr="00AB7896" w:rsidRDefault="00E66C72" w:rsidP="00045F9A">
            <w:pPr>
              <w:widowControl/>
              <w:autoSpaceDE/>
              <w:autoSpaceDN/>
              <w:adjustRightInd/>
              <w:rPr>
                <w:sz w:val="24"/>
                <w:szCs w:val="24"/>
              </w:rPr>
            </w:pPr>
            <w:r w:rsidRPr="00AB7896">
              <w:rPr>
                <w:sz w:val="24"/>
                <w:szCs w:val="24"/>
              </w:rPr>
              <w:t>по</w:t>
            </w:r>
            <w:r w:rsidRPr="00AB7896">
              <w:rPr>
                <w:sz w:val="24"/>
                <w:szCs w:val="24"/>
              </w:rPr>
              <w:br/>
              <w:t>ОКВЭД</w:t>
            </w:r>
          </w:p>
        </w:tc>
        <w:tc>
          <w:tcPr>
            <w:tcW w:w="2041" w:type="dxa"/>
            <w:gridSpan w:val="4"/>
            <w:tcBorders>
              <w:top w:val="single" w:sz="6" w:space="0" w:color="auto"/>
              <w:left w:val="nil"/>
              <w:bottom w:val="single" w:sz="4" w:space="0" w:color="auto"/>
              <w:right w:val="single" w:sz="12" w:space="0" w:color="auto"/>
            </w:tcBorders>
            <w:vAlign w:val="bottom"/>
          </w:tcPr>
          <w:p w14:paraId="73ED5788" w14:textId="7F71C4B5" w:rsidR="00E66C72" w:rsidRPr="00AB7896" w:rsidRDefault="004937CB" w:rsidP="00045F9A">
            <w:pPr>
              <w:widowControl/>
              <w:autoSpaceDE/>
              <w:autoSpaceDN/>
              <w:adjustRightInd/>
              <w:rPr>
                <w:sz w:val="24"/>
                <w:szCs w:val="24"/>
              </w:rPr>
            </w:pPr>
            <w:r w:rsidRPr="00AB7896">
              <w:rPr>
                <w:sz w:val="24"/>
                <w:szCs w:val="24"/>
              </w:rPr>
              <w:t>01.11.11</w:t>
            </w:r>
          </w:p>
        </w:tc>
      </w:tr>
      <w:tr w:rsidR="00E66C72" w:rsidRPr="00AB7896" w14:paraId="37A6802A" w14:textId="77777777" w:rsidTr="00045F9A">
        <w:trPr>
          <w:cantSplit/>
          <w:trHeight w:val="227"/>
        </w:trPr>
        <w:tc>
          <w:tcPr>
            <w:tcW w:w="5018" w:type="dxa"/>
            <w:gridSpan w:val="7"/>
            <w:vAlign w:val="bottom"/>
            <w:hideMark/>
          </w:tcPr>
          <w:p w14:paraId="1141C9CD" w14:textId="77777777" w:rsidR="00E66C72" w:rsidRPr="00AB7896" w:rsidRDefault="00E66C72" w:rsidP="00045F9A">
            <w:pPr>
              <w:widowControl/>
              <w:autoSpaceDE/>
              <w:autoSpaceDN/>
              <w:adjustRightInd/>
              <w:rPr>
                <w:sz w:val="24"/>
                <w:szCs w:val="24"/>
              </w:rPr>
            </w:pPr>
            <w:r w:rsidRPr="00AB7896">
              <w:rPr>
                <w:sz w:val="24"/>
                <w:szCs w:val="24"/>
              </w:rPr>
              <w:t>Организационно-правовая форма</w:t>
            </w:r>
          </w:p>
        </w:tc>
        <w:tc>
          <w:tcPr>
            <w:tcW w:w="2381" w:type="dxa"/>
            <w:gridSpan w:val="4"/>
            <w:tcBorders>
              <w:top w:val="nil"/>
              <w:left w:val="nil"/>
              <w:bottom w:val="single" w:sz="6" w:space="0" w:color="auto"/>
              <w:right w:val="nil"/>
            </w:tcBorders>
            <w:vAlign w:val="bottom"/>
            <w:hideMark/>
          </w:tcPr>
          <w:p w14:paraId="23E788ED" w14:textId="0644A12F" w:rsidR="00E66C72" w:rsidRPr="00AB7896" w:rsidRDefault="004937CB" w:rsidP="00045F9A">
            <w:pPr>
              <w:widowControl/>
              <w:autoSpaceDE/>
              <w:autoSpaceDN/>
              <w:adjustRightInd/>
              <w:rPr>
                <w:sz w:val="24"/>
                <w:szCs w:val="24"/>
              </w:rPr>
            </w:pPr>
            <w:r w:rsidRPr="00AB7896">
              <w:rPr>
                <w:sz w:val="24"/>
                <w:szCs w:val="24"/>
              </w:rPr>
              <w:t>ООО</w:t>
            </w:r>
          </w:p>
        </w:tc>
        <w:tc>
          <w:tcPr>
            <w:tcW w:w="228" w:type="dxa"/>
            <w:tcBorders>
              <w:top w:val="nil"/>
              <w:left w:val="nil"/>
              <w:bottom w:val="nil"/>
              <w:right w:val="single" w:sz="12" w:space="0" w:color="auto"/>
            </w:tcBorders>
            <w:vAlign w:val="bottom"/>
          </w:tcPr>
          <w:p w14:paraId="047CC292" w14:textId="77777777" w:rsidR="00E66C72" w:rsidRPr="00AB7896" w:rsidRDefault="00E66C72" w:rsidP="00045F9A">
            <w:pPr>
              <w:widowControl/>
              <w:autoSpaceDE/>
              <w:autoSpaceDN/>
              <w:adjustRightInd/>
              <w:rPr>
                <w:sz w:val="24"/>
                <w:szCs w:val="24"/>
              </w:rPr>
            </w:pPr>
          </w:p>
        </w:tc>
        <w:tc>
          <w:tcPr>
            <w:tcW w:w="1020" w:type="dxa"/>
            <w:gridSpan w:val="2"/>
            <w:tcBorders>
              <w:top w:val="single" w:sz="6" w:space="0" w:color="auto"/>
              <w:left w:val="nil"/>
              <w:bottom w:val="nil"/>
              <w:right w:val="single" w:sz="6" w:space="0" w:color="auto"/>
            </w:tcBorders>
            <w:vAlign w:val="bottom"/>
          </w:tcPr>
          <w:p w14:paraId="4140FFAE" w14:textId="77777777" w:rsidR="00E66C72" w:rsidRPr="00AB7896" w:rsidRDefault="00E66C72" w:rsidP="00045F9A">
            <w:pPr>
              <w:widowControl/>
              <w:autoSpaceDE/>
              <w:autoSpaceDN/>
              <w:adjustRightInd/>
              <w:rPr>
                <w:sz w:val="24"/>
                <w:szCs w:val="24"/>
              </w:rPr>
            </w:pPr>
          </w:p>
        </w:tc>
        <w:tc>
          <w:tcPr>
            <w:tcW w:w="1021" w:type="dxa"/>
            <w:gridSpan w:val="2"/>
            <w:tcBorders>
              <w:top w:val="single" w:sz="6" w:space="0" w:color="auto"/>
              <w:left w:val="nil"/>
              <w:bottom w:val="nil"/>
              <w:right w:val="single" w:sz="12" w:space="0" w:color="auto"/>
            </w:tcBorders>
            <w:vAlign w:val="bottom"/>
          </w:tcPr>
          <w:p w14:paraId="759D893B" w14:textId="77777777" w:rsidR="00E66C72" w:rsidRPr="00AB7896" w:rsidRDefault="00E66C72" w:rsidP="00045F9A">
            <w:pPr>
              <w:widowControl/>
              <w:autoSpaceDE/>
              <w:autoSpaceDN/>
              <w:adjustRightInd/>
              <w:rPr>
                <w:sz w:val="24"/>
                <w:szCs w:val="24"/>
              </w:rPr>
            </w:pPr>
          </w:p>
        </w:tc>
      </w:tr>
      <w:tr w:rsidR="00E66C72" w:rsidRPr="00AB7896" w14:paraId="264232D5" w14:textId="77777777" w:rsidTr="00045F9A">
        <w:trPr>
          <w:cantSplit/>
          <w:trHeight w:val="227"/>
        </w:trPr>
        <w:tc>
          <w:tcPr>
            <w:tcW w:w="5840" w:type="dxa"/>
            <w:gridSpan w:val="8"/>
            <w:tcBorders>
              <w:top w:val="nil"/>
              <w:left w:val="nil"/>
              <w:bottom w:val="single" w:sz="6" w:space="0" w:color="auto"/>
              <w:right w:val="nil"/>
            </w:tcBorders>
            <w:vAlign w:val="bottom"/>
          </w:tcPr>
          <w:p w14:paraId="098F9C1C" w14:textId="77777777" w:rsidR="00E66C72" w:rsidRPr="00AB7896" w:rsidRDefault="00E66C72" w:rsidP="00045F9A">
            <w:pPr>
              <w:widowControl/>
              <w:autoSpaceDE/>
              <w:autoSpaceDN/>
              <w:adjustRightInd/>
              <w:rPr>
                <w:sz w:val="24"/>
                <w:szCs w:val="24"/>
              </w:rPr>
            </w:pPr>
          </w:p>
        </w:tc>
        <w:tc>
          <w:tcPr>
            <w:tcW w:w="1787" w:type="dxa"/>
            <w:gridSpan w:val="4"/>
            <w:tcBorders>
              <w:top w:val="nil"/>
              <w:left w:val="nil"/>
              <w:bottom w:val="nil"/>
              <w:right w:val="single" w:sz="12" w:space="0" w:color="auto"/>
            </w:tcBorders>
            <w:vAlign w:val="bottom"/>
            <w:hideMark/>
          </w:tcPr>
          <w:p w14:paraId="65649145" w14:textId="77777777" w:rsidR="00E66C72" w:rsidRPr="00AB7896" w:rsidRDefault="00E66C72" w:rsidP="00045F9A">
            <w:pPr>
              <w:widowControl/>
              <w:autoSpaceDE/>
              <w:autoSpaceDN/>
              <w:adjustRightInd/>
              <w:rPr>
                <w:sz w:val="24"/>
                <w:szCs w:val="24"/>
              </w:rPr>
            </w:pPr>
          </w:p>
        </w:tc>
        <w:tc>
          <w:tcPr>
            <w:tcW w:w="1020" w:type="dxa"/>
            <w:gridSpan w:val="2"/>
            <w:tcBorders>
              <w:top w:val="nil"/>
              <w:left w:val="nil"/>
              <w:bottom w:val="single" w:sz="6" w:space="0" w:color="auto"/>
              <w:right w:val="single" w:sz="6" w:space="0" w:color="auto"/>
            </w:tcBorders>
            <w:vAlign w:val="bottom"/>
          </w:tcPr>
          <w:p w14:paraId="5E25FF9F" w14:textId="35C7C260" w:rsidR="00E66C72" w:rsidRPr="00AB7896" w:rsidRDefault="004937CB" w:rsidP="00045F9A">
            <w:pPr>
              <w:widowControl/>
              <w:autoSpaceDE/>
              <w:autoSpaceDN/>
              <w:adjustRightInd/>
              <w:rPr>
                <w:sz w:val="24"/>
                <w:szCs w:val="24"/>
              </w:rPr>
            </w:pPr>
            <w:r w:rsidRPr="00AB7896">
              <w:rPr>
                <w:sz w:val="24"/>
                <w:szCs w:val="24"/>
              </w:rPr>
              <w:t>12</w:t>
            </w:r>
          </w:p>
        </w:tc>
        <w:tc>
          <w:tcPr>
            <w:tcW w:w="1021" w:type="dxa"/>
            <w:gridSpan w:val="2"/>
            <w:tcBorders>
              <w:top w:val="nil"/>
              <w:left w:val="nil"/>
              <w:bottom w:val="single" w:sz="6" w:space="0" w:color="auto"/>
              <w:right w:val="single" w:sz="12" w:space="0" w:color="auto"/>
            </w:tcBorders>
            <w:vAlign w:val="bottom"/>
          </w:tcPr>
          <w:p w14:paraId="72CC64C1" w14:textId="6EF29413" w:rsidR="00E66C72" w:rsidRPr="00AB7896" w:rsidRDefault="004937CB" w:rsidP="00045F9A">
            <w:pPr>
              <w:widowControl/>
              <w:autoSpaceDE/>
              <w:autoSpaceDN/>
              <w:adjustRightInd/>
              <w:rPr>
                <w:sz w:val="24"/>
                <w:szCs w:val="24"/>
              </w:rPr>
            </w:pPr>
            <w:r w:rsidRPr="00AB7896">
              <w:rPr>
                <w:sz w:val="24"/>
                <w:szCs w:val="24"/>
              </w:rPr>
              <w:t>16</w:t>
            </w:r>
          </w:p>
        </w:tc>
      </w:tr>
      <w:tr w:rsidR="00E66C72" w:rsidRPr="00AB7896" w14:paraId="2920499D" w14:textId="77777777" w:rsidTr="00045F9A">
        <w:trPr>
          <w:cantSplit/>
          <w:trHeight w:val="284"/>
        </w:trPr>
        <w:tc>
          <w:tcPr>
            <w:tcW w:w="6407" w:type="dxa"/>
            <w:gridSpan w:val="9"/>
            <w:vAlign w:val="bottom"/>
            <w:hideMark/>
          </w:tcPr>
          <w:p w14:paraId="54A4CC73" w14:textId="77777777" w:rsidR="00E66C72" w:rsidRPr="00AB7896" w:rsidRDefault="00E66C72" w:rsidP="00045F9A">
            <w:pPr>
              <w:widowControl/>
              <w:autoSpaceDE/>
              <w:autoSpaceDN/>
              <w:adjustRightInd/>
              <w:rPr>
                <w:sz w:val="24"/>
                <w:szCs w:val="24"/>
              </w:rPr>
            </w:pPr>
            <w:r w:rsidRPr="00AB7896">
              <w:rPr>
                <w:sz w:val="24"/>
                <w:szCs w:val="24"/>
              </w:rPr>
              <w:t>Единица измерения: (тыс. руб.)</w:t>
            </w:r>
          </w:p>
        </w:tc>
        <w:tc>
          <w:tcPr>
            <w:tcW w:w="1220" w:type="dxa"/>
            <w:gridSpan w:val="3"/>
            <w:tcBorders>
              <w:top w:val="nil"/>
              <w:left w:val="nil"/>
              <w:bottom w:val="nil"/>
              <w:right w:val="single" w:sz="12" w:space="0" w:color="auto"/>
            </w:tcBorders>
            <w:vAlign w:val="bottom"/>
            <w:hideMark/>
          </w:tcPr>
          <w:p w14:paraId="51444506" w14:textId="77777777" w:rsidR="00E66C72" w:rsidRPr="00AB7896" w:rsidRDefault="00E66C72" w:rsidP="00045F9A">
            <w:pPr>
              <w:widowControl/>
              <w:autoSpaceDE/>
              <w:autoSpaceDN/>
              <w:adjustRightInd/>
              <w:rPr>
                <w:sz w:val="24"/>
                <w:szCs w:val="24"/>
              </w:rPr>
            </w:pPr>
            <w:r w:rsidRPr="00AB7896">
              <w:rPr>
                <w:sz w:val="24"/>
                <w:szCs w:val="24"/>
              </w:rPr>
              <w:t>по ОКЕИ</w:t>
            </w:r>
          </w:p>
        </w:tc>
        <w:tc>
          <w:tcPr>
            <w:tcW w:w="2041" w:type="dxa"/>
            <w:gridSpan w:val="4"/>
            <w:tcBorders>
              <w:top w:val="single" w:sz="4" w:space="0" w:color="auto"/>
              <w:left w:val="nil"/>
              <w:bottom w:val="single" w:sz="12" w:space="0" w:color="auto"/>
              <w:right w:val="single" w:sz="12" w:space="0" w:color="auto"/>
            </w:tcBorders>
            <w:vAlign w:val="bottom"/>
            <w:hideMark/>
          </w:tcPr>
          <w:p w14:paraId="4318CA93" w14:textId="77777777" w:rsidR="00E66C72" w:rsidRPr="00AB7896" w:rsidRDefault="00E66C72" w:rsidP="00045F9A">
            <w:pPr>
              <w:widowControl/>
              <w:autoSpaceDE/>
              <w:autoSpaceDN/>
              <w:adjustRightInd/>
              <w:rPr>
                <w:sz w:val="24"/>
                <w:szCs w:val="24"/>
              </w:rPr>
            </w:pPr>
            <w:r w:rsidRPr="00AB7896">
              <w:rPr>
                <w:sz w:val="24"/>
                <w:szCs w:val="24"/>
              </w:rPr>
              <w:t>384</w:t>
            </w:r>
          </w:p>
        </w:tc>
      </w:tr>
    </w:tbl>
    <w:p w14:paraId="56B4C834" w14:textId="7F784210" w:rsidR="00E66C72" w:rsidRPr="00AB7896" w:rsidRDefault="00E66C72" w:rsidP="00E66C72">
      <w:pPr>
        <w:widowControl/>
        <w:autoSpaceDE/>
        <w:autoSpaceDN/>
        <w:adjustRightInd/>
        <w:rPr>
          <w:sz w:val="24"/>
          <w:szCs w:val="24"/>
        </w:rPr>
      </w:pPr>
      <w:r w:rsidRPr="00AB7896">
        <w:rPr>
          <w:sz w:val="24"/>
          <w:szCs w:val="24"/>
        </w:rPr>
        <w:t xml:space="preserve">Адрес: </w:t>
      </w:r>
      <w:r w:rsidR="004937CB" w:rsidRPr="00AB7896">
        <w:rPr>
          <w:sz w:val="24"/>
          <w:szCs w:val="24"/>
        </w:rPr>
        <w:t xml:space="preserve">п. </w:t>
      </w:r>
      <w:proofErr w:type="spellStart"/>
      <w:r w:rsidR="004937CB" w:rsidRPr="00AB7896">
        <w:rPr>
          <w:sz w:val="24"/>
          <w:szCs w:val="24"/>
        </w:rPr>
        <w:t>Прилужье</w:t>
      </w:r>
      <w:proofErr w:type="spellEnd"/>
      <w:r w:rsidR="004937CB" w:rsidRPr="00AB7896">
        <w:rPr>
          <w:sz w:val="24"/>
          <w:szCs w:val="24"/>
        </w:rPr>
        <w:t>, ул. Центральная, 22</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8"/>
        <w:gridCol w:w="3915"/>
        <w:gridCol w:w="708"/>
        <w:gridCol w:w="142"/>
        <w:gridCol w:w="425"/>
        <w:gridCol w:w="426"/>
        <w:gridCol w:w="283"/>
        <w:gridCol w:w="436"/>
        <w:gridCol w:w="415"/>
        <w:gridCol w:w="567"/>
        <w:gridCol w:w="567"/>
        <w:gridCol w:w="425"/>
        <w:gridCol w:w="453"/>
      </w:tblGrid>
      <w:tr w:rsidR="00E66C72" w:rsidRPr="00AB7896" w14:paraId="3B572144" w14:textId="77777777" w:rsidTr="00045F9A">
        <w:trPr>
          <w:cantSplit/>
          <w:trHeight w:val="340"/>
        </w:trPr>
        <w:tc>
          <w:tcPr>
            <w:tcW w:w="1078" w:type="dxa"/>
            <w:tcBorders>
              <w:top w:val="single" w:sz="6" w:space="0" w:color="auto"/>
              <w:left w:val="single" w:sz="6" w:space="0" w:color="auto"/>
              <w:bottom w:val="nil"/>
              <w:right w:val="single" w:sz="6" w:space="0" w:color="auto"/>
            </w:tcBorders>
            <w:vAlign w:val="center"/>
          </w:tcPr>
          <w:p w14:paraId="70714742"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nil"/>
              <w:right w:val="single" w:sz="6" w:space="0" w:color="auto"/>
            </w:tcBorders>
            <w:vAlign w:val="center"/>
          </w:tcPr>
          <w:p w14:paraId="44C79D0C" w14:textId="77777777" w:rsidR="00E66C72" w:rsidRPr="00AB7896" w:rsidRDefault="00E66C72" w:rsidP="00045F9A">
            <w:pPr>
              <w:widowControl/>
              <w:autoSpaceDE/>
              <w:autoSpaceDN/>
              <w:adjustRightInd/>
              <w:rPr>
                <w:sz w:val="22"/>
                <w:szCs w:val="22"/>
              </w:rPr>
            </w:pPr>
          </w:p>
        </w:tc>
        <w:tc>
          <w:tcPr>
            <w:tcW w:w="708" w:type="dxa"/>
            <w:tcBorders>
              <w:top w:val="single" w:sz="6" w:space="0" w:color="auto"/>
              <w:left w:val="nil"/>
              <w:bottom w:val="nil"/>
              <w:right w:val="nil"/>
            </w:tcBorders>
            <w:vAlign w:val="bottom"/>
          </w:tcPr>
          <w:p w14:paraId="38E0A8C1" w14:textId="77777777" w:rsidR="00E66C72" w:rsidRPr="00AB7896" w:rsidRDefault="00E66C72" w:rsidP="00045F9A">
            <w:pPr>
              <w:widowControl/>
              <w:autoSpaceDE/>
              <w:autoSpaceDN/>
              <w:adjustRightInd/>
              <w:rPr>
                <w:sz w:val="22"/>
                <w:szCs w:val="22"/>
              </w:rPr>
            </w:pPr>
          </w:p>
        </w:tc>
        <w:tc>
          <w:tcPr>
            <w:tcW w:w="993" w:type="dxa"/>
            <w:gridSpan w:val="3"/>
            <w:tcBorders>
              <w:top w:val="single" w:sz="6" w:space="0" w:color="auto"/>
              <w:left w:val="nil"/>
              <w:bottom w:val="single" w:sz="6" w:space="0" w:color="auto"/>
              <w:right w:val="nil"/>
            </w:tcBorders>
            <w:vAlign w:val="bottom"/>
            <w:hideMark/>
          </w:tcPr>
          <w:p w14:paraId="1DB6D453"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c>
          <w:tcPr>
            <w:tcW w:w="283" w:type="dxa"/>
            <w:tcBorders>
              <w:top w:val="single" w:sz="6" w:space="0" w:color="auto"/>
              <w:left w:val="nil"/>
              <w:bottom w:val="nil"/>
              <w:right w:val="single" w:sz="6" w:space="0" w:color="auto"/>
            </w:tcBorders>
            <w:vAlign w:val="bottom"/>
          </w:tcPr>
          <w:p w14:paraId="09FC3053" w14:textId="77777777" w:rsidR="00E66C72" w:rsidRPr="00AB7896" w:rsidRDefault="00E66C72" w:rsidP="00045F9A">
            <w:pPr>
              <w:widowControl/>
              <w:autoSpaceDE/>
              <w:autoSpaceDN/>
              <w:adjustRightInd/>
              <w:rPr>
                <w:sz w:val="22"/>
                <w:szCs w:val="22"/>
              </w:rPr>
            </w:pPr>
          </w:p>
        </w:tc>
        <w:tc>
          <w:tcPr>
            <w:tcW w:w="1418" w:type="dxa"/>
            <w:gridSpan w:val="3"/>
            <w:tcBorders>
              <w:top w:val="single" w:sz="6" w:space="0" w:color="auto"/>
              <w:left w:val="nil"/>
              <w:bottom w:val="nil"/>
              <w:right w:val="single" w:sz="6" w:space="0" w:color="auto"/>
            </w:tcBorders>
            <w:vAlign w:val="bottom"/>
            <w:hideMark/>
          </w:tcPr>
          <w:p w14:paraId="2AD68E29"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c>
          <w:tcPr>
            <w:tcW w:w="1445" w:type="dxa"/>
            <w:gridSpan w:val="3"/>
            <w:tcBorders>
              <w:top w:val="single" w:sz="6" w:space="0" w:color="auto"/>
              <w:left w:val="nil"/>
              <w:bottom w:val="nil"/>
              <w:right w:val="single" w:sz="6" w:space="0" w:color="auto"/>
            </w:tcBorders>
            <w:vAlign w:val="bottom"/>
            <w:hideMark/>
          </w:tcPr>
          <w:p w14:paraId="0418829B"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r>
      <w:tr w:rsidR="00E66C72" w:rsidRPr="00AB7896" w14:paraId="350000E7" w14:textId="77777777" w:rsidTr="00045F9A">
        <w:trPr>
          <w:cantSplit/>
          <w:trHeight w:val="284"/>
        </w:trPr>
        <w:tc>
          <w:tcPr>
            <w:tcW w:w="1078" w:type="dxa"/>
            <w:tcBorders>
              <w:top w:val="nil"/>
              <w:left w:val="single" w:sz="6" w:space="0" w:color="auto"/>
              <w:bottom w:val="nil"/>
              <w:right w:val="single" w:sz="6" w:space="0" w:color="auto"/>
            </w:tcBorders>
            <w:hideMark/>
          </w:tcPr>
          <w:p w14:paraId="18A406F2" w14:textId="77777777" w:rsidR="00E66C72" w:rsidRPr="00AB7896" w:rsidRDefault="00E66C72" w:rsidP="00045F9A">
            <w:pPr>
              <w:widowControl/>
              <w:autoSpaceDE/>
              <w:autoSpaceDN/>
              <w:adjustRightInd/>
              <w:rPr>
                <w:sz w:val="22"/>
                <w:szCs w:val="22"/>
              </w:rPr>
            </w:pPr>
            <w:r w:rsidRPr="00AB7896">
              <w:rPr>
                <w:sz w:val="22"/>
                <w:szCs w:val="22"/>
              </w:rPr>
              <w:t xml:space="preserve">Пояснения </w:t>
            </w:r>
            <w:r w:rsidRPr="00AB7896">
              <w:rPr>
                <w:sz w:val="22"/>
                <w:szCs w:val="22"/>
                <w:vertAlign w:val="superscript"/>
              </w:rPr>
              <w:t>1</w:t>
            </w:r>
          </w:p>
        </w:tc>
        <w:tc>
          <w:tcPr>
            <w:tcW w:w="3915" w:type="dxa"/>
            <w:tcBorders>
              <w:top w:val="nil"/>
              <w:left w:val="nil"/>
              <w:bottom w:val="nil"/>
              <w:right w:val="single" w:sz="6" w:space="0" w:color="auto"/>
            </w:tcBorders>
            <w:hideMark/>
          </w:tcPr>
          <w:p w14:paraId="67AB3233" w14:textId="77777777" w:rsidR="00E66C72" w:rsidRPr="00AB7896" w:rsidRDefault="00E66C72" w:rsidP="00045F9A">
            <w:pPr>
              <w:widowControl/>
              <w:autoSpaceDE/>
              <w:autoSpaceDN/>
              <w:adjustRightInd/>
              <w:rPr>
                <w:sz w:val="22"/>
                <w:szCs w:val="22"/>
              </w:rPr>
            </w:pPr>
            <w:r w:rsidRPr="00AB7896">
              <w:rPr>
                <w:sz w:val="22"/>
                <w:szCs w:val="22"/>
              </w:rPr>
              <w:t xml:space="preserve">Наименование показателя </w:t>
            </w:r>
            <w:r w:rsidRPr="00AB7896">
              <w:rPr>
                <w:sz w:val="22"/>
                <w:szCs w:val="22"/>
                <w:vertAlign w:val="superscript"/>
              </w:rPr>
              <w:t>2</w:t>
            </w:r>
          </w:p>
        </w:tc>
        <w:tc>
          <w:tcPr>
            <w:tcW w:w="850" w:type="dxa"/>
            <w:gridSpan w:val="2"/>
            <w:tcBorders>
              <w:top w:val="nil"/>
              <w:left w:val="nil"/>
              <w:bottom w:val="nil"/>
              <w:right w:val="nil"/>
            </w:tcBorders>
            <w:vAlign w:val="bottom"/>
            <w:hideMark/>
          </w:tcPr>
          <w:p w14:paraId="2DB1C8E3" w14:textId="77777777" w:rsidR="00E66C72" w:rsidRPr="00AB7896" w:rsidRDefault="00E66C72" w:rsidP="00045F9A">
            <w:pPr>
              <w:widowControl/>
              <w:autoSpaceDE/>
              <w:autoSpaceDN/>
              <w:adjustRightInd/>
              <w:rPr>
                <w:sz w:val="22"/>
                <w:szCs w:val="22"/>
              </w:rPr>
            </w:pPr>
            <w:r w:rsidRPr="00AB7896">
              <w:rPr>
                <w:sz w:val="22"/>
                <w:szCs w:val="22"/>
              </w:rPr>
              <w:t>20</w:t>
            </w:r>
          </w:p>
        </w:tc>
        <w:tc>
          <w:tcPr>
            <w:tcW w:w="425" w:type="dxa"/>
            <w:tcBorders>
              <w:top w:val="nil"/>
              <w:left w:val="nil"/>
              <w:bottom w:val="single" w:sz="6" w:space="0" w:color="auto"/>
              <w:right w:val="nil"/>
            </w:tcBorders>
            <w:vAlign w:val="bottom"/>
            <w:hideMark/>
          </w:tcPr>
          <w:p w14:paraId="187477B2" w14:textId="343A1B5E" w:rsidR="00E66C72" w:rsidRPr="00AB7896" w:rsidRDefault="0042783A" w:rsidP="00045F9A">
            <w:pPr>
              <w:widowControl/>
              <w:autoSpaceDE/>
              <w:autoSpaceDN/>
              <w:adjustRightInd/>
              <w:rPr>
                <w:sz w:val="22"/>
                <w:szCs w:val="22"/>
              </w:rPr>
            </w:pPr>
            <w:r>
              <w:rPr>
                <w:sz w:val="22"/>
                <w:szCs w:val="22"/>
              </w:rPr>
              <w:t>20</w:t>
            </w:r>
          </w:p>
        </w:tc>
        <w:tc>
          <w:tcPr>
            <w:tcW w:w="709" w:type="dxa"/>
            <w:gridSpan w:val="2"/>
            <w:tcBorders>
              <w:top w:val="nil"/>
              <w:left w:val="nil"/>
              <w:bottom w:val="nil"/>
              <w:right w:val="single" w:sz="6" w:space="0" w:color="auto"/>
            </w:tcBorders>
            <w:vAlign w:val="bottom"/>
            <w:hideMark/>
          </w:tcPr>
          <w:p w14:paraId="4720A93A"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3</w:t>
            </w:r>
          </w:p>
        </w:tc>
        <w:tc>
          <w:tcPr>
            <w:tcW w:w="436" w:type="dxa"/>
            <w:tcBorders>
              <w:top w:val="nil"/>
              <w:left w:val="nil"/>
              <w:bottom w:val="nil"/>
              <w:right w:val="nil"/>
            </w:tcBorders>
            <w:vAlign w:val="bottom"/>
            <w:hideMark/>
          </w:tcPr>
          <w:p w14:paraId="4B08ED70" w14:textId="77777777" w:rsidR="00E66C72" w:rsidRPr="00AB7896" w:rsidRDefault="00E66C72" w:rsidP="00045F9A">
            <w:pPr>
              <w:widowControl/>
              <w:autoSpaceDE/>
              <w:autoSpaceDN/>
              <w:adjustRightInd/>
              <w:rPr>
                <w:sz w:val="22"/>
                <w:szCs w:val="22"/>
              </w:rPr>
            </w:pPr>
            <w:r w:rsidRPr="00AB7896">
              <w:rPr>
                <w:sz w:val="22"/>
                <w:szCs w:val="22"/>
              </w:rPr>
              <w:t>20</w:t>
            </w:r>
          </w:p>
        </w:tc>
        <w:tc>
          <w:tcPr>
            <w:tcW w:w="415" w:type="dxa"/>
            <w:tcBorders>
              <w:top w:val="nil"/>
              <w:left w:val="nil"/>
              <w:bottom w:val="single" w:sz="6" w:space="0" w:color="auto"/>
              <w:right w:val="nil"/>
            </w:tcBorders>
            <w:vAlign w:val="bottom"/>
            <w:hideMark/>
          </w:tcPr>
          <w:p w14:paraId="3089B396" w14:textId="086DCCF2" w:rsidR="00E66C72" w:rsidRPr="00AB7896" w:rsidRDefault="0042783A" w:rsidP="00045F9A">
            <w:pPr>
              <w:widowControl/>
              <w:autoSpaceDE/>
              <w:autoSpaceDN/>
              <w:adjustRightInd/>
              <w:rPr>
                <w:sz w:val="22"/>
                <w:szCs w:val="22"/>
              </w:rPr>
            </w:pPr>
            <w:r>
              <w:rPr>
                <w:sz w:val="22"/>
                <w:szCs w:val="22"/>
              </w:rPr>
              <w:t>21</w:t>
            </w:r>
          </w:p>
        </w:tc>
        <w:tc>
          <w:tcPr>
            <w:tcW w:w="567" w:type="dxa"/>
            <w:tcBorders>
              <w:top w:val="nil"/>
              <w:left w:val="nil"/>
              <w:bottom w:val="nil"/>
              <w:right w:val="single" w:sz="6" w:space="0" w:color="auto"/>
            </w:tcBorders>
            <w:vAlign w:val="bottom"/>
            <w:hideMark/>
          </w:tcPr>
          <w:p w14:paraId="2DBB496D"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4</w:t>
            </w:r>
          </w:p>
        </w:tc>
        <w:tc>
          <w:tcPr>
            <w:tcW w:w="567" w:type="dxa"/>
            <w:tcBorders>
              <w:top w:val="nil"/>
              <w:left w:val="nil"/>
              <w:bottom w:val="nil"/>
              <w:right w:val="nil"/>
            </w:tcBorders>
            <w:vAlign w:val="bottom"/>
            <w:hideMark/>
          </w:tcPr>
          <w:p w14:paraId="04FC9C77" w14:textId="77777777" w:rsidR="00E66C72" w:rsidRPr="00AB7896" w:rsidRDefault="00E66C72" w:rsidP="00045F9A">
            <w:pPr>
              <w:widowControl/>
              <w:autoSpaceDE/>
              <w:autoSpaceDN/>
              <w:adjustRightInd/>
              <w:rPr>
                <w:sz w:val="22"/>
                <w:szCs w:val="22"/>
              </w:rPr>
            </w:pPr>
            <w:r w:rsidRPr="00AB7896">
              <w:rPr>
                <w:sz w:val="22"/>
                <w:szCs w:val="22"/>
              </w:rPr>
              <w:t>20</w:t>
            </w:r>
          </w:p>
        </w:tc>
        <w:tc>
          <w:tcPr>
            <w:tcW w:w="425" w:type="dxa"/>
            <w:tcBorders>
              <w:top w:val="nil"/>
              <w:left w:val="nil"/>
              <w:bottom w:val="single" w:sz="6" w:space="0" w:color="auto"/>
              <w:right w:val="nil"/>
            </w:tcBorders>
            <w:vAlign w:val="bottom"/>
            <w:hideMark/>
          </w:tcPr>
          <w:p w14:paraId="6A0B27BE" w14:textId="2265936C" w:rsidR="00E66C72" w:rsidRPr="00AB7896" w:rsidRDefault="0042783A" w:rsidP="00045F9A">
            <w:pPr>
              <w:widowControl/>
              <w:autoSpaceDE/>
              <w:autoSpaceDN/>
              <w:adjustRightInd/>
              <w:rPr>
                <w:sz w:val="22"/>
                <w:szCs w:val="22"/>
              </w:rPr>
            </w:pPr>
            <w:r>
              <w:rPr>
                <w:sz w:val="22"/>
                <w:szCs w:val="22"/>
              </w:rPr>
              <w:t>22</w:t>
            </w:r>
          </w:p>
        </w:tc>
        <w:tc>
          <w:tcPr>
            <w:tcW w:w="453" w:type="dxa"/>
            <w:tcBorders>
              <w:top w:val="nil"/>
              <w:left w:val="nil"/>
              <w:bottom w:val="nil"/>
              <w:right w:val="single" w:sz="6" w:space="0" w:color="auto"/>
            </w:tcBorders>
            <w:vAlign w:val="bottom"/>
            <w:hideMark/>
          </w:tcPr>
          <w:p w14:paraId="49008BCD"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5</w:t>
            </w:r>
          </w:p>
        </w:tc>
      </w:tr>
      <w:tr w:rsidR="00E66C72" w:rsidRPr="00AB7896" w14:paraId="651E6D66" w14:textId="77777777" w:rsidTr="00045F9A">
        <w:trPr>
          <w:cantSplit/>
        </w:trPr>
        <w:tc>
          <w:tcPr>
            <w:tcW w:w="1078" w:type="dxa"/>
            <w:tcBorders>
              <w:top w:val="nil"/>
              <w:left w:val="single" w:sz="6" w:space="0" w:color="auto"/>
              <w:bottom w:val="single" w:sz="6" w:space="0" w:color="auto"/>
              <w:right w:val="single" w:sz="6" w:space="0" w:color="auto"/>
            </w:tcBorders>
          </w:tcPr>
          <w:p w14:paraId="5C2F780E" w14:textId="77777777" w:rsidR="00E66C72" w:rsidRPr="00AB7896" w:rsidRDefault="00E66C72" w:rsidP="00045F9A">
            <w:pPr>
              <w:widowControl/>
              <w:autoSpaceDE/>
              <w:autoSpaceDN/>
              <w:adjustRightInd/>
              <w:rPr>
                <w:sz w:val="22"/>
                <w:szCs w:val="22"/>
              </w:rPr>
            </w:pPr>
          </w:p>
        </w:tc>
        <w:tc>
          <w:tcPr>
            <w:tcW w:w="3915" w:type="dxa"/>
            <w:tcBorders>
              <w:top w:val="nil"/>
              <w:left w:val="nil"/>
              <w:bottom w:val="single" w:sz="6" w:space="0" w:color="auto"/>
              <w:right w:val="single" w:sz="6" w:space="0" w:color="auto"/>
            </w:tcBorders>
          </w:tcPr>
          <w:p w14:paraId="241D9EA2" w14:textId="77777777" w:rsidR="00E66C72" w:rsidRPr="00AB7896" w:rsidRDefault="00E66C72" w:rsidP="00045F9A">
            <w:pPr>
              <w:widowControl/>
              <w:autoSpaceDE/>
              <w:autoSpaceDN/>
              <w:adjustRightInd/>
              <w:rPr>
                <w:sz w:val="22"/>
                <w:szCs w:val="22"/>
              </w:rPr>
            </w:pPr>
          </w:p>
        </w:tc>
        <w:tc>
          <w:tcPr>
            <w:tcW w:w="850" w:type="dxa"/>
            <w:gridSpan w:val="2"/>
            <w:tcBorders>
              <w:top w:val="nil"/>
              <w:left w:val="nil"/>
              <w:bottom w:val="single" w:sz="4" w:space="0" w:color="auto"/>
              <w:right w:val="nil"/>
            </w:tcBorders>
          </w:tcPr>
          <w:p w14:paraId="1F5B75C2" w14:textId="77777777" w:rsidR="00E66C72" w:rsidRPr="00AB7896" w:rsidRDefault="00E66C72" w:rsidP="00045F9A">
            <w:pPr>
              <w:widowControl/>
              <w:autoSpaceDE/>
              <w:autoSpaceDN/>
              <w:adjustRightInd/>
              <w:rPr>
                <w:sz w:val="22"/>
                <w:szCs w:val="22"/>
              </w:rPr>
            </w:pPr>
          </w:p>
        </w:tc>
        <w:tc>
          <w:tcPr>
            <w:tcW w:w="425" w:type="dxa"/>
            <w:tcBorders>
              <w:top w:val="nil"/>
              <w:left w:val="nil"/>
              <w:bottom w:val="single" w:sz="4" w:space="0" w:color="auto"/>
              <w:right w:val="nil"/>
            </w:tcBorders>
          </w:tcPr>
          <w:p w14:paraId="12C16334" w14:textId="77777777" w:rsidR="00E66C72" w:rsidRPr="00AB7896" w:rsidRDefault="00E66C72" w:rsidP="00045F9A">
            <w:pPr>
              <w:widowControl/>
              <w:autoSpaceDE/>
              <w:autoSpaceDN/>
              <w:adjustRightInd/>
              <w:rPr>
                <w:sz w:val="22"/>
                <w:szCs w:val="22"/>
              </w:rPr>
            </w:pPr>
          </w:p>
        </w:tc>
        <w:tc>
          <w:tcPr>
            <w:tcW w:w="709" w:type="dxa"/>
            <w:gridSpan w:val="2"/>
            <w:tcBorders>
              <w:top w:val="nil"/>
              <w:left w:val="nil"/>
              <w:bottom w:val="single" w:sz="4" w:space="0" w:color="auto"/>
              <w:right w:val="single" w:sz="6" w:space="0" w:color="auto"/>
            </w:tcBorders>
          </w:tcPr>
          <w:p w14:paraId="20077F8F" w14:textId="77777777" w:rsidR="00E66C72" w:rsidRPr="00AB7896" w:rsidRDefault="00E66C72" w:rsidP="00045F9A">
            <w:pPr>
              <w:widowControl/>
              <w:autoSpaceDE/>
              <w:autoSpaceDN/>
              <w:adjustRightInd/>
              <w:rPr>
                <w:sz w:val="22"/>
                <w:szCs w:val="22"/>
              </w:rPr>
            </w:pPr>
          </w:p>
        </w:tc>
        <w:tc>
          <w:tcPr>
            <w:tcW w:w="436" w:type="dxa"/>
            <w:tcBorders>
              <w:top w:val="nil"/>
              <w:left w:val="nil"/>
              <w:bottom w:val="single" w:sz="4" w:space="0" w:color="auto"/>
              <w:right w:val="nil"/>
            </w:tcBorders>
          </w:tcPr>
          <w:p w14:paraId="5AB5573B" w14:textId="77777777" w:rsidR="00E66C72" w:rsidRPr="00AB7896" w:rsidRDefault="00E66C72" w:rsidP="00045F9A">
            <w:pPr>
              <w:widowControl/>
              <w:autoSpaceDE/>
              <w:autoSpaceDN/>
              <w:adjustRightInd/>
              <w:rPr>
                <w:sz w:val="22"/>
                <w:szCs w:val="22"/>
              </w:rPr>
            </w:pPr>
          </w:p>
        </w:tc>
        <w:tc>
          <w:tcPr>
            <w:tcW w:w="415" w:type="dxa"/>
            <w:tcBorders>
              <w:top w:val="nil"/>
              <w:left w:val="nil"/>
              <w:bottom w:val="single" w:sz="4" w:space="0" w:color="auto"/>
              <w:right w:val="nil"/>
            </w:tcBorders>
          </w:tcPr>
          <w:p w14:paraId="79E05ACE" w14:textId="77777777" w:rsidR="00E66C72" w:rsidRPr="00AB7896" w:rsidRDefault="00E66C72" w:rsidP="00045F9A">
            <w:pPr>
              <w:widowControl/>
              <w:autoSpaceDE/>
              <w:autoSpaceDN/>
              <w:adjustRightInd/>
              <w:rPr>
                <w:sz w:val="22"/>
                <w:szCs w:val="22"/>
              </w:rPr>
            </w:pPr>
          </w:p>
        </w:tc>
        <w:tc>
          <w:tcPr>
            <w:tcW w:w="567" w:type="dxa"/>
            <w:tcBorders>
              <w:top w:val="nil"/>
              <w:left w:val="nil"/>
              <w:bottom w:val="single" w:sz="4" w:space="0" w:color="auto"/>
              <w:right w:val="single" w:sz="6" w:space="0" w:color="auto"/>
            </w:tcBorders>
          </w:tcPr>
          <w:p w14:paraId="2F089203" w14:textId="77777777" w:rsidR="00E66C72" w:rsidRPr="00AB7896" w:rsidRDefault="00E66C72" w:rsidP="00045F9A">
            <w:pPr>
              <w:widowControl/>
              <w:autoSpaceDE/>
              <w:autoSpaceDN/>
              <w:adjustRightInd/>
              <w:rPr>
                <w:sz w:val="22"/>
                <w:szCs w:val="22"/>
              </w:rPr>
            </w:pPr>
          </w:p>
        </w:tc>
        <w:tc>
          <w:tcPr>
            <w:tcW w:w="567" w:type="dxa"/>
            <w:tcBorders>
              <w:top w:val="nil"/>
              <w:left w:val="nil"/>
              <w:bottom w:val="single" w:sz="4" w:space="0" w:color="auto"/>
              <w:right w:val="nil"/>
            </w:tcBorders>
          </w:tcPr>
          <w:p w14:paraId="76D65C9F" w14:textId="77777777" w:rsidR="00E66C72" w:rsidRPr="00AB7896" w:rsidRDefault="00E66C72" w:rsidP="00045F9A">
            <w:pPr>
              <w:widowControl/>
              <w:autoSpaceDE/>
              <w:autoSpaceDN/>
              <w:adjustRightInd/>
              <w:rPr>
                <w:sz w:val="22"/>
                <w:szCs w:val="22"/>
              </w:rPr>
            </w:pPr>
          </w:p>
        </w:tc>
        <w:tc>
          <w:tcPr>
            <w:tcW w:w="425" w:type="dxa"/>
            <w:tcBorders>
              <w:top w:val="nil"/>
              <w:left w:val="nil"/>
              <w:bottom w:val="single" w:sz="4" w:space="0" w:color="auto"/>
              <w:right w:val="nil"/>
            </w:tcBorders>
          </w:tcPr>
          <w:p w14:paraId="18AC304F" w14:textId="77777777" w:rsidR="00E66C72" w:rsidRPr="00AB7896" w:rsidRDefault="00E66C72" w:rsidP="00045F9A">
            <w:pPr>
              <w:widowControl/>
              <w:autoSpaceDE/>
              <w:autoSpaceDN/>
              <w:adjustRightInd/>
              <w:rPr>
                <w:sz w:val="22"/>
                <w:szCs w:val="22"/>
              </w:rPr>
            </w:pPr>
          </w:p>
        </w:tc>
        <w:tc>
          <w:tcPr>
            <w:tcW w:w="453" w:type="dxa"/>
            <w:tcBorders>
              <w:top w:val="nil"/>
              <w:left w:val="nil"/>
              <w:bottom w:val="single" w:sz="4" w:space="0" w:color="auto"/>
              <w:right w:val="single" w:sz="6" w:space="0" w:color="auto"/>
            </w:tcBorders>
          </w:tcPr>
          <w:p w14:paraId="20C5F395" w14:textId="77777777" w:rsidR="00E66C72" w:rsidRPr="00AB7896" w:rsidRDefault="00E66C72" w:rsidP="00045F9A">
            <w:pPr>
              <w:widowControl/>
              <w:autoSpaceDE/>
              <w:autoSpaceDN/>
              <w:adjustRightInd/>
              <w:rPr>
                <w:sz w:val="22"/>
                <w:szCs w:val="22"/>
              </w:rPr>
            </w:pPr>
          </w:p>
        </w:tc>
      </w:tr>
      <w:tr w:rsidR="00E66C72" w:rsidRPr="00AB7896" w14:paraId="207E24DE" w14:textId="77777777" w:rsidTr="00045F9A">
        <w:tc>
          <w:tcPr>
            <w:tcW w:w="1078" w:type="dxa"/>
            <w:tcBorders>
              <w:top w:val="single" w:sz="6" w:space="0" w:color="auto"/>
              <w:left w:val="single" w:sz="6" w:space="0" w:color="auto"/>
              <w:bottom w:val="nil"/>
              <w:right w:val="single" w:sz="6" w:space="0" w:color="auto"/>
            </w:tcBorders>
            <w:vAlign w:val="bottom"/>
          </w:tcPr>
          <w:p w14:paraId="5B57CCD3"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nil"/>
              <w:right w:val="single" w:sz="12" w:space="0" w:color="auto"/>
            </w:tcBorders>
            <w:vAlign w:val="bottom"/>
            <w:hideMark/>
          </w:tcPr>
          <w:p w14:paraId="5259B4A3" w14:textId="77777777" w:rsidR="00E66C72" w:rsidRPr="00AB7896" w:rsidRDefault="00E66C72" w:rsidP="00045F9A">
            <w:pPr>
              <w:widowControl/>
              <w:autoSpaceDE/>
              <w:autoSpaceDN/>
              <w:adjustRightInd/>
              <w:rPr>
                <w:b/>
                <w:bCs/>
                <w:sz w:val="22"/>
                <w:szCs w:val="22"/>
              </w:rPr>
            </w:pPr>
            <w:r w:rsidRPr="00AB7896">
              <w:rPr>
                <w:b/>
                <w:bCs/>
                <w:sz w:val="22"/>
                <w:szCs w:val="22"/>
              </w:rPr>
              <w:t>АКТИВ</w:t>
            </w:r>
          </w:p>
        </w:tc>
        <w:tc>
          <w:tcPr>
            <w:tcW w:w="1984" w:type="dxa"/>
            <w:gridSpan w:val="5"/>
            <w:tcBorders>
              <w:top w:val="single" w:sz="12" w:space="0" w:color="auto"/>
              <w:left w:val="nil"/>
              <w:bottom w:val="nil"/>
              <w:right w:val="single" w:sz="6" w:space="0" w:color="auto"/>
            </w:tcBorders>
            <w:vAlign w:val="bottom"/>
          </w:tcPr>
          <w:p w14:paraId="56739FF7" w14:textId="77777777" w:rsidR="00E66C72" w:rsidRPr="00AB7896" w:rsidRDefault="00E66C72" w:rsidP="00045F9A">
            <w:pPr>
              <w:widowControl/>
              <w:autoSpaceDE/>
              <w:autoSpaceDN/>
              <w:adjustRightInd/>
              <w:rPr>
                <w:sz w:val="22"/>
                <w:szCs w:val="22"/>
              </w:rPr>
            </w:pPr>
          </w:p>
        </w:tc>
        <w:tc>
          <w:tcPr>
            <w:tcW w:w="1418" w:type="dxa"/>
            <w:gridSpan w:val="3"/>
            <w:tcBorders>
              <w:top w:val="single" w:sz="12" w:space="0" w:color="auto"/>
              <w:left w:val="nil"/>
              <w:bottom w:val="nil"/>
              <w:right w:val="single" w:sz="6" w:space="0" w:color="auto"/>
            </w:tcBorders>
            <w:vAlign w:val="bottom"/>
          </w:tcPr>
          <w:p w14:paraId="2CCC9CE6" w14:textId="77777777" w:rsidR="00E66C72" w:rsidRPr="00AB7896" w:rsidRDefault="00E66C72" w:rsidP="00045F9A">
            <w:pPr>
              <w:widowControl/>
              <w:autoSpaceDE/>
              <w:autoSpaceDN/>
              <w:adjustRightInd/>
              <w:rPr>
                <w:sz w:val="22"/>
                <w:szCs w:val="22"/>
              </w:rPr>
            </w:pPr>
          </w:p>
        </w:tc>
        <w:tc>
          <w:tcPr>
            <w:tcW w:w="1445" w:type="dxa"/>
            <w:gridSpan w:val="3"/>
            <w:tcBorders>
              <w:top w:val="single" w:sz="12" w:space="0" w:color="auto"/>
              <w:left w:val="nil"/>
              <w:bottom w:val="nil"/>
              <w:right w:val="single" w:sz="12" w:space="0" w:color="auto"/>
            </w:tcBorders>
            <w:vAlign w:val="bottom"/>
          </w:tcPr>
          <w:p w14:paraId="40ABF90C" w14:textId="77777777" w:rsidR="00E66C72" w:rsidRPr="00AB7896" w:rsidRDefault="00E66C72" w:rsidP="00045F9A">
            <w:pPr>
              <w:widowControl/>
              <w:autoSpaceDE/>
              <w:autoSpaceDN/>
              <w:adjustRightInd/>
              <w:rPr>
                <w:sz w:val="22"/>
                <w:szCs w:val="22"/>
              </w:rPr>
            </w:pPr>
          </w:p>
        </w:tc>
      </w:tr>
      <w:tr w:rsidR="00E66C72" w:rsidRPr="00AB7896" w14:paraId="1930F428" w14:textId="77777777" w:rsidTr="00045F9A">
        <w:tc>
          <w:tcPr>
            <w:tcW w:w="1078" w:type="dxa"/>
            <w:tcBorders>
              <w:top w:val="nil"/>
              <w:left w:val="single" w:sz="6" w:space="0" w:color="auto"/>
              <w:bottom w:val="nil"/>
              <w:right w:val="single" w:sz="6" w:space="0" w:color="auto"/>
            </w:tcBorders>
            <w:vAlign w:val="bottom"/>
          </w:tcPr>
          <w:p w14:paraId="22591485" w14:textId="77777777" w:rsidR="00E66C72" w:rsidRPr="00AB7896" w:rsidRDefault="00E66C72" w:rsidP="00045F9A">
            <w:pPr>
              <w:widowControl/>
              <w:autoSpaceDE/>
              <w:autoSpaceDN/>
              <w:adjustRightInd/>
              <w:rPr>
                <w:sz w:val="22"/>
                <w:szCs w:val="22"/>
              </w:rPr>
            </w:pPr>
          </w:p>
        </w:tc>
        <w:tc>
          <w:tcPr>
            <w:tcW w:w="3915" w:type="dxa"/>
            <w:tcBorders>
              <w:top w:val="nil"/>
              <w:left w:val="nil"/>
              <w:bottom w:val="nil"/>
              <w:right w:val="single" w:sz="12" w:space="0" w:color="auto"/>
            </w:tcBorders>
            <w:vAlign w:val="bottom"/>
            <w:hideMark/>
          </w:tcPr>
          <w:p w14:paraId="4E74EAD0" w14:textId="77777777" w:rsidR="00E66C72" w:rsidRPr="00AB7896" w:rsidRDefault="00E66C72" w:rsidP="00045F9A">
            <w:pPr>
              <w:widowControl/>
              <w:autoSpaceDE/>
              <w:autoSpaceDN/>
              <w:adjustRightInd/>
              <w:rPr>
                <w:b/>
                <w:bCs/>
                <w:sz w:val="22"/>
                <w:szCs w:val="22"/>
              </w:rPr>
            </w:pPr>
            <w:r w:rsidRPr="00AB7896">
              <w:rPr>
                <w:b/>
                <w:bCs/>
                <w:sz w:val="22"/>
                <w:szCs w:val="22"/>
              </w:rPr>
              <w:t>I. ВНЕОБОРОТНЫЕ АКТИВЫ</w:t>
            </w:r>
          </w:p>
        </w:tc>
        <w:tc>
          <w:tcPr>
            <w:tcW w:w="1984" w:type="dxa"/>
            <w:gridSpan w:val="5"/>
            <w:tcBorders>
              <w:top w:val="nil"/>
              <w:left w:val="nil"/>
              <w:bottom w:val="nil"/>
              <w:right w:val="single" w:sz="6" w:space="0" w:color="auto"/>
            </w:tcBorders>
            <w:vAlign w:val="bottom"/>
          </w:tcPr>
          <w:p w14:paraId="766105C0" w14:textId="77777777" w:rsidR="00E66C72" w:rsidRPr="00AB7896" w:rsidRDefault="00E66C72" w:rsidP="00045F9A">
            <w:pPr>
              <w:widowControl/>
              <w:autoSpaceDE/>
              <w:autoSpaceDN/>
              <w:adjustRightInd/>
              <w:rPr>
                <w:sz w:val="22"/>
                <w:szCs w:val="22"/>
              </w:rPr>
            </w:pPr>
          </w:p>
        </w:tc>
        <w:tc>
          <w:tcPr>
            <w:tcW w:w="1418" w:type="dxa"/>
            <w:gridSpan w:val="3"/>
            <w:tcBorders>
              <w:top w:val="nil"/>
              <w:left w:val="nil"/>
              <w:bottom w:val="nil"/>
              <w:right w:val="single" w:sz="6" w:space="0" w:color="auto"/>
            </w:tcBorders>
            <w:vAlign w:val="bottom"/>
          </w:tcPr>
          <w:p w14:paraId="03268EF0" w14:textId="77777777" w:rsidR="00E66C72" w:rsidRPr="00AB7896" w:rsidRDefault="00E66C72" w:rsidP="00045F9A">
            <w:pPr>
              <w:widowControl/>
              <w:autoSpaceDE/>
              <w:autoSpaceDN/>
              <w:adjustRightInd/>
              <w:rPr>
                <w:sz w:val="22"/>
                <w:szCs w:val="22"/>
              </w:rPr>
            </w:pPr>
          </w:p>
        </w:tc>
        <w:tc>
          <w:tcPr>
            <w:tcW w:w="1445" w:type="dxa"/>
            <w:gridSpan w:val="3"/>
            <w:tcBorders>
              <w:top w:val="nil"/>
              <w:left w:val="nil"/>
              <w:bottom w:val="nil"/>
              <w:right w:val="single" w:sz="12" w:space="0" w:color="auto"/>
            </w:tcBorders>
            <w:vAlign w:val="bottom"/>
          </w:tcPr>
          <w:p w14:paraId="79464E26" w14:textId="77777777" w:rsidR="00E66C72" w:rsidRPr="00AB7896" w:rsidRDefault="00E66C72" w:rsidP="00045F9A">
            <w:pPr>
              <w:widowControl/>
              <w:autoSpaceDE/>
              <w:autoSpaceDN/>
              <w:adjustRightInd/>
              <w:rPr>
                <w:sz w:val="22"/>
                <w:szCs w:val="22"/>
              </w:rPr>
            </w:pPr>
          </w:p>
        </w:tc>
      </w:tr>
      <w:tr w:rsidR="00E66C72" w:rsidRPr="00AB7896" w14:paraId="6BB606B1" w14:textId="77777777" w:rsidTr="00045F9A">
        <w:trPr>
          <w:trHeight w:val="284"/>
        </w:trPr>
        <w:tc>
          <w:tcPr>
            <w:tcW w:w="1078" w:type="dxa"/>
            <w:tcBorders>
              <w:top w:val="nil"/>
              <w:left w:val="single" w:sz="6" w:space="0" w:color="auto"/>
              <w:bottom w:val="single" w:sz="6" w:space="0" w:color="auto"/>
              <w:right w:val="single" w:sz="6" w:space="0" w:color="auto"/>
            </w:tcBorders>
            <w:vAlign w:val="bottom"/>
          </w:tcPr>
          <w:p w14:paraId="06135FC0" w14:textId="77777777" w:rsidR="00E66C72" w:rsidRPr="00AB7896" w:rsidRDefault="00E66C72" w:rsidP="00045F9A">
            <w:pPr>
              <w:widowControl/>
              <w:autoSpaceDE/>
              <w:autoSpaceDN/>
              <w:adjustRightInd/>
              <w:rPr>
                <w:sz w:val="22"/>
                <w:szCs w:val="22"/>
              </w:rPr>
            </w:pPr>
          </w:p>
        </w:tc>
        <w:tc>
          <w:tcPr>
            <w:tcW w:w="3915" w:type="dxa"/>
            <w:tcBorders>
              <w:top w:val="nil"/>
              <w:left w:val="nil"/>
              <w:bottom w:val="single" w:sz="6" w:space="0" w:color="auto"/>
              <w:right w:val="single" w:sz="12" w:space="0" w:color="auto"/>
            </w:tcBorders>
            <w:hideMark/>
          </w:tcPr>
          <w:p w14:paraId="304D0B96"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Нематериальные активы </w:t>
            </w:r>
          </w:p>
        </w:tc>
        <w:tc>
          <w:tcPr>
            <w:tcW w:w="1984" w:type="dxa"/>
            <w:gridSpan w:val="5"/>
            <w:tcBorders>
              <w:top w:val="nil"/>
              <w:left w:val="nil"/>
              <w:bottom w:val="single" w:sz="4" w:space="0" w:color="auto"/>
              <w:right w:val="single" w:sz="4" w:space="0" w:color="auto"/>
            </w:tcBorders>
          </w:tcPr>
          <w:p w14:paraId="16C2543C" w14:textId="77777777" w:rsidR="00E66C72" w:rsidRPr="00AB7896" w:rsidRDefault="00E66C72" w:rsidP="00045F9A">
            <w:pPr>
              <w:widowControl/>
              <w:autoSpaceDE/>
              <w:autoSpaceDN/>
              <w:adjustRightInd/>
              <w:jc w:val="right"/>
              <w:rPr>
                <w:rFonts w:eastAsia="Calibri"/>
                <w:color w:val="000000"/>
                <w:sz w:val="22"/>
                <w:szCs w:val="22"/>
              </w:rPr>
            </w:pPr>
          </w:p>
        </w:tc>
        <w:tc>
          <w:tcPr>
            <w:tcW w:w="1418" w:type="dxa"/>
            <w:gridSpan w:val="3"/>
            <w:tcBorders>
              <w:top w:val="nil"/>
              <w:left w:val="nil"/>
              <w:bottom w:val="single" w:sz="4" w:space="0" w:color="auto"/>
              <w:right w:val="single" w:sz="4" w:space="0" w:color="auto"/>
            </w:tcBorders>
          </w:tcPr>
          <w:p w14:paraId="38263400" w14:textId="77777777" w:rsidR="00E66C72" w:rsidRPr="00AB7896" w:rsidRDefault="00E66C72" w:rsidP="00045F9A">
            <w:pPr>
              <w:widowControl/>
              <w:autoSpaceDE/>
              <w:autoSpaceDN/>
              <w:adjustRightInd/>
              <w:jc w:val="right"/>
              <w:rPr>
                <w:rFonts w:eastAsia="Calibri"/>
                <w:color w:val="000000"/>
                <w:sz w:val="22"/>
                <w:szCs w:val="22"/>
              </w:rPr>
            </w:pPr>
          </w:p>
        </w:tc>
        <w:tc>
          <w:tcPr>
            <w:tcW w:w="1445" w:type="dxa"/>
            <w:gridSpan w:val="3"/>
            <w:tcBorders>
              <w:top w:val="nil"/>
              <w:left w:val="nil"/>
              <w:bottom w:val="single" w:sz="4" w:space="0" w:color="auto"/>
              <w:right w:val="single" w:sz="4" w:space="0" w:color="auto"/>
            </w:tcBorders>
          </w:tcPr>
          <w:p w14:paraId="2CA5B24D" w14:textId="77777777" w:rsidR="00E66C72" w:rsidRPr="00AB7896" w:rsidRDefault="00E66C72" w:rsidP="00045F9A">
            <w:pPr>
              <w:widowControl/>
              <w:autoSpaceDE/>
              <w:autoSpaceDN/>
              <w:adjustRightInd/>
              <w:jc w:val="right"/>
              <w:rPr>
                <w:rFonts w:eastAsia="Calibri"/>
                <w:color w:val="000000"/>
                <w:sz w:val="22"/>
                <w:szCs w:val="22"/>
              </w:rPr>
            </w:pPr>
          </w:p>
        </w:tc>
      </w:tr>
      <w:tr w:rsidR="00E66C72" w:rsidRPr="00AB7896" w14:paraId="62D0EA40"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412BA285"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4206A9A6"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Результаты исследований и разработок </w:t>
            </w:r>
          </w:p>
        </w:tc>
        <w:tc>
          <w:tcPr>
            <w:tcW w:w="1984" w:type="dxa"/>
            <w:gridSpan w:val="5"/>
            <w:tcBorders>
              <w:top w:val="single" w:sz="6" w:space="0" w:color="auto"/>
              <w:left w:val="nil"/>
              <w:bottom w:val="single" w:sz="6" w:space="0" w:color="auto"/>
              <w:right w:val="single" w:sz="6" w:space="0" w:color="auto"/>
            </w:tcBorders>
          </w:tcPr>
          <w:p w14:paraId="14A71D46" w14:textId="77777777" w:rsidR="00E66C72" w:rsidRPr="00AB7896" w:rsidRDefault="00E66C72" w:rsidP="00045F9A">
            <w:pPr>
              <w:widowControl/>
              <w:autoSpaceDE/>
              <w:autoSpaceDN/>
              <w:adjustRightInd/>
              <w:jc w:val="right"/>
              <w:rPr>
                <w:rFonts w:eastAsia="Calibri"/>
                <w:color w:val="000000"/>
                <w:sz w:val="22"/>
                <w:szCs w:val="22"/>
              </w:rPr>
            </w:pPr>
          </w:p>
        </w:tc>
        <w:tc>
          <w:tcPr>
            <w:tcW w:w="1418" w:type="dxa"/>
            <w:gridSpan w:val="3"/>
            <w:tcBorders>
              <w:top w:val="single" w:sz="6" w:space="0" w:color="auto"/>
              <w:left w:val="nil"/>
              <w:bottom w:val="single" w:sz="6" w:space="0" w:color="auto"/>
              <w:right w:val="single" w:sz="6" w:space="0" w:color="auto"/>
            </w:tcBorders>
          </w:tcPr>
          <w:p w14:paraId="6A1AC358" w14:textId="77777777" w:rsidR="00E66C72" w:rsidRPr="00AB7896" w:rsidRDefault="00E66C72" w:rsidP="00045F9A">
            <w:pPr>
              <w:widowControl/>
              <w:autoSpaceDE/>
              <w:autoSpaceDN/>
              <w:adjustRightInd/>
              <w:jc w:val="right"/>
              <w:rPr>
                <w:rFonts w:eastAsia="Calibri"/>
                <w:color w:val="000000"/>
                <w:sz w:val="22"/>
                <w:szCs w:val="22"/>
              </w:rPr>
            </w:pPr>
          </w:p>
        </w:tc>
        <w:tc>
          <w:tcPr>
            <w:tcW w:w="1445" w:type="dxa"/>
            <w:gridSpan w:val="3"/>
            <w:tcBorders>
              <w:top w:val="single" w:sz="6" w:space="0" w:color="auto"/>
              <w:left w:val="nil"/>
              <w:bottom w:val="single" w:sz="6" w:space="0" w:color="auto"/>
              <w:right w:val="single" w:sz="12" w:space="0" w:color="auto"/>
            </w:tcBorders>
          </w:tcPr>
          <w:p w14:paraId="1FC4FAA9" w14:textId="77777777" w:rsidR="00E66C72" w:rsidRPr="00AB7896" w:rsidRDefault="00E66C72" w:rsidP="00045F9A">
            <w:pPr>
              <w:widowControl/>
              <w:autoSpaceDE/>
              <w:autoSpaceDN/>
              <w:adjustRightInd/>
              <w:jc w:val="right"/>
              <w:rPr>
                <w:rFonts w:eastAsia="Calibri"/>
                <w:color w:val="000000"/>
                <w:sz w:val="22"/>
                <w:szCs w:val="22"/>
              </w:rPr>
            </w:pPr>
          </w:p>
        </w:tc>
      </w:tr>
      <w:tr w:rsidR="00E66C72" w:rsidRPr="00AB7896" w14:paraId="6D1689DB"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03B796AF"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351C6D99"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Нематериальные поисковые активы </w:t>
            </w:r>
          </w:p>
        </w:tc>
        <w:tc>
          <w:tcPr>
            <w:tcW w:w="1984" w:type="dxa"/>
            <w:gridSpan w:val="5"/>
            <w:tcBorders>
              <w:top w:val="nil"/>
              <w:left w:val="nil"/>
              <w:bottom w:val="single" w:sz="4" w:space="0" w:color="auto"/>
              <w:right w:val="single" w:sz="4" w:space="0" w:color="auto"/>
            </w:tcBorders>
          </w:tcPr>
          <w:p w14:paraId="1EA55F00" w14:textId="77777777" w:rsidR="00E66C72" w:rsidRPr="00AB7896" w:rsidRDefault="00E66C72" w:rsidP="00045F9A">
            <w:pPr>
              <w:widowControl/>
              <w:autoSpaceDE/>
              <w:autoSpaceDN/>
              <w:adjustRightInd/>
              <w:jc w:val="center"/>
              <w:rPr>
                <w:rFonts w:eastAsia="Calibri"/>
                <w:color w:val="000000"/>
                <w:sz w:val="22"/>
                <w:szCs w:val="22"/>
              </w:rPr>
            </w:pPr>
          </w:p>
        </w:tc>
        <w:tc>
          <w:tcPr>
            <w:tcW w:w="1418" w:type="dxa"/>
            <w:gridSpan w:val="3"/>
            <w:tcBorders>
              <w:top w:val="nil"/>
              <w:left w:val="nil"/>
              <w:bottom w:val="single" w:sz="4" w:space="0" w:color="auto"/>
              <w:right w:val="single" w:sz="4" w:space="0" w:color="auto"/>
            </w:tcBorders>
          </w:tcPr>
          <w:p w14:paraId="493A435D" w14:textId="77777777" w:rsidR="00E66C72" w:rsidRPr="00AB7896" w:rsidRDefault="00E66C72" w:rsidP="00045F9A">
            <w:pPr>
              <w:widowControl/>
              <w:autoSpaceDE/>
              <w:autoSpaceDN/>
              <w:adjustRightInd/>
              <w:jc w:val="center"/>
              <w:rPr>
                <w:rFonts w:eastAsia="Calibri"/>
                <w:color w:val="000000"/>
                <w:sz w:val="22"/>
                <w:szCs w:val="22"/>
              </w:rPr>
            </w:pPr>
          </w:p>
        </w:tc>
        <w:tc>
          <w:tcPr>
            <w:tcW w:w="1445" w:type="dxa"/>
            <w:gridSpan w:val="3"/>
            <w:tcBorders>
              <w:top w:val="nil"/>
              <w:left w:val="nil"/>
              <w:bottom w:val="single" w:sz="4" w:space="0" w:color="auto"/>
              <w:right w:val="single" w:sz="4" w:space="0" w:color="auto"/>
            </w:tcBorders>
          </w:tcPr>
          <w:p w14:paraId="5B3721BF" w14:textId="77777777" w:rsidR="00E66C72" w:rsidRPr="00AB7896" w:rsidRDefault="00E66C72" w:rsidP="00045F9A">
            <w:pPr>
              <w:widowControl/>
              <w:autoSpaceDE/>
              <w:autoSpaceDN/>
              <w:adjustRightInd/>
              <w:jc w:val="center"/>
              <w:rPr>
                <w:rFonts w:eastAsia="Calibri"/>
                <w:color w:val="000000"/>
                <w:sz w:val="22"/>
                <w:szCs w:val="22"/>
              </w:rPr>
            </w:pPr>
          </w:p>
        </w:tc>
      </w:tr>
      <w:tr w:rsidR="00E66C72" w:rsidRPr="00AB7896" w14:paraId="2E725C61"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14B37EDD"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451691C4"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Материальные поисковые активы </w:t>
            </w:r>
          </w:p>
        </w:tc>
        <w:tc>
          <w:tcPr>
            <w:tcW w:w="1984" w:type="dxa"/>
            <w:gridSpan w:val="5"/>
            <w:tcBorders>
              <w:top w:val="single" w:sz="6" w:space="0" w:color="auto"/>
              <w:left w:val="nil"/>
              <w:bottom w:val="single" w:sz="6" w:space="0" w:color="auto"/>
              <w:right w:val="single" w:sz="6" w:space="0" w:color="auto"/>
            </w:tcBorders>
          </w:tcPr>
          <w:p w14:paraId="0DE2EFDC" w14:textId="77777777" w:rsidR="00E66C72" w:rsidRPr="00AB7896" w:rsidRDefault="00E66C72" w:rsidP="00045F9A">
            <w:pPr>
              <w:widowControl/>
              <w:autoSpaceDE/>
              <w:autoSpaceDN/>
              <w:adjustRightInd/>
              <w:jc w:val="center"/>
              <w:rPr>
                <w:rFonts w:eastAsia="Calibri"/>
                <w:color w:val="000000"/>
                <w:sz w:val="22"/>
                <w:szCs w:val="22"/>
              </w:rPr>
            </w:pPr>
          </w:p>
        </w:tc>
        <w:tc>
          <w:tcPr>
            <w:tcW w:w="1418" w:type="dxa"/>
            <w:gridSpan w:val="3"/>
            <w:tcBorders>
              <w:top w:val="single" w:sz="6" w:space="0" w:color="auto"/>
              <w:left w:val="nil"/>
              <w:bottom w:val="single" w:sz="6" w:space="0" w:color="auto"/>
              <w:right w:val="single" w:sz="6" w:space="0" w:color="auto"/>
            </w:tcBorders>
          </w:tcPr>
          <w:p w14:paraId="561894BA" w14:textId="77777777" w:rsidR="00E66C72" w:rsidRPr="00AB7896" w:rsidRDefault="00E66C72" w:rsidP="00045F9A">
            <w:pPr>
              <w:widowControl/>
              <w:autoSpaceDE/>
              <w:autoSpaceDN/>
              <w:adjustRightInd/>
              <w:jc w:val="center"/>
              <w:rPr>
                <w:rFonts w:eastAsia="Calibri"/>
                <w:color w:val="000000"/>
                <w:sz w:val="22"/>
                <w:szCs w:val="22"/>
              </w:rPr>
            </w:pPr>
          </w:p>
        </w:tc>
        <w:tc>
          <w:tcPr>
            <w:tcW w:w="1445" w:type="dxa"/>
            <w:gridSpan w:val="3"/>
            <w:tcBorders>
              <w:top w:val="single" w:sz="6" w:space="0" w:color="auto"/>
              <w:left w:val="nil"/>
              <w:bottom w:val="single" w:sz="6" w:space="0" w:color="auto"/>
              <w:right w:val="single" w:sz="12" w:space="0" w:color="auto"/>
            </w:tcBorders>
          </w:tcPr>
          <w:p w14:paraId="080E7A31" w14:textId="77777777" w:rsidR="00E66C72" w:rsidRPr="00AB7896" w:rsidRDefault="00E66C72" w:rsidP="00045F9A">
            <w:pPr>
              <w:widowControl/>
              <w:autoSpaceDE/>
              <w:autoSpaceDN/>
              <w:adjustRightInd/>
              <w:jc w:val="center"/>
              <w:rPr>
                <w:rFonts w:eastAsia="Calibri"/>
                <w:color w:val="000000"/>
                <w:sz w:val="22"/>
                <w:szCs w:val="22"/>
              </w:rPr>
            </w:pPr>
          </w:p>
        </w:tc>
      </w:tr>
      <w:tr w:rsidR="00E66C72" w:rsidRPr="00AB7896" w14:paraId="68FE2287"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744EC004"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0C293DEF"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Основные средства </w:t>
            </w:r>
          </w:p>
        </w:tc>
        <w:tc>
          <w:tcPr>
            <w:tcW w:w="1984" w:type="dxa"/>
            <w:gridSpan w:val="5"/>
            <w:tcBorders>
              <w:top w:val="nil"/>
              <w:left w:val="nil"/>
              <w:bottom w:val="single" w:sz="4" w:space="0" w:color="auto"/>
              <w:right w:val="single" w:sz="4" w:space="0" w:color="auto"/>
            </w:tcBorders>
          </w:tcPr>
          <w:p w14:paraId="2539C3A1" w14:textId="77777777" w:rsidR="00E66C72" w:rsidRPr="00AB7896" w:rsidRDefault="00E66C72" w:rsidP="00045F9A">
            <w:pPr>
              <w:jc w:val="center"/>
              <w:rPr>
                <w:sz w:val="22"/>
                <w:szCs w:val="22"/>
              </w:rPr>
            </w:pPr>
            <w:r w:rsidRPr="00AB7896">
              <w:rPr>
                <w:sz w:val="22"/>
                <w:szCs w:val="22"/>
              </w:rPr>
              <w:t>30216</w:t>
            </w:r>
          </w:p>
        </w:tc>
        <w:tc>
          <w:tcPr>
            <w:tcW w:w="1418" w:type="dxa"/>
            <w:gridSpan w:val="3"/>
            <w:tcBorders>
              <w:top w:val="nil"/>
              <w:left w:val="nil"/>
              <w:bottom w:val="single" w:sz="4" w:space="0" w:color="auto"/>
              <w:right w:val="single" w:sz="4" w:space="0" w:color="auto"/>
            </w:tcBorders>
          </w:tcPr>
          <w:p w14:paraId="3412CE1B" w14:textId="77777777" w:rsidR="00E66C72" w:rsidRPr="00AB7896" w:rsidRDefault="00E66C72" w:rsidP="00045F9A">
            <w:pPr>
              <w:jc w:val="center"/>
              <w:rPr>
                <w:sz w:val="22"/>
                <w:szCs w:val="22"/>
              </w:rPr>
            </w:pPr>
            <w:r w:rsidRPr="00AB7896">
              <w:rPr>
                <w:sz w:val="22"/>
                <w:szCs w:val="22"/>
              </w:rPr>
              <w:t>28710</w:t>
            </w:r>
          </w:p>
        </w:tc>
        <w:tc>
          <w:tcPr>
            <w:tcW w:w="1445" w:type="dxa"/>
            <w:gridSpan w:val="3"/>
            <w:tcBorders>
              <w:top w:val="nil"/>
              <w:left w:val="nil"/>
              <w:bottom w:val="single" w:sz="4" w:space="0" w:color="auto"/>
              <w:right w:val="single" w:sz="4" w:space="0" w:color="auto"/>
            </w:tcBorders>
          </w:tcPr>
          <w:p w14:paraId="5079BABF" w14:textId="77777777" w:rsidR="00E66C72" w:rsidRPr="00AB7896" w:rsidRDefault="00E66C72" w:rsidP="00045F9A">
            <w:pPr>
              <w:jc w:val="center"/>
              <w:rPr>
                <w:sz w:val="22"/>
                <w:szCs w:val="22"/>
              </w:rPr>
            </w:pPr>
            <w:r w:rsidRPr="00AB7896">
              <w:rPr>
                <w:sz w:val="22"/>
                <w:szCs w:val="22"/>
              </w:rPr>
              <w:t>26987</w:t>
            </w:r>
          </w:p>
        </w:tc>
      </w:tr>
      <w:tr w:rsidR="00E66C72" w:rsidRPr="00AB7896" w14:paraId="6918B0F2"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787F7985"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4D65D369"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Доходные вложения в материальные ценности </w:t>
            </w:r>
          </w:p>
        </w:tc>
        <w:tc>
          <w:tcPr>
            <w:tcW w:w="1984" w:type="dxa"/>
            <w:gridSpan w:val="5"/>
            <w:tcBorders>
              <w:top w:val="single" w:sz="6" w:space="0" w:color="auto"/>
              <w:left w:val="nil"/>
              <w:bottom w:val="single" w:sz="6" w:space="0" w:color="auto"/>
              <w:right w:val="single" w:sz="6" w:space="0" w:color="auto"/>
            </w:tcBorders>
            <w:vAlign w:val="bottom"/>
          </w:tcPr>
          <w:p w14:paraId="566C32CB" w14:textId="77777777" w:rsidR="00E66C72" w:rsidRPr="00AB7896" w:rsidRDefault="00E66C72" w:rsidP="00045F9A">
            <w:pPr>
              <w:jc w:val="center"/>
              <w:rPr>
                <w:sz w:val="22"/>
                <w:szCs w:val="22"/>
              </w:rPr>
            </w:pPr>
          </w:p>
        </w:tc>
        <w:tc>
          <w:tcPr>
            <w:tcW w:w="1418" w:type="dxa"/>
            <w:gridSpan w:val="3"/>
            <w:tcBorders>
              <w:top w:val="single" w:sz="6" w:space="0" w:color="auto"/>
              <w:left w:val="nil"/>
              <w:bottom w:val="single" w:sz="6" w:space="0" w:color="auto"/>
              <w:right w:val="single" w:sz="6" w:space="0" w:color="auto"/>
            </w:tcBorders>
            <w:vAlign w:val="bottom"/>
          </w:tcPr>
          <w:p w14:paraId="0FE572CF" w14:textId="77777777" w:rsidR="00E66C72" w:rsidRPr="00AB7896" w:rsidRDefault="00E66C72" w:rsidP="00045F9A">
            <w:pPr>
              <w:jc w:val="center"/>
              <w:rPr>
                <w:sz w:val="22"/>
                <w:szCs w:val="22"/>
              </w:rPr>
            </w:pPr>
          </w:p>
        </w:tc>
        <w:tc>
          <w:tcPr>
            <w:tcW w:w="1445" w:type="dxa"/>
            <w:gridSpan w:val="3"/>
            <w:tcBorders>
              <w:top w:val="single" w:sz="6" w:space="0" w:color="auto"/>
              <w:left w:val="nil"/>
              <w:bottom w:val="single" w:sz="6" w:space="0" w:color="auto"/>
              <w:right w:val="single" w:sz="12" w:space="0" w:color="auto"/>
            </w:tcBorders>
            <w:vAlign w:val="bottom"/>
          </w:tcPr>
          <w:p w14:paraId="7072399A" w14:textId="77777777" w:rsidR="00E66C72" w:rsidRPr="00AB7896" w:rsidRDefault="00E66C72" w:rsidP="00045F9A">
            <w:pPr>
              <w:jc w:val="center"/>
              <w:rPr>
                <w:sz w:val="22"/>
                <w:szCs w:val="22"/>
              </w:rPr>
            </w:pPr>
          </w:p>
        </w:tc>
      </w:tr>
      <w:tr w:rsidR="00E66C72" w:rsidRPr="00AB7896" w14:paraId="16D5BB7A"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7349123F"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554DEF06"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Финансовые вложения </w:t>
            </w:r>
          </w:p>
        </w:tc>
        <w:tc>
          <w:tcPr>
            <w:tcW w:w="1984" w:type="dxa"/>
            <w:gridSpan w:val="5"/>
            <w:tcBorders>
              <w:top w:val="nil"/>
              <w:left w:val="nil"/>
              <w:bottom w:val="single" w:sz="4" w:space="0" w:color="auto"/>
              <w:right w:val="single" w:sz="4" w:space="0" w:color="auto"/>
            </w:tcBorders>
            <w:vAlign w:val="center"/>
          </w:tcPr>
          <w:p w14:paraId="29D7A800" w14:textId="77777777" w:rsidR="00E66C72" w:rsidRPr="00AB7896" w:rsidRDefault="00E66C72" w:rsidP="00045F9A">
            <w:pPr>
              <w:jc w:val="center"/>
              <w:rPr>
                <w:color w:val="000000"/>
                <w:sz w:val="22"/>
                <w:szCs w:val="22"/>
              </w:rPr>
            </w:pPr>
            <w:r w:rsidRPr="00AB7896">
              <w:rPr>
                <w:color w:val="000000"/>
                <w:sz w:val="22"/>
                <w:szCs w:val="22"/>
              </w:rPr>
              <w:t>888343</w:t>
            </w:r>
          </w:p>
        </w:tc>
        <w:tc>
          <w:tcPr>
            <w:tcW w:w="1418" w:type="dxa"/>
            <w:gridSpan w:val="3"/>
            <w:tcBorders>
              <w:top w:val="nil"/>
              <w:left w:val="nil"/>
              <w:bottom w:val="single" w:sz="4" w:space="0" w:color="auto"/>
              <w:right w:val="single" w:sz="4" w:space="0" w:color="auto"/>
            </w:tcBorders>
            <w:vAlign w:val="center"/>
          </w:tcPr>
          <w:p w14:paraId="5154D447" w14:textId="77777777" w:rsidR="00E66C72" w:rsidRPr="00AB7896" w:rsidRDefault="00E66C72" w:rsidP="00045F9A">
            <w:pPr>
              <w:jc w:val="center"/>
              <w:rPr>
                <w:color w:val="000000"/>
                <w:sz w:val="22"/>
                <w:szCs w:val="22"/>
              </w:rPr>
            </w:pPr>
            <w:r w:rsidRPr="00AB7896">
              <w:rPr>
                <w:color w:val="000000"/>
                <w:sz w:val="22"/>
                <w:szCs w:val="22"/>
              </w:rPr>
              <w:t>1839756</w:t>
            </w:r>
          </w:p>
        </w:tc>
        <w:tc>
          <w:tcPr>
            <w:tcW w:w="1445" w:type="dxa"/>
            <w:gridSpan w:val="3"/>
            <w:tcBorders>
              <w:top w:val="nil"/>
              <w:left w:val="nil"/>
              <w:bottom w:val="single" w:sz="4" w:space="0" w:color="auto"/>
              <w:right w:val="single" w:sz="4" w:space="0" w:color="auto"/>
            </w:tcBorders>
            <w:vAlign w:val="center"/>
          </w:tcPr>
          <w:p w14:paraId="3E607E30" w14:textId="77777777" w:rsidR="00E66C72" w:rsidRPr="00AB7896" w:rsidRDefault="00E66C72" w:rsidP="00045F9A">
            <w:pPr>
              <w:jc w:val="center"/>
              <w:rPr>
                <w:color w:val="000000"/>
                <w:sz w:val="22"/>
                <w:szCs w:val="22"/>
              </w:rPr>
            </w:pPr>
            <w:r w:rsidRPr="00AB7896">
              <w:rPr>
                <w:color w:val="000000"/>
                <w:sz w:val="22"/>
                <w:szCs w:val="22"/>
              </w:rPr>
              <w:t>2193108</w:t>
            </w:r>
          </w:p>
        </w:tc>
      </w:tr>
      <w:tr w:rsidR="00E66C72" w:rsidRPr="00AB7896" w14:paraId="060ABB3C"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2085E81A"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4C25EA70"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Отложенные налоговые активы </w:t>
            </w:r>
          </w:p>
        </w:tc>
        <w:tc>
          <w:tcPr>
            <w:tcW w:w="1984" w:type="dxa"/>
            <w:gridSpan w:val="5"/>
            <w:tcBorders>
              <w:top w:val="nil"/>
              <w:left w:val="nil"/>
              <w:bottom w:val="single" w:sz="4" w:space="0" w:color="auto"/>
              <w:right w:val="single" w:sz="4" w:space="0" w:color="auto"/>
            </w:tcBorders>
            <w:vAlign w:val="center"/>
          </w:tcPr>
          <w:p w14:paraId="659F9EFB" w14:textId="77777777" w:rsidR="00E66C72" w:rsidRPr="00AB7896" w:rsidRDefault="00E66C72" w:rsidP="00045F9A">
            <w:pPr>
              <w:jc w:val="center"/>
              <w:rPr>
                <w:color w:val="000000"/>
                <w:sz w:val="22"/>
                <w:szCs w:val="22"/>
              </w:rPr>
            </w:pPr>
          </w:p>
        </w:tc>
        <w:tc>
          <w:tcPr>
            <w:tcW w:w="1418" w:type="dxa"/>
            <w:gridSpan w:val="3"/>
            <w:tcBorders>
              <w:top w:val="nil"/>
              <w:left w:val="nil"/>
              <w:bottom w:val="single" w:sz="4" w:space="0" w:color="auto"/>
              <w:right w:val="single" w:sz="4" w:space="0" w:color="auto"/>
            </w:tcBorders>
            <w:vAlign w:val="center"/>
          </w:tcPr>
          <w:p w14:paraId="37A2EA49" w14:textId="77777777" w:rsidR="00E66C72" w:rsidRPr="00AB7896" w:rsidRDefault="00E66C72" w:rsidP="00045F9A">
            <w:pPr>
              <w:jc w:val="center"/>
              <w:rPr>
                <w:color w:val="000000"/>
                <w:sz w:val="22"/>
                <w:szCs w:val="22"/>
              </w:rPr>
            </w:pPr>
          </w:p>
        </w:tc>
        <w:tc>
          <w:tcPr>
            <w:tcW w:w="1445" w:type="dxa"/>
            <w:gridSpan w:val="3"/>
            <w:tcBorders>
              <w:top w:val="nil"/>
              <w:left w:val="nil"/>
              <w:bottom w:val="single" w:sz="4" w:space="0" w:color="auto"/>
              <w:right w:val="single" w:sz="4" w:space="0" w:color="auto"/>
            </w:tcBorders>
            <w:vAlign w:val="center"/>
          </w:tcPr>
          <w:p w14:paraId="0002C9F7" w14:textId="77777777" w:rsidR="00E66C72" w:rsidRPr="00AB7896" w:rsidRDefault="00E66C72" w:rsidP="00045F9A">
            <w:pPr>
              <w:jc w:val="center"/>
              <w:rPr>
                <w:color w:val="000000"/>
                <w:sz w:val="22"/>
                <w:szCs w:val="22"/>
              </w:rPr>
            </w:pPr>
          </w:p>
        </w:tc>
      </w:tr>
      <w:tr w:rsidR="00E66C72" w:rsidRPr="00AB7896" w14:paraId="169B7FE4"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64BDB09B"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12" w:space="0" w:color="auto"/>
              <w:right w:val="single" w:sz="12" w:space="0" w:color="auto"/>
            </w:tcBorders>
            <w:hideMark/>
          </w:tcPr>
          <w:p w14:paraId="5C2D20BE"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Прочие внеоборотные активы </w:t>
            </w:r>
          </w:p>
        </w:tc>
        <w:tc>
          <w:tcPr>
            <w:tcW w:w="1984" w:type="dxa"/>
            <w:gridSpan w:val="5"/>
            <w:tcBorders>
              <w:top w:val="nil"/>
              <w:left w:val="nil"/>
              <w:bottom w:val="single" w:sz="4" w:space="0" w:color="auto"/>
              <w:right w:val="single" w:sz="4" w:space="0" w:color="auto"/>
            </w:tcBorders>
            <w:vAlign w:val="center"/>
          </w:tcPr>
          <w:p w14:paraId="4A4DF21D" w14:textId="77777777" w:rsidR="00E66C72" w:rsidRPr="00AB7896" w:rsidRDefault="00E66C72" w:rsidP="00045F9A">
            <w:pPr>
              <w:jc w:val="center"/>
              <w:rPr>
                <w:color w:val="000000"/>
                <w:sz w:val="22"/>
                <w:szCs w:val="22"/>
              </w:rPr>
            </w:pPr>
          </w:p>
        </w:tc>
        <w:tc>
          <w:tcPr>
            <w:tcW w:w="1418" w:type="dxa"/>
            <w:gridSpan w:val="3"/>
            <w:tcBorders>
              <w:top w:val="nil"/>
              <w:left w:val="nil"/>
              <w:bottom w:val="single" w:sz="4" w:space="0" w:color="auto"/>
              <w:right w:val="single" w:sz="4" w:space="0" w:color="auto"/>
            </w:tcBorders>
            <w:vAlign w:val="center"/>
          </w:tcPr>
          <w:p w14:paraId="2B4E1B40" w14:textId="77777777" w:rsidR="00E66C72" w:rsidRPr="00AB7896" w:rsidRDefault="00E66C72" w:rsidP="00045F9A">
            <w:pPr>
              <w:jc w:val="center"/>
              <w:rPr>
                <w:color w:val="000000"/>
                <w:sz w:val="22"/>
                <w:szCs w:val="22"/>
              </w:rPr>
            </w:pPr>
          </w:p>
        </w:tc>
        <w:tc>
          <w:tcPr>
            <w:tcW w:w="1445" w:type="dxa"/>
            <w:gridSpan w:val="3"/>
            <w:tcBorders>
              <w:top w:val="nil"/>
              <w:left w:val="nil"/>
              <w:bottom w:val="single" w:sz="4" w:space="0" w:color="auto"/>
              <w:right w:val="single" w:sz="4" w:space="0" w:color="auto"/>
            </w:tcBorders>
            <w:vAlign w:val="center"/>
          </w:tcPr>
          <w:p w14:paraId="6E78427C" w14:textId="77777777" w:rsidR="00E66C72" w:rsidRPr="00AB7896" w:rsidRDefault="00E66C72" w:rsidP="00045F9A">
            <w:pPr>
              <w:jc w:val="center"/>
              <w:rPr>
                <w:color w:val="000000"/>
                <w:sz w:val="22"/>
                <w:szCs w:val="22"/>
              </w:rPr>
            </w:pPr>
          </w:p>
        </w:tc>
      </w:tr>
      <w:tr w:rsidR="00E66C72" w:rsidRPr="00AB7896" w14:paraId="32D6ABB9"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66861695" w14:textId="77777777" w:rsidR="00E66C72" w:rsidRPr="00AB7896" w:rsidRDefault="00E66C72" w:rsidP="00045F9A">
            <w:pPr>
              <w:widowControl/>
              <w:autoSpaceDE/>
              <w:autoSpaceDN/>
              <w:adjustRightInd/>
              <w:rPr>
                <w:sz w:val="22"/>
                <w:szCs w:val="22"/>
              </w:rPr>
            </w:pPr>
          </w:p>
        </w:tc>
        <w:tc>
          <w:tcPr>
            <w:tcW w:w="3915" w:type="dxa"/>
            <w:tcBorders>
              <w:top w:val="single" w:sz="12" w:space="0" w:color="auto"/>
              <w:left w:val="nil"/>
              <w:bottom w:val="single" w:sz="6" w:space="0" w:color="auto"/>
              <w:right w:val="single" w:sz="12" w:space="0" w:color="auto"/>
            </w:tcBorders>
            <w:hideMark/>
          </w:tcPr>
          <w:p w14:paraId="411D3A48"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ИТОГО по разделу I</w:t>
            </w:r>
          </w:p>
        </w:tc>
        <w:tc>
          <w:tcPr>
            <w:tcW w:w="1984" w:type="dxa"/>
            <w:gridSpan w:val="5"/>
            <w:tcBorders>
              <w:top w:val="nil"/>
              <w:left w:val="nil"/>
              <w:bottom w:val="single" w:sz="4" w:space="0" w:color="auto"/>
              <w:right w:val="single" w:sz="4" w:space="0" w:color="auto"/>
            </w:tcBorders>
            <w:vAlign w:val="center"/>
            <w:hideMark/>
          </w:tcPr>
          <w:p w14:paraId="1951A211" w14:textId="77777777" w:rsidR="00E66C72" w:rsidRPr="00AB7896" w:rsidRDefault="00E66C72" w:rsidP="00045F9A">
            <w:pPr>
              <w:jc w:val="center"/>
              <w:rPr>
                <w:color w:val="000000"/>
                <w:sz w:val="22"/>
                <w:szCs w:val="22"/>
              </w:rPr>
            </w:pPr>
            <w:r w:rsidRPr="00AB7896">
              <w:rPr>
                <w:color w:val="000000"/>
                <w:sz w:val="22"/>
                <w:szCs w:val="22"/>
              </w:rPr>
              <w:t>918 559</w:t>
            </w:r>
          </w:p>
        </w:tc>
        <w:tc>
          <w:tcPr>
            <w:tcW w:w="1418" w:type="dxa"/>
            <w:gridSpan w:val="3"/>
            <w:tcBorders>
              <w:top w:val="nil"/>
              <w:left w:val="nil"/>
              <w:bottom w:val="single" w:sz="4" w:space="0" w:color="auto"/>
              <w:right w:val="single" w:sz="4" w:space="0" w:color="auto"/>
            </w:tcBorders>
            <w:vAlign w:val="center"/>
            <w:hideMark/>
          </w:tcPr>
          <w:p w14:paraId="6BC32BB5" w14:textId="77777777" w:rsidR="00E66C72" w:rsidRPr="00AB7896" w:rsidRDefault="00E66C72" w:rsidP="00045F9A">
            <w:pPr>
              <w:jc w:val="center"/>
              <w:rPr>
                <w:color w:val="000000"/>
                <w:sz w:val="22"/>
                <w:szCs w:val="22"/>
              </w:rPr>
            </w:pPr>
            <w:r w:rsidRPr="00AB7896">
              <w:rPr>
                <w:color w:val="000000"/>
                <w:sz w:val="22"/>
                <w:szCs w:val="22"/>
              </w:rPr>
              <w:t>1 868 466</w:t>
            </w:r>
          </w:p>
        </w:tc>
        <w:tc>
          <w:tcPr>
            <w:tcW w:w="1445" w:type="dxa"/>
            <w:gridSpan w:val="3"/>
            <w:tcBorders>
              <w:top w:val="nil"/>
              <w:left w:val="nil"/>
              <w:bottom w:val="single" w:sz="4" w:space="0" w:color="auto"/>
              <w:right w:val="single" w:sz="4" w:space="0" w:color="auto"/>
            </w:tcBorders>
            <w:vAlign w:val="center"/>
            <w:hideMark/>
          </w:tcPr>
          <w:p w14:paraId="3970AE2C" w14:textId="77777777" w:rsidR="00E66C72" w:rsidRPr="00AB7896" w:rsidRDefault="00E66C72" w:rsidP="00045F9A">
            <w:pPr>
              <w:jc w:val="center"/>
              <w:rPr>
                <w:color w:val="000000"/>
                <w:sz w:val="22"/>
                <w:szCs w:val="22"/>
              </w:rPr>
            </w:pPr>
            <w:r w:rsidRPr="00AB7896">
              <w:rPr>
                <w:color w:val="000000"/>
                <w:sz w:val="22"/>
                <w:szCs w:val="22"/>
              </w:rPr>
              <w:t>2 220 095</w:t>
            </w:r>
          </w:p>
        </w:tc>
      </w:tr>
      <w:tr w:rsidR="00E66C72" w:rsidRPr="00AB7896" w14:paraId="518D9DFA" w14:textId="77777777" w:rsidTr="00045F9A">
        <w:tc>
          <w:tcPr>
            <w:tcW w:w="1078" w:type="dxa"/>
            <w:tcBorders>
              <w:top w:val="single" w:sz="6" w:space="0" w:color="auto"/>
              <w:left w:val="single" w:sz="6" w:space="0" w:color="auto"/>
              <w:bottom w:val="nil"/>
              <w:right w:val="single" w:sz="6" w:space="0" w:color="auto"/>
            </w:tcBorders>
            <w:vAlign w:val="bottom"/>
          </w:tcPr>
          <w:p w14:paraId="70869499"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nil"/>
              <w:right w:val="single" w:sz="12" w:space="0" w:color="auto"/>
            </w:tcBorders>
            <w:vAlign w:val="bottom"/>
            <w:hideMark/>
          </w:tcPr>
          <w:p w14:paraId="75FF9ADA" w14:textId="77777777" w:rsidR="00E66C72" w:rsidRPr="00AB7896" w:rsidRDefault="00E66C72" w:rsidP="00045F9A">
            <w:pPr>
              <w:widowControl/>
              <w:autoSpaceDE/>
              <w:autoSpaceDN/>
              <w:adjustRightInd/>
              <w:rPr>
                <w:b/>
                <w:bCs/>
                <w:sz w:val="22"/>
                <w:szCs w:val="22"/>
              </w:rPr>
            </w:pPr>
            <w:r w:rsidRPr="00AB7896">
              <w:rPr>
                <w:b/>
                <w:bCs/>
                <w:sz w:val="22"/>
                <w:szCs w:val="22"/>
              </w:rPr>
              <w:t>II. ОБОРОТНЫЕ АКТИВЫ</w:t>
            </w:r>
          </w:p>
        </w:tc>
        <w:tc>
          <w:tcPr>
            <w:tcW w:w="1984" w:type="dxa"/>
            <w:gridSpan w:val="5"/>
            <w:tcBorders>
              <w:top w:val="single" w:sz="12" w:space="0" w:color="auto"/>
              <w:left w:val="nil"/>
              <w:bottom w:val="nil"/>
              <w:right w:val="single" w:sz="6" w:space="0" w:color="auto"/>
            </w:tcBorders>
            <w:vAlign w:val="bottom"/>
          </w:tcPr>
          <w:p w14:paraId="69E4A556" w14:textId="77777777" w:rsidR="00E66C72" w:rsidRPr="00AB7896" w:rsidRDefault="00E66C72" w:rsidP="00045F9A">
            <w:pPr>
              <w:widowControl/>
              <w:autoSpaceDE/>
              <w:autoSpaceDN/>
              <w:adjustRightInd/>
              <w:rPr>
                <w:sz w:val="22"/>
                <w:szCs w:val="22"/>
              </w:rPr>
            </w:pPr>
          </w:p>
        </w:tc>
        <w:tc>
          <w:tcPr>
            <w:tcW w:w="1418" w:type="dxa"/>
            <w:gridSpan w:val="3"/>
            <w:tcBorders>
              <w:top w:val="single" w:sz="12" w:space="0" w:color="auto"/>
              <w:left w:val="nil"/>
              <w:bottom w:val="nil"/>
              <w:right w:val="single" w:sz="6" w:space="0" w:color="auto"/>
            </w:tcBorders>
            <w:vAlign w:val="bottom"/>
          </w:tcPr>
          <w:p w14:paraId="03A7D619" w14:textId="77777777" w:rsidR="00E66C72" w:rsidRPr="00AB7896" w:rsidRDefault="00E66C72" w:rsidP="00045F9A">
            <w:pPr>
              <w:widowControl/>
              <w:autoSpaceDE/>
              <w:autoSpaceDN/>
              <w:adjustRightInd/>
              <w:rPr>
                <w:sz w:val="22"/>
                <w:szCs w:val="22"/>
              </w:rPr>
            </w:pPr>
          </w:p>
        </w:tc>
        <w:tc>
          <w:tcPr>
            <w:tcW w:w="1445" w:type="dxa"/>
            <w:gridSpan w:val="3"/>
            <w:tcBorders>
              <w:top w:val="single" w:sz="12" w:space="0" w:color="auto"/>
              <w:left w:val="nil"/>
              <w:bottom w:val="nil"/>
              <w:right w:val="single" w:sz="12" w:space="0" w:color="auto"/>
            </w:tcBorders>
            <w:vAlign w:val="bottom"/>
          </w:tcPr>
          <w:p w14:paraId="58CD283D" w14:textId="77777777" w:rsidR="00E66C72" w:rsidRPr="00AB7896" w:rsidRDefault="00E66C72" w:rsidP="00045F9A">
            <w:pPr>
              <w:widowControl/>
              <w:autoSpaceDE/>
              <w:autoSpaceDN/>
              <w:adjustRightInd/>
              <w:rPr>
                <w:sz w:val="22"/>
                <w:szCs w:val="22"/>
              </w:rPr>
            </w:pPr>
          </w:p>
        </w:tc>
      </w:tr>
      <w:tr w:rsidR="00E66C72" w:rsidRPr="00AB7896" w14:paraId="17754FAD" w14:textId="77777777" w:rsidTr="00045F9A">
        <w:trPr>
          <w:trHeight w:val="284"/>
        </w:trPr>
        <w:tc>
          <w:tcPr>
            <w:tcW w:w="1078" w:type="dxa"/>
            <w:tcBorders>
              <w:top w:val="nil"/>
              <w:left w:val="single" w:sz="6" w:space="0" w:color="auto"/>
              <w:bottom w:val="single" w:sz="6" w:space="0" w:color="auto"/>
              <w:right w:val="single" w:sz="6" w:space="0" w:color="auto"/>
            </w:tcBorders>
            <w:vAlign w:val="bottom"/>
          </w:tcPr>
          <w:p w14:paraId="40F2564A" w14:textId="77777777" w:rsidR="00E66C72" w:rsidRPr="00AB7896" w:rsidRDefault="00E66C72" w:rsidP="00045F9A">
            <w:pPr>
              <w:widowControl/>
              <w:autoSpaceDE/>
              <w:autoSpaceDN/>
              <w:adjustRightInd/>
              <w:rPr>
                <w:sz w:val="22"/>
                <w:szCs w:val="22"/>
              </w:rPr>
            </w:pPr>
          </w:p>
        </w:tc>
        <w:tc>
          <w:tcPr>
            <w:tcW w:w="3915" w:type="dxa"/>
            <w:tcBorders>
              <w:top w:val="nil"/>
              <w:left w:val="nil"/>
              <w:bottom w:val="single" w:sz="6" w:space="0" w:color="auto"/>
              <w:right w:val="single" w:sz="12" w:space="0" w:color="auto"/>
            </w:tcBorders>
            <w:hideMark/>
          </w:tcPr>
          <w:p w14:paraId="2BE51FE3"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Запасы </w:t>
            </w:r>
          </w:p>
        </w:tc>
        <w:tc>
          <w:tcPr>
            <w:tcW w:w="1984" w:type="dxa"/>
            <w:gridSpan w:val="5"/>
            <w:tcBorders>
              <w:top w:val="nil"/>
              <w:left w:val="nil"/>
              <w:bottom w:val="single" w:sz="4" w:space="0" w:color="auto"/>
              <w:right w:val="single" w:sz="4" w:space="0" w:color="auto"/>
            </w:tcBorders>
            <w:hideMark/>
          </w:tcPr>
          <w:p w14:paraId="10051A7D"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12 001</w:t>
            </w:r>
          </w:p>
        </w:tc>
        <w:tc>
          <w:tcPr>
            <w:tcW w:w="1418" w:type="dxa"/>
            <w:gridSpan w:val="3"/>
            <w:tcBorders>
              <w:top w:val="nil"/>
              <w:left w:val="nil"/>
              <w:bottom w:val="single" w:sz="4" w:space="0" w:color="auto"/>
              <w:right w:val="single" w:sz="4" w:space="0" w:color="auto"/>
            </w:tcBorders>
            <w:hideMark/>
          </w:tcPr>
          <w:p w14:paraId="2ED5EAC7"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16 974</w:t>
            </w:r>
          </w:p>
        </w:tc>
        <w:tc>
          <w:tcPr>
            <w:tcW w:w="1445" w:type="dxa"/>
            <w:gridSpan w:val="3"/>
            <w:tcBorders>
              <w:top w:val="nil"/>
              <w:left w:val="nil"/>
              <w:bottom w:val="single" w:sz="4" w:space="0" w:color="auto"/>
              <w:right w:val="single" w:sz="4" w:space="0" w:color="auto"/>
            </w:tcBorders>
            <w:vAlign w:val="center"/>
            <w:hideMark/>
          </w:tcPr>
          <w:p w14:paraId="5F9CA510" w14:textId="77777777" w:rsidR="00E66C72" w:rsidRPr="00AB7896" w:rsidRDefault="00E66C72" w:rsidP="00045F9A">
            <w:pPr>
              <w:jc w:val="center"/>
              <w:rPr>
                <w:color w:val="000000"/>
                <w:sz w:val="22"/>
                <w:szCs w:val="22"/>
              </w:rPr>
            </w:pPr>
            <w:r w:rsidRPr="00AB7896">
              <w:rPr>
                <w:color w:val="000000"/>
                <w:sz w:val="22"/>
                <w:szCs w:val="22"/>
              </w:rPr>
              <w:t>58 486</w:t>
            </w:r>
          </w:p>
        </w:tc>
      </w:tr>
      <w:tr w:rsidR="00E66C72" w:rsidRPr="00AB7896" w14:paraId="141E3881"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0A7E52CD"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2B3B49BB"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Налог на добавленную стоимость по приобретенным ценностям </w:t>
            </w:r>
          </w:p>
        </w:tc>
        <w:tc>
          <w:tcPr>
            <w:tcW w:w="1984" w:type="dxa"/>
            <w:gridSpan w:val="5"/>
            <w:tcBorders>
              <w:top w:val="nil"/>
              <w:left w:val="nil"/>
              <w:bottom w:val="single" w:sz="4" w:space="0" w:color="auto"/>
              <w:right w:val="single" w:sz="4" w:space="0" w:color="auto"/>
            </w:tcBorders>
          </w:tcPr>
          <w:p w14:paraId="1C885ACF" w14:textId="77777777" w:rsidR="00E66C72" w:rsidRPr="00AB7896" w:rsidRDefault="00E66C72" w:rsidP="00045F9A">
            <w:pPr>
              <w:widowControl/>
              <w:autoSpaceDE/>
              <w:autoSpaceDN/>
              <w:adjustRightInd/>
              <w:jc w:val="right"/>
              <w:rPr>
                <w:rFonts w:eastAsia="Calibri"/>
                <w:color w:val="000000"/>
                <w:sz w:val="22"/>
                <w:szCs w:val="22"/>
              </w:rPr>
            </w:pPr>
          </w:p>
        </w:tc>
        <w:tc>
          <w:tcPr>
            <w:tcW w:w="1418" w:type="dxa"/>
            <w:gridSpan w:val="3"/>
            <w:tcBorders>
              <w:top w:val="nil"/>
              <w:left w:val="nil"/>
              <w:bottom w:val="single" w:sz="4" w:space="0" w:color="auto"/>
              <w:right w:val="single" w:sz="4" w:space="0" w:color="auto"/>
            </w:tcBorders>
          </w:tcPr>
          <w:p w14:paraId="361082CE" w14:textId="77777777" w:rsidR="00E66C72" w:rsidRPr="00AB7896" w:rsidRDefault="00E66C72" w:rsidP="00045F9A">
            <w:pPr>
              <w:widowControl/>
              <w:autoSpaceDE/>
              <w:autoSpaceDN/>
              <w:adjustRightInd/>
              <w:jc w:val="right"/>
              <w:rPr>
                <w:rFonts w:eastAsia="Calibri"/>
                <w:color w:val="000000"/>
                <w:sz w:val="22"/>
                <w:szCs w:val="22"/>
              </w:rPr>
            </w:pPr>
          </w:p>
        </w:tc>
        <w:tc>
          <w:tcPr>
            <w:tcW w:w="1445" w:type="dxa"/>
            <w:gridSpan w:val="3"/>
            <w:tcBorders>
              <w:top w:val="nil"/>
              <w:left w:val="nil"/>
              <w:bottom w:val="single" w:sz="4" w:space="0" w:color="auto"/>
              <w:right w:val="single" w:sz="4" w:space="0" w:color="auto"/>
            </w:tcBorders>
            <w:vAlign w:val="center"/>
          </w:tcPr>
          <w:p w14:paraId="3276D6E1" w14:textId="77777777" w:rsidR="00E66C72" w:rsidRPr="00AB7896" w:rsidRDefault="00E66C72" w:rsidP="00045F9A">
            <w:pPr>
              <w:jc w:val="center"/>
              <w:rPr>
                <w:color w:val="000000"/>
                <w:sz w:val="22"/>
                <w:szCs w:val="22"/>
              </w:rPr>
            </w:pPr>
          </w:p>
        </w:tc>
      </w:tr>
      <w:tr w:rsidR="00E66C72" w:rsidRPr="00AB7896" w14:paraId="7660BDFE"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666A5A45"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1915E5C1"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Дебиторская задолженность </w:t>
            </w:r>
          </w:p>
        </w:tc>
        <w:tc>
          <w:tcPr>
            <w:tcW w:w="1984" w:type="dxa"/>
            <w:gridSpan w:val="5"/>
            <w:tcBorders>
              <w:top w:val="nil"/>
              <w:left w:val="nil"/>
              <w:bottom w:val="single" w:sz="4" w:space="0" w:color="auto"/>
              <w:right w:val="single" w:sz="4" w:space="0" w:color="auto"/>
            </w:tcBorders>
            <w:hideMark/>
          </w:tcPr>
          <w:p w14:paraId="781BEB09"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193 960</w:t>
            </w:r>
          </w:p>
        </w:tc>
        <w:tc>
          <w:tcPr>
            <w:tcW w:w="1418" w:type="dxa"/>
            <w:gridSpan w:val="3"/>
            <w:tcBorders>
              <w:top w:val="nil"/>
              <w:left w:val="nil"/>
              <w:bottom w:val="single" w:sz="4" w:space="0" w:color="auto"/>
              <w:right w:val="single" w:sz="4" w:space="0" w:color="auto"/>
            </w:tcBorders>
            <w:hideMark/>
          </w:tcPr>
          <w:p w14:paraId="6214B4E0"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298 758</w:t>
            </w:r>
          </w:p>
        </w:tc>
        <w:tc>
          <w:tcPr>
            <w:tcW w:w="1445" w:type="dxa"/>
            <w:gridSpan w:val="3"/>
            <w:tcBorders>
              <w:top w:val="nil"/>
              <w:left w:val="nil"/>
              <w:bottom w:val="single" w:sz="4" w:space="0" w:color="auto"/>
              <w:right w:val="single" w:sz="4" w:space="0" w:color="auto"/>
            </w:tcBorders>
            <w:vAlign w:val="center"/>
            <w:hideMark/>
          </w:tcPr>
          <w:p w14:paraId="4F6BD1E9" w14:textId="77777777" w:rsidR="00E66C72" w:rsidRPr="00AB7896" w:rsidRDefault="00E66C72" w:rsidP="00045F9A">
            <w:pPr>
              <w:jc w:val="center"/>
              <w:rPr>
                <w:color w:val="000000"/>
                <w:sz w:val="22"/>
                <w:szCs w:val="22"/>
              </w:rPr>
            </w:pPr>
            <w:r w:rsidRPr="00AB7896">
              <w:rPr>
                <w:color w:val="000000"/>
                <w:sz w:val="22"/>
                <w:szCs w:val="22"/>
              </w:rPr>
              <w:t>542 586</w:t>
            </w:r>
          </w:p>
        </w:tc>
      </w:tr>
      <w:tr w:rsidR="00E66C72" w:rsidRPr="00AB7896" w14:paraId="13A4E88F"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7865BE1E"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723B870C"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Финансовые вложения (за исключением денежных эквивалентов) </w:t>
            </w:r>
          </w:p>
        </w:tc>
        <w:tc>
          <w:tcPr>
            <w:tcW w:w="1984" w:type="dxa"/>
            <w:gridSpan w:val="5"/>
            <w:tcBorders>
              <w:top w:val="nil"/>
              <w:left w:val="nil"/>
              <w:bottom w:val="single" w:sz="4" w:space="0" w:color="auto"/>
              <w:right w:val="single" w:sz="4" w:space="0" w:color="auto"/>
            </w:tcBorders>
          </w:tcPr>
          <w:p w14:paraId="70B8C4D4" w14:textId="77777777" w:rsidR="00E66C72" w:rsidRPr="00AB7896" w:rsidRDefault="00E66C72" w:rsidP="00045F9A">
            <w:pPr>
              <w:widowControl/>
              <w:autoSpaceDE/>
              <w:autoSpaceDN/>
              <w:adjustRightInd/>
              <w:jc w:val="right"/>
              <w:rPr>
                <w:rFonts w:eastAsia="Calibri"/>
                <w:color w:val="000000"/>
                <w:sz w:val="22"/>
                <w:szCs w:val="22"/>
              </w:rPr>
            </w:pPr>
          </w:p>
        </w:tc>
        <w:tc>
          <w:tcPr>
            <w:tcW w:w="1418" w:type="dxa"/>
            <w:gridSpan w:val="3"/>
            <w:tcBorders>
              <w:top w:val="nil"/>
              <w:left w:val="nil"/>
              <w:bottom w:val="single" w:sz="4" w:space="0" w:color="auto"/>
              <w:right w:val="single" w:sz="4" w:space="0" w:color="auto"/>
            </w:tcBorders>
          </w:tcPr>
          <w:p w14:paraId="7B63E163" w14:textId="77777777" w:rsidR="00E66C72" w:rsidRPr="00AB7896" w:rsidRDefault="00E66C72" w:rsidP="00045F9A">
            <w:pPr>
              <w:widowControl/>
              <w:autoSpaceDE/>
              <w:autoSpaceDN/>
              <w:adjustRightInd/>
              <w:jc w:val="right"/>
              <w:rPr>
                <w:rFonts w:eastAsia="Calibri"/>
                <w:color w:val="000000"/>
                <w:sz w:val="22"/>
                <w:szCs w:val="22"/>
              </w:rPr>
            </w:pPr>
          </w:p>
        </w:tc>
        <w:tc>
          <w:tcPr>
            <w:tcW w:w="1445" w:type="dxa"/>
            <w:gridSpan w:val="3"/>
            <w:tcBorders>
              <w:top w:val="nil"/>
              <w:left w:val="nil"/>
              <w:bottom w:val="single" w:sz="4" w:space="0" w:color="auto"/>
              <w:right w:val="single" w:sz="4" w:space="0" w:color="auto"/>
            </w:tcBorders>
            <w:vAlign w:val="center"/>
          </w:tcPr>
          <w:p w14:paraId="41CA9437" w14:textId="77777777" w:rsidR="00E66C72" w:rsidRPr="00AB7896" w:rsidRDefault="00E66C72" w:rsidP="00045F9A">
            <w:pPr>
              <w:jc w:val="center"/>
              <w:rPr>
                <w:color w:val="000000"/>
                <w:sz w:val="22"/>
                <w:szCs w:val="22"/>
              </w:rPr>
            </w:pPr>
          </w:p>
        </w:tc>
      </w:tr>
      <w:tr w:rsidR="00E66C72" w:rsidRPr="00AB7896" w14:paraId="5168BA03"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387A82FA"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hideMark/>
          </w:tcPr>
          <w:p w14:paraId="4EFF802B"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Денежные средства и денежные эквиваленты </w:t>
            </w:r>
          </w:p>
        </w:tc>
        <w:tc>
          <w:tcPr>
            <w:tcW w:w="1984" w:type="dxa"/>
            <w:gridSpan w:val="5"/>
            <w:tcBorders>
              <w:top w:val="nil"/>
              <w:left w:val="nil"/>
              <w:bottom w:val="single" w:sz="4" w:space="0" w:color="auto"/>
              <w:right w:val="single" w:sz="4" w:space="0" w:color="auto"/>
            </w:tcBorders>
            <w:hideMark/>
          </w:tcPr>
          <w:p w14:paraId="3AE4D92C"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256 705</w:t>
            </w:r>
          </w:p>
        </w:tc>
        <w:tc>
          <w:tcPr>
            <w:tcW w:w="1418" w:type="dxa"/>
            <w:gridSpan w:val="3"/>
            <w:tcBorders>
              <w:top w:val="nil"/>
              <w:left w:val="nil"/>
              <w:bottom w:val="single" w:sz="4" w:space="0" w:color="auto"/>
              <w:right w:val="single" w:sz="4" w:space="0" w:color="auto"/>
            </w:tcBorders>
            <w:hideMark/>
          </w:tcPr>
          <w:p w14:paraId="786C47DF"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318 478</w:t>
            </w:r>
          </w:p>
        </w:tc>
        <w:tc>
          <w:tcPr>
            <w:tcW w:w="1445" w:type="dxa"/>
            <w:gridSpan w:val="3"/>
            <w:tcBorders>
              <w:top w:val="nil"/>
              <w:left w:val="nil"/>
              <w:bottom w:val="single" w:sz="4" w:space="0" w:color="auto"/>
              <w:right w:val="single" w:sz="4" w:space="0" w:color="auto"/>
            </w:tcBorders>
            <w:vAlign w:val="center"/>
            <w:hideMark/>
          </w:tcPr>
          <w:p w14:paraId="6D0E1C83" w14:textId="77777777" w:rsidR="00E66C72" w:rsidRPr="00AB7896" w:rsidRDefault="00E66C72" w:rsidP="00045F9A">
            <w:pPr>
              <w:jc w:val="center"/>
              <w:rPr>
                <w:color w:val="000000"/>
                <w:sz w:val="22"/>
                <w:szCs w:val="22"/>
              </w:rPr>
            </w:pPr>
            <w:r w:rsidRPr="00AB7896">
              <w:rPr>
                <w:color w:val="000000"/>
                <w:sz w:val="22"/>
                <w:szCs w:val="22"/>
              </w:rPr>
              <w:t>1 169 781</w:t>
            </w:r>
          </w:p>
        </w:tc>
      </w:tr>
      <w:tr w:rsidR="00E66C72" w:rsidRPr="00AB7896" w14:paraId="4FBB2B33"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39B4D8A3"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12" w:space="0" w:color="auto"/>
              <w:right w:val="single" w:sz="12" w:space="0" w:color="auto"/>
            </w:tcBorders>
            <w:hideMark/>
          </w:tcPr>
          <w:p w14:paraId="69E7ACFE"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Прочие оборотные активы </w:t>
            </w:r>
          </w:p>
        </w:tc>
        <w:tc>
          <w:tcPr>
            <w:tcW w:w="1984" w:type="dxa"/>
            <w:gridSpan w:val="5"/>
            <w:tcBorders>
              <w:top w:val="nil"/>
              <w:left w:val="nil"/>
              <w:bottom w:val="single" w:sz="4" w:space="0" w:color="auto"/>
              <w:right w:val="single" w:sz="4" w:space="0" w:color="auto"/>
            </w:tcBorders>
          </w:tcPr>
          <w:p w14:paraId="77E48CEC" w14:textId="77777777" w:rsidR="00E66C72" w:rsidRPr="00AB7896" w:rsidRDefault="00E66C72" w:rsidP="00045F9A">
            <w:pPr>
              <w:widowControl/>
              <w:autoSpaceDE/>
              <w:autoSpaceDN/>
              <w:adjustRightInd/>
              <w:jc w:val="right"/>
              <w:rPr>
                <w:rFonts w:eastAsia="Calibri"/>
                <w:color w:val="000000"/>
                <w:sz w:val="22"/>
                <w:szCs w:val="22"/>
              </w:rPr>
            </w:pPr>
          </w:p>
        </w:tc>
        <w:tc>
          <w:tcPr>
            <w:tcW w:w="1418" w:type="dxa"/>
            <w:gridSpan w:val="3"/>
            <w:tcBorders>
              <w:top w:val="nil"/>
              <w:left w:val="nil"/>
              <w:bottom w:val="single" w:sz="4" w:space="0" w:color="auto"/>
              <w:right w:val="single" w:sz="4" w:space="0" w:color="auto"/>
            </w:tcBorders>
          </w:tcPr>
          <w:p w14:paraId="15FF3538" w14:textId="77777777" w:rsidR="00E66C72" w:rsidRPr="00AB7896" w:rsidRDefault="00E66C72" w:rsidP="00045F9A">
            <w:pPr>
              <w:widowControl/>
              <w:autoSpaceDE/>
              <w:autoSpaceDN/>
              <w:adjustRightInd/>
              <w:jc w:val="right"/>
              <w:rPr>
                <w:rFonts w:eastAsia="Calibri"/>
                <w:color w:val="000000"/>
                <w:sz w:val="22"/>
                <w:szCs w:val="22"/>
              </w:rPr>
            </w:pPr>
          </w:p>
        </w:tc>
        <w:tc>
          <w:tcPr>
            <w:tcW w:w="1445" w:type="dxa"/>
            <w:gridSpan w:val="3"/>
            <w:tcBorders>
              <w:top w:val="nil"/>
              <w:left w:val="nil"/>
              <w:bottom w:val="single" w:sz="4" w:space="0" w:color="auto"/>
              <w:right w:val="single" w:sz="4" w:space="0" w:color="auto"/>
            </w:tcBorders>
            <w:vAlign w:val="center"/>
          </w:tcPr>
          <w:p w14:paraId="7AA96601" w14:textId="77777777" w:rsidR="00E66C72" w:rsidRPr="00AB7896" w:rsidRDefault="00E66C72" w:rsidP="00045F9A">
            <w:pPr>
              <w:jc w:val="center"/>
              <w:rPr>
                <w:color w:val="000000"/>
                <w:sz w:val="22"/>
                <w:szCs w:val="22"/>
              </w:rPr>
            </w:pPr>
          </w:p>
        </w:tc>
      </w:tr>
      <w:tr w:rsidR="00E66C72" w:rsidRPr="00AB7896" w14:paraId="62D0ACE9"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5A7520A9" w14:textId="77777777" w:rsidR="00E66C72" w:rsidRPr="00AB7896" w:rsidRDefault="00E66C72" w:rsidP="00045F9A">
            <w:pPr>
              <w:widowControl/>
              <w:autoSpaceDE/>
              <w:autoSpaceDN/>
              <w:adjustRightInd/>
              <w:rPr>
                <w:sz w:val="22"/>
                <w:szCs w:val="22"/>
              </w:rPr>
            </w:pPr>
          </w:p>
        </w:tc>
        <w:tc>
          <w:tcPr>
            <w:tcW w:w="3915" w:type="dxa"/>
            <w:tcBorders>
              <w:top w:val="single" w:sz="12" w:space="0" w:color="auto"/>
              <w:left w:val="nil"/>
              <w:bottom w:val="single" w:sz="6" w:space="0" w:color="auto"/>
              <w:right w:val="single" w:sz="12" w:space="0" w:color="auto"/>
            </w:tcBorders>
            <w:hideMark/>
          </w:tcPr>
          <w:p w14:paraId="5A72EB21" w14:textId="77777777" w:rsidR="00E66C72" w:rsidRPr="00AB7896" w:rsidRDefault="00E66C72" w:rsidP="00045F9A">
            <w:pPr>
              <w:widowControl/>
              <w:autoSpaceDE/>
              <w:autoSpaceDN/>
              <w:adjustRightInd/>
              <w:jc w:val="both"/>
              <w:rPr>
                <w:rFonts w:eastAsia="Calibri"/>
                <w:color w:val="000000"/>
                <w:sz w:val="22"/>
                <w:szCs w:val="22"/>
              </w:rPr>
            </w:pPr>
            <w:r w:rsidRPr="00AB7896">
              <w:rPr>
                <w:rFonts w:eastAsia="Calibri"/>
                <w:color w:val="000000"/>
                <w:sz w:val="22"/>
                <w:szCs w:val="22"/>
              </w:rPr>
              <w:t xml:space="preserve"> ИТОГО по разделу II </w:t>
            </w:r>
          </w:p>
        </w:tc>
        <w:tc>
          <w:tcPr>
            <w:tcW w:w="1984" w:type="dxa"/>
            <w:gridSpan w:val="5"/>
            <w:tcBorders>
              <w:top w:val="nil"/>
              <w:left w:val="nil"/>
              <w:bottom w:val="single" w:sz="4" w:space="0" w:color="auto"/>
              <w:right w:val="single" w:sz="4" w:space="0" w:color="auto"/>
            </w:tcBorders>
            <w:hideMark/>
          </w:tcPr>
          <w:p w14:paraId="05B334DF"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462 666</w:t>
            </w:r>
          </w:p>
        </w:tc>
        <w:tc>
          <w:tcPr>
            <w:tcW w:w="1418" w:type="dxa"/>
            <w:gridSpan w:val="3"/>
            <w:tcBorders>
              <w:top w:val="nil"/>
              <w:left w:val="nil"/>
              <w:bottom w:val="single" w:sz="4" w:space="0" w:color="auto"/>
              <w:right w:val="single" w:sz="4" w:space="0" w:color="auto"/>
            </w:tcBorders>
            <w:hideMark/>
          </w:tcPr>
          <w:p w14:paraId="4700075C"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634 210</w:t>
            </w:r>
          </w:p>
        </w:tc>
        <w:tc>
          <w:tcPr>
            <w:tcW w:w="1445" w:type="dxa"/>
            <w:gridSpan w:val="3"/>
            <w:tcBorders>
              <w:top w:val="nil"/>
              <w:left w:val="nil"/>
              <w:bottom w:val="single" w:sz="4" w:space="0" w:color="auto"/>
              <w:right w:val="single" w:sz="4" w:space="0" w:color="auto"/>
            </w:tcBorders>
            <w:vAlign w:val="center"/>
            <w:hideMark/>
          </w:tcPr>
          <w:p w14:paraId="67271EAC" w14:textId="77777777" w:rsidR="00E66C72" w:rsidRPr="00AB7896" w:rsidRDefault="00E66C72" w:rsidP="00045F9A">
            <w:pPr>
              <w:jc w:val="center"/>
              <w:rPr>
                <w:color w:val="000000"/>
                <w:sz w:val="22"/>
                <w:szCs w:val="22"/>
              </w:rPr>
            </w:pPr>
            <w:r w:rsidRPr="00AB7896">
              <w:rPr>
                <w:color w:val="000000"/>
                <w:sz w:val="22"/>
                <w:szCs w:val="22"/>
              </w:rPr>
              <w:t>1 770 853</w:t>
            </w:r>
          </w:p>
        </w:tc>
      </w:tr>
      <w:tr w:rsidR="00E66C72" w:rsidRPr="00AB7896" w14:paraId="473125E5" w14:textId="77777777" w:rsidTr="00045F9A">
        <w:trPr>
          <w:trHeight w:val="284"/>
        </w:trPr>
        <w:tc>
          <w:tcPr>
            <w:tcW w:w="1078" w:type="dxa"/>
            <w:tcBorders>
              <w:top w:val="single" w:sz="6" w:space="0" w:color="auto"/>
              <w:left w:val="single" w:sz="6" w:space="0" w:color="auto"/>
              <w:bottom w:val="single" w:sz="6" w:space="0" w:color="auto"/>
              <w:right w:val="single" w:sz="6" w:space="0" w:color="auto"/>
            </w:tcBorders>
            <w:vAlign w:val="bottom"/>
          </w:tcPr>
          <w:p w14:paraId="7A864D38" w14:textId="77777777" w:rsidR="00E66C72" w:rsidRPr="00AB7896" w:rsidRDefault="00E66C72" w:rsidP="00045F9A">
            <w:pPr>
              <w:widowControl/>
              <w:autoSpaceDE/>
              <w:autoSpaceDN/>
              <w:adjustRightInd/>
              <w:rPr>
                <w:sz w:val="22"/>
                <w:szCs w:val="22"/>
              </w:rPr>
            </w:pPr>
          </w:p>
        </w:tc>
        <w:tc>
          <w:tcPr>
            <w:tcW w:w="3915" w:type="dxa"/>
            <w:tcBorders>
              <w:top w:val="single" w:sz="6" w:space="0" w:color="auto"/>
              <w:left w:val="nil"/>
              <w:bottom w:val="single" w:sz="6" w:space="0" w:color="auto"/>
              <w:right w:val="single" w:sz="12" w:space="0" w:color="auto"/>
            </w:tcBorders>
            <w:vAlign w:val="bottom"/>
            <w:hideMark/>
          </w:tcPr>
          <w:p w14:paraId="0D4D50BD" w14:textId="77777777" w:rsidR="00E66C72" w:rsidRPr="00AB7896" w:rsidRDefault="00E66C72" w:rsidP="00045F9A">
            <w:pPr>
              <w:widowControl/>
              <w:autoSpaceDE/>
              <w:autoSpaceDN/>
              <w:adjustRightInd/>
              <w:rPr>
                <w:b/>
                <w:bCs/>
                <w:sz w:val="22"/>
                <w:szCs w:val="22"/>
              </w:rPr>
            </w:pPr>
            <w:r w:rsidRPr="00AB7896">
              <w:rPr>
                <w:b/>
                <w:bCs/>
                <w:sz w:val="22"/>
                <w:szCs w:val="22"/>
              </w:rPr>
              <w:t>БАЛАНС</w:t>
            </w:r>
          </w:p>
        </w:tc>
        <w:tc>
          <w:tcPr>
            <w:tcW w:w="1984" w:type="dxa"/>
            <w:gridSpan w:val="5"/>
            <w:tcBorders>
              <w:top w:val="nil"/>
              <w:left w:val="nil"/>
              <w:bottom w:val="single" w:sz="4" w:space="0" w:color="auto"/>
              <w:right w:val="single" w:sz="4" w:space="0" w:color="auto"/>
            </w:tcBorders>
            <w:hideMark/>
          </w:tcPr>
          <w:p w14:paraId="6A1F0BA5"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1 381 225</w:t>
            </w:r>
          </w:p>
        </w:tc>
        <w:tc>
          <w:tcPr>
            <w:tcW w:w="1418" w:type="dxa"/>
            <w:gridSpan w:val="3"/>
            <w:tcBorders>
              <w:top w:val="nil"/>
              <w:left w:val="nil"/>
              <w:bottom w:val="single" w:sz="4" w:space="0" w:color="auto"/>
              <w:right w:val="single" w:sz="4" w:space="0" w:color="auto"/>
            </w:tcBorders>
            <w:hideMark/>
          </w:tcPr>
          <w:p w14:paraId="440EA07E"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2 502 676</w:t>
            </w:r>
          </w:p>
        </w:tc>
        <w:tc>
          <w:tcPr>
            <w:tcW w:w="1445" w:type="dxa"/>
            <w:gridSpan w:val="3"/>
            <w:tcBorders>
              <w:top w:val="nil"/>
              <w:left w:val="nil"/>
              <w:bottom w:val="single" w:sz="4" w:space="0" w:color="auto"/>
              <w:right w:val="single" w:sz="4" w:space="0" w:color="auto"/>
            </w:tcBorders>
            <w:vAlign w:val="center"/>
            <w:hideMark/>
          </w:tcPr>
          <w:p w14:paraId="002FDCAA" w14:textId="77777777" w:rsidR="00E66C72" w:rsidRPr="00AB7896" w:rsidRDefault="00E66C72" w:rsidP="00045F9A">
            <w:pPr>
              <w:jc w:val="center"/>
              <w:rPr>
                <w:color w:val="000000"/>
                <w:sz w:val="22"/>
                <w:szCs w:val="22"/>
              </w:rPr>
            </w:pPr>
            <w:r w:rsidRPr="00AB7896">
              <w:rPr>
                <w:color w:val="000000"/>
                <w:sz w:val="22"/>
                <w:szCs w:val="22"/>
              </w:rPr>
              <w:t>3 990 948</w:t>
            </w:r>
          </w:p>
        </w:tc>
      </w:tr>
    </w:tbl>
    <w:p w14:paraId="4387AE9D" w14:textId="77777777" w:rsidR="00E66C72" w:rsidRPr="00AB7896" w:rsidRDefault="00E66C72" w:rsidP="00E66C72">
      <w:pPr>
        <w:widowControl/>
        <w:autoSpaceDE/>
        <w:autoSpaceDN/>
        <w:adjustRightInd/>
        <w:rPr>
          <w:sz w:val="24"/>
          <w:szCs w:val="24"/>
        </w:rPr>
      </w:pPr>
    </w:p>
    <w:p w14:paraId="47429EE4" w14:textId="77777777" w:rsidR="00E66C72" w:rsidRPr="00AB7896" w:rsidRDefault="00E66C72" w:rsidP="00E66C72">
      <w:pPr>
        <w:widowControl/>
        <w:autoSpaceDE/>
        <w:autoSpaceDN/>
        <w:adjustRightInd/>
        <w:rPr>
          <w:sz w:val="24"/>
          <w:szCs w:val="24"/>
        </w:rPr>
      </w:pPr>
    </w:p>
    <w:p w14:paraId="61D67335" w14:textId="77777777" w:rsidR="00E66C72" w:rsidRPr="00AB7896" w:rsidRDefault="00E66C72" w:rsidP="00E66C72">
      <w:pPr>
        <w:widowControl/>
        <w:autoSpaceDE/>
        <w:autoSpaceDN/>
        <w:adjustRightInd/>
        <w:rPr>
          <w:sz w:val="24"/>
          <w:szCs w:val="24"/>
        </w:rPr>
      </w:pPr>
    </w:p>
    <w:p w14:paraId="7B0EA50C" w14:textId="77777777" w:rsidR="00E66C72" w:rsidRPr="00AB7896" w:rsidRDefault="00E66C72" w:rsidP="00E66C72">
      <w:pPr>
        <w:widowControl/>
        <w:autoSpaceDE/>
        <w:autoSpaceDN/>
        <w:adjustRightInd/>
        <w:rPr>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6"/>
        <w:gridCol w:w="3911"/>
        <w:gridCol w:w="708"/>
        <w:gridCol w:w="142"/>
        <w:gridCol w:w="425"/>
        <w:gridCol w:w="567"/>
        <w:gridCol w:w="198"/>
        <w:gridCol w:w="521"/>
        <w:gridCol w:w="415"/>
        <w:gridCol w:w="538"/>
        <w:gridCol w:w="596"/>
        <w:gridCol w:w="425"/>
        <w:gridCol w:w="453"/>
      </w:tblGrid>
      <w:tr w:rsidR="00E66C72" w:rsidRPr="00AB7896" w14:paraId="1BFA0DBA" w14:textId="77777777" w:rsidTr="00045F9A">
        <w:trPr>
          <w:cantSplit/>
          <w:trHeight w:val="340"/>
        </w:trPr>
        <w:tc>
          <w:tcPr>
            <w:tcW w:w="1076" w:type="dxa"/>
            <w:tcBorders>
              <w:top w:val="single" w:sz="6" w:space="0" w:color="auto"/>
              <w:left w:val="single" w:sz="6" w:space="0" w:color="auto"/>
              <w:bottom w:val="nil"/>
              <w:right w:val="single" w:sz="6" w:space="0" w:color="auto"/>
            </w:tcBorders>
            <w:vAlign w:val="center"/>
          </w:tcPr>
          <w:p w14:paraId="7BDEB3AB"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nil"/>
              <w:right w:val="single" w:sz="6" w:space="0" w:color="auto"/>
            </w:tcBorders>
            <w:vAlign w:val="center"/>
          </w:tcPr>
          <w:p w14:paraId="299FA022" w14:textId="77777777" w:rsidR="00E66C72" w:rsidRPr="00AB7896" w:rsidRDefault="00E66C72" w:rsidP="00045F9A">
            <w:pPr>
              <w:widowControl/>
              <w:autoSpaceDE/>
              <w:autoSpaceDN/>
              <w:adjustRightInd/>
              <w:rPr>
                <w:sz w:val="22"/>
                <w:szCs w:val="22"/>
              </w:rPr>
            </w:pPr>
          </w:p>
        </w:tc>
        <w:tc>
          <w:tcPr>
            <w:tcW w:w="708" w:type="dxa"/>
            <w:tcBorders>
              <w:top w:val="single" w:sz="6" w:space="0" w:color="auto"/>
              <w:left w:val="nil"/>
              <w:bottom w:val="nil"/>
              <w:right w:val="nil"/>
            </w:tcBorders>
            <w:vAlign w:val="bottom"/>
          </w:tcPr>
          <w:p w14:paraId="6BCEF950" w14:textId="77777777" w:rsidR="00E66C72" w:rsidRPr="00AB7896" w:rsidRDefault="00E66C72" w:rsidP="00045F9A">
            <w:pPr>
              <w:widowControl/>
              <w:autoSpaceDE/>
              <w:autoSpaceDN/>
              <w:adjustRightInd/>
              <w:rPr>
                <w:sz w:val="22"/>
                <w:szCs w:val="22"/>
              </w:rPr>
            </w:pPr>
          </w:p>
        </w:tc>
        <w:tc>
          <w:tcPr>
            <w:tcW w:w="1134" w:type="dxa"/>
            <w:gridSpan w:val="3"/>
            <w:tcBorders>
              <w:top w:val="single" w:sz="6" w:space="0" w:color="auto"/>
              <w:left w:val="nil"/>
              <w:bottom w:val="single" w:sz="6" w:space="0" w:color="auto"/>
              <w:right w:val="nil"/>
            </w:tcBorders>
            <w:vAlign w:val="bottom"/>
            <w:hideMark/>
          </w:tcPr>
          <w:p w14:paraId="7E3F5E68"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c>
          <w:tcPr>
            <w:tcW w:w="198" w:type="dxa"/>
            <w:tcBorders>
              <w:top w:val="single" w:sz="6" w:space="0" w:color="auto"/>
              <w:left w:val="nil"/>
              <w:bottom w:val="nil"/>
              <w:right w:val="single" w:sz="6" w:space="0" w:color="auto"/>
            </w:tcBorders>
            <w:vAlign w:val="bottom"/>
          </w:tcPr>
          <w:p w14:paraId="6015AECB" w14:textId="77777777" w:rsidR="00E66C72" w:rsidRPr="00AB7896" w:rsidRDefault="00E66C72" w:rsidP="00045F9A">
            <w:pPr>
              <w:widowControl/>
              <w:autoSpaceDE/>
              <w:autoSpaceDN/>
              <w:adjustRightInd/>
              <w:rPr>
                <w:sz w:val="22"/>
                <w:szCs w:val="22"/>
              </w:rPr>
            </w:pPr>
          </w:p>
        </w:tc>
        <w:tc>
          <w:tcPr>
            <w:tcW w:w="1474" w:type="dxa"/>
            <w:gridSpan w:val="3"/>
            <w:tcBorders>
              <w:top w:val="single" w:sz="6" w:space="0" w:color="auto"/>
              <w:left w:val="nil"/>
              <w:bottom w:val="nil"/>
              <w:right w:val="single" w:sz="6" w:space="0" w:color="auto"/>
            </w:tcBorders>
            <w:vAlign w:val="bottom"/>
            <w:hideMark/>
          </w:tcPr>
          <w:p w14:paraId="3ADF9B0E"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c>
          <w:tcPr>
            <w:tcW w:w="1474" w:type="dxa"/>
            <w:gridSpan w:val="3"/>
            <w:tcBorders>
              <w:top w:val="single" w:sz="6" w:space="0" w:color="auto"/>
              <w:left w:val="nil"/>
              <w:bottom w:val="nil"/>
              <w:right w:val="single" w:sz="6" w:space="0" w:color="auto"/>
            </w:tcBorders>
            <w:vAlign w:val="bottom"/>
            <w:hideMark/>
          </w:tcPr>
          <w:p w14:paraId="2F4C44D9" w14:textId="77777777" w:rsidR="00E66C72" w:rsidRPr="00AB7896" w:rsidRDefault="00E66C72" w:rsidP="00045F9A">
            <w:pPr>
              <w:widowControl/>
              <w:autoSpaceDE/>
              <w:autoSpaceDN/>
              <w:adjustRightInd/>
              <w:rPr>
                <w:sz w:val="22"/>
                <w:szCs w:val="22"/>
              </w:rPr>
            </w:pPr>
            <w:r w:rsidRPr="00AB7896">
              <w:rPr>
                <w:sz w:val="22"/>
                <w:szCs w:val="22"/>
              </w:rPr>
              <w:t>На 31 декабря</w:t>
            </w:r>
          </w:p>
        </w:tc>
      </w:tr>
      <w:tr w:rsidR="00E66C72" w:rsidRPr="00AB7896" w14:paraId="1A001FDA" w14:textId="77777777" w:rsidTr="00045F9A">
        <w:trPr>
          <w:cantSplit/>
          <w:trHeight w:val="284"/>
        </w:trPr>
        <w:tc>
          <w:tcPr>
            <w:tcW w:w="1076" w:type="dxa"/>
            <w:tcBorders>
              <w:top w:val="nil"/>
              <w:left w:val="single" w:sz="6" w:space="0" w:color="auto"/>
              <w:bottom w:val="nil"/>
              <w:right w:val="single" w:sz="6" w:space="0" w:color="auto"/>
            </w:tcBorders>
            <w:hideMark/>
          </w:tcPr>
          <w:p w14:paraId="62ED6AB1" w14:textId="77777777" w:rsidR="00E66C72" w:rsidRPr="00AB7896" w:rsidRDefault="00E66C72" w:rsidP="00045F9A">
            <w:pPr>
              <w:widowControl/>
              <w:autoSpaceDE/>
              <w:autoSpaceDN/>
              <w:adjustRightInd/>
              <w:rPr>
                <w:sz w:val="22"/>
                <w:szCs w:val="22"/>
              </w:rPr>
            </w:pPr>
            <w:r w:rsidRPr="00AB7896">
              <w:rPr>
                <w:sz w:val="22"/>
                <w:szCs w:val="22"/>
              </w:rPr>
              <w:t xml:space="preserve">Пояснения </w:t>
            </w:r>
            <w:r w:rsidRPr="00AB7896">
              <w:rPr>
                <w:sz w:val="22"/>
                <w:szCs w:val="22"/>
                <w:vertAlign w:val="superscript"/>
              </w:rPr>
              <w:t>1</w:t>
            </w:r>
          </w:p>
        </w:tc>
        <w:tc>
          <w:tcPr>
            <w:tcW w:w="3911" w:type="dxa"/>
            <w:tcBorders>
              <w:top w:val="nil"/>
              <w:left w:val="nil"/>
              <w:bottom w:val="nil"/>
              <w:right w:val="single" w:sz="6" w:space="0" w:color="auto"/>
            </w:tcBorders>
            <w:hideMark/>
          </w:tcPr>
          <w:p w14:paraId="4922E523" w14:textId="77777777" w:rsidR="00E66C72" w:rsidRPr="00AB7896" w:rsidRDefault="00E66C72" w:rsidP="00045F9A">
            <w:pPr>
              <w:widowControl/>
              <w:autoSpaceDE/>
              <w:autoSpaceDN/>
              <w:adjustRightInd/>
              <w:rPr>
                <w:sz w:val="22"/>
                <w:szCs w:val="22"/>
              </w:rPr>
            </w:pPr>
            <w:r w:rsidRPr="00AB7896">
              <w:rPr>
                <w:sz w:val="22"/>
                <w:szCs w:val="22"/>
              </w:rPr>
              <w:t xml:space="preserve">Наименование показателя </w:t>
            </w:r>
            <w:r w:rsidRPr="00AB7896">
              <w:rPr>
                <w:sz w:val="22"/>
                <w:szCs w:val="22"/>
                <w:vertAlign w:val="superscript"/>
              </w:rPr>
              <w:t>2</w:t>
            </w:r>
          </w:p>
        </w:tc>
        <w:tc>
          <w:tcPr>
            <w:tcW w:w="850" w:type="dxa"/>
            <w:gridSpan w:val="2"/>
            <w:tcBorders>
              <w:top w:val="nil"/>
              <w:left w:val="nil"/>
              <w:bottom w:val="nil"/>
              <w:right w:val="nil"/>
            </w:tcBorders>
            <w:vAlign w:val="bottom"/>
            <w:hideMark/>
          </w:tcPr>
          <w:p w14:paraId="5ABD4B93" w14:textId="77777777" w:rsidR="00E66C72" w:rsidRPr="00AB7896" w:rsidRDefault="00E66C72" w:rsidP="00045F9A">
            <w:pPr>
              <w:widowControl/>
              <w:autoSpaceDE/>
              <w:autoSpaceDN/>
              <w:adjustRightInd/>
              <w:rPr>
                <w:sz w:val="22"/>
                <w:szCs w:val="22"/>
              </w:rPr>
            </w:pPr>
            <w:r w:rsidRPr="00AB7896">
              <w:rPr>
                <w:sz w:val="22"/>
                <w:szCs w:val="22"/>
              </w:rPr>
              <w:t>20</w:t>
            </w:r>
          </w:p>
        </w:tc>
        <w:tc>
          <w:tcPr>
            <w:tcW w:w="425" w:type="dxa"/>
            <w:tcBorders>
              <w:top w:val="nil"/>
              <w:left w:val="nil"/>
              <w:bottom w:val="single" w:sz="6" w:space="0" w:color="auto"/>
              <w:right w:val="nil"/>
            </w:tcBorders>
            <w:vAlign w:val="bottom"/>
            <w:hideMark/>
          </w:tcPr>
          <w:p w14:paraId="2B093AC5" w14:textId="0B6F52E4" w:rsidR="00E66C72" w:rsidRPr="00AB7896" w:rsidRDefault="0042783A" w:rsidP="00045F9A">
            <w:pPr>
              <w:widowControl/>
              <w:autoSpaceDE/>
              <w:autoSpaceDN/>
              <w:adjustRightInd/>
              <w:rPr>
                <w:sz w:val="22"/>
                <w:szCs w:val="22"/>
              </w:rPr>
            </w:pPr>
            <w:r>
              <w:rPr>
                <w:sz w:val="22"/>
                <w:szCs w:val="22"/>
              </w:rPr>
              <w:t>20</w:t>
            </w:r>
          </w:p>
        </w:tc>
        <w:tc>
          <w:tcPr>
            <w:tcW w:w="765" w:type="dxa"/>
            <w:gridSpan w:val="2"/>
            <w:tcBorders>
              <w:top w:val="nil"/>
              <w:left w:val="nil"/>
              <w:bottom w:val="nil"/>
              <w:right w:val="single" w:sz="6" w:space="0" w:color="auto"/>
            </w:tcBorders>
            <w:vAlign w:val="bottom"/>
            <w:hideMark/>
          </w:tcPr>
          <w:p w14:paraId="1C204E6B"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3</w:t>
            </w:r>
          </w:p>
        </w:tc>
        <w:tc>
          <w:tcPr>
            <w:tcW w:w="521" w:type="dxa"/>
            <w:tcBorders>
              <w:top w:val="nil"/>
              <w:left w:val="nil"/>
              <w:bottom w:val="nil"/>
              <w:right w:val="nil"/>
            </w:tcBorders>
            <w:vAlign w:val="bottom"/>
            <w:hideMark/>
          </w:tcPr>
          <w:p w14:paraId="1E6D10DA" w14:textId="77777777" w:rsidR="00E66C72" w:rsidRPr="00AB7896" w:rsidRDefault="00E66C72" w:rsidP="00045F9A">
            <w:pPr>
              <w:widowControl/>
              <w:autoSpaceDE/>
              <w:autoSpaceDN/>
              <w:adjustRightInd/>
              <w:rPr>
                <w:sz w:val="22"/>
                <w:szCs w:val="22"/>
              </w:rPr>
            </w:pPr>
            <w:r w:rsidRPr="00AB7896">
              <w:rPr>
                <w:sz w:val="22"/>
                <w:szCs w:val="22"/>
              </w:rPr>
              <w:t>20</w:t>
            </w:r>
          </w:p>
        </w:tc>
        <w:tc>
          <w:tcPr>
            <w:tcW w:w="415" w:type="dxa"/>
            <w:tcBorders>
              <w:top w:val="nil"/>
              <w:left w:val="nil"/>
              <w:bottom w:val="single" w:sz="6" w:space="0" w:color="auto"/>
              <w:right w:val="nil"/>
            </w:tcBorders>
            <w:vAlign w:val="bottom"/>
            <w:hideMark/>
          </w:tcPr>
          <w:p w14:paraId="592C3497" w14:textId="28620B9E" w:rsidR="00E66C72" w:rsidRPr="00AB7896" w:rsidRDefault="0042783A" w:rsidP="00045F9A">
            <w:pPr>
              <w:widowControl/>
              <w:autoSpaceDE/>
              <w:autoSpaceDN/>
              <w:adjustRightInd/>
              <w:rPr>
                <w:sz w:val="22"/>
                <w:szCs w:val="22"/>
              </w:rPr>
            </w:pPr>
            <w:r>
              <w:rPr>
                <w:sz w:val="22"/>
                <w:szCs w:val="22"/>
              </w:rPr>
              <w:t>21</w:t>
            </w:r>
          </w:p>
        </w:tc>
        <w:tc>
          <w:tcPr>
            <w:tcW w:w="538" w:type="dxa"/>
            <w:tcBorders>
              <w:top w:val="nil"/>
              <w:left w:val="nil"/>
              <w:bottom w:val="nil"/>
              <w:right w:val="single" w:sz="6" w:space="0" w:color="auto"/>
            </w:tcBorders>
            <w:vAlign w:val="bottom"/>
            <w:hideMark/>
          </w:tcPr>
          <w:p w14:paraId="0FEA63F1"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4</w:t>
            </w:r>
          </w:p>
        </w:tc>
        <w:tc>
          <w:tcPr>
            <w:tcW w:w="596" w:type="dxa"/>
            <w:tcBorders>
              <w:top w:val="nil"/>
              <w:left w:val="nil"/>
              <w:bottom w:val="nil"/>
              <w:right w:val="nil"/>
            </w:tcBorders>
            <w:vAlign w:val="bottom"/>
            <w:hideMark/>
          </w:tcPr>
          <w:p w14:paraId="2E08DB49" w14:textId="77777777" w:rsidR="00E66C72" w:rsidRPr="00AB7896" w:rsidRDefault="00E66C72" w:rsidP="00045F9A">
            <w:pPr>
              <w:widowControl/>
              <w:autoSpaceDE/>
              <w:autoSpaceDN/>
              <w:adjustRightInd/>
              <w:rPr>
                <w:sz w:val="22"/>
                <w:szCs w:val="22"/>
              </w:rPr>
            </w:pPr>
            <w:r w:rsidRPr="00AB7896">
              <w:rPr>
                <w:sz w:val="22"/>
                <w:szCs w:val="22"/>
              </w:rPr>
              <w:t>20</w:t>
            </w:r>
          </w:p>
        </w:tc>
        <w:tc>
          <w:tcPr>
            <w:tcW w:w="425" w:type="dxa"/>
            <w:tcBorders>
              <w:top w:val="nil"/>
              <w:left w:val="nil"/>
              <w:bottom w:val="single" w:sz="6" w:space="0" w:color="auto"/>
              <w:right w:val="nil"/>
            </w:tcBorders>
            <w:vAlign w:val="bottom"/>
            <w:hideMark/>
          </w:tcPr>
          <w:p w14:paraId="24D144FB" w14:textId="77BBB035" w:rsidR="00E66C72" w:rsidRPr="00AB7896" w:rsidRDefault="0042783A" w:rsidP="00045F9A">
            <w:pPr>
              <w:widowControl/>
              <w:autoSpaceDE/>
              <w:autoSpaceDN/>
              <w:adjustRightInd/>
              <w:rPr>
                <w:sz w:val="22"/>
                <w:szCs w:val="22"/>
              </w:rPr>
            </w:pPr>
            <w:r>
              <w:rPr>
                <w:sz w:val="22"/>
                <w:szCs w:val="22"/>
              </w:rPr>
              <w:t>22</w:t>
            </w:r>
          </w:p>
        </w:tc>
        <w:tc>
          <w:tcPr>
            <w:tcW w:w="453" w:type="dxa"/>
            <w:tcBorders>
              <w:top w:val="nil"/>
              <w:left w:val="nil"/>
              <w:bottom w:val="nil"/>
              <w:right w:val="single" w:sz="6" w:space="0" w:color="auto"/>
            </w:tcBorders>
            <w:vAlign w:val="bottom"/>
            <w:hideMark/>
          </w:tcPr>
          <w:p w14:paraId="0B501346" w14:textId="77777777" w:rsidR="00E66C72" w:rsidRPr="00AB7896" w:rsidRDefault="00E66C72" w:rsidP="00045F9A">
            <w:pPr>
              <w:widowControl/>
              <w:autoSpaceDE/>
              <w:autoSpaceDN/>
              <w:adjustRightInd/>
              <w:rPr>
                <w:sz w:val="22"/>
                <w:szCs w:val="22"/>
              </w:rPr>
            </w:pPr>
            <w:r w:rsidRPr="00AB7896">
              <w:rPr>
                <w:sz w:val="22"/>
                <w:szCs w:val="22"/>
              </w:rPr>
              <w:t>г.</w:t>
            </w:r>
            <w:r w:rsidRPr="00AB7896">
              <w:rPr>
                <w:sz w:val="22"/>
                <w:szCs w:val="22"/>
                <w:vertAlign w:val="superscript"/>
              </w:rPr>
              <w:t>5</w:t>
            </w:r>
          </w:p>
        </w:tc>
      </w:tr>
      <w:tr w:rsidR="00E66C72" w:rsidRPr="00AB7896" w14:paraId="1A9620E0" w14:textId="77777777" w:rsidTr="00045F9A">
        <w:trPr>
          <w:cantSplit/>
        </w:trPr>
        <w:tc>
          <w:tcPr>
            <w:tcW w:w="1076" w:type="dxa"/>
            <w:tcBorders>
              <w:top w:val="nil"/>
              <w:left w:val="single" w:sz="6" w:space="0" w:color="auto"/>
              <w:bottom w:val="single" w:sz="6" w:space="0" w:color="auto"/>
              <w:right w:val="single" w:sz="6" w:space="0" w:color="auto"/>
            </w:tcBorders>
          </w:tcPr>
          <w:p w14:paraId="11D2A33F" w14:textId="77777777" w:rsidR="00E66C72" w:rsidRPr="00AB7896" w:rsidRDefault="00E66C72" w:rsidP="00045F9A">
            <w:pPr>
              <w:widowControl/>
              <w:autoSpaceDE/>
              <w:autoSpaceDN/>
              <w:adjustRightInd/>
              <w:rPr>
                <w:sz w:val="22"/>
                <w:szCs w:val="22"/>
              </w:rPr>
            </w:pPr>
          </w:p>
        </w:tc>
        <w:tc>
          <w:tcPr>
            <w:tcW w:w="3911" w:type="dxa"/>
            <w:tcBorders>
              <w:top w:val="nil"/>
              <w:left w:val="nil"/>
              <w:bottom w:val="single" w:sz="6" w:space="0" w:color="auto"/>
              <w:right w:val="single" w:sz="6" w:space="0" w:color="auto"/>
            </w:tcBorders>
          </w:tcPr>
          <w:p w14:paraId="58CD7270" w14:textId="77777777" w:rsidR="00E66C72" w:rsidRPr="00AB7896" w:rsidRDefault="00E66C72" w:rsidP="00045F9A">
            <w:pPr>
              <w:widowControl/>
              <w:autoSpaceDE/>
              <w:autoSpaceDN/>
              <w:adjustRightInd/>
              <w:rPr>
                <w:sz w:val="22"/>
                <w:szCs w:val="22"/>
              </w:rPr>
            </w:pPr>
          </w:p>
        </w:tc>
        <w:tc>
          <w:tcPr>
            <w:tcW w:w="850" w:type="dxa"/>
            <w:gridSpan w:val="2"/>
            <w:tcBorders>
              <w:top w:val="nil"/>
              <w:left w:val="nil"/>
              <w:bottom w:val="single" w:sz="4" w:space="0" w:color="auto"/>
              <w:right w:val="nil"/>
            </w:tcBorders>
          </w:tcPr>
          <w:p w14:paraId="5CAC28A0" w14:textId="77777777" w:rsidR="00E66C72" w:rsidRPr="00AB7896" w:rsidRDefault="00E66C72" w:rsidP="00045F9A">
            <w:pPr>
              <w:widowControl/>
              <w:autoSpaceDE/>
              <w:autoSpaceDN/>
              <w:adjustRightInd/>
              <w:rPr>
                <w:sz w:val="22"/>
                <w:szCs w:val="22"/>
              </w:rPr>
            </w:pPr>
          </w:p>
        </w:tc>
        <w:tc>
          <w:tcPr>
            <w:tcW w:w="425" w:type="dxa"/>
            <w:tcBorders>
              <w:top w:val="nil"/>
              <w:left w:val="nil"/>
              <w:bottom w:val="single" w:sz="4" w:space="0" w:color="auto"/>
              <w:right w:val="nil"/>
            </w:tcBorders>
          </w:tcPr>
          <w:p w14:paraId="539F5837" w14:textId="77777777" w:rsidR="00E66C72" w:rsidRPr="00AB7896" w:rsidRDefault="00E66C72" w:rsidP="00045F9A">
            <w:pPr>
              <w:widowControl/>
              <w:autoSpaceDE/>
              <w:autoSpaceDN/>
              <w:adjustRightInd/>
              <w:rPr>
                <w:sz w:val="22"/>
                <w:szCs w:val="22"/>
              </w:rPr>
            </w:pPr>
          </w:p>
        </w:tc>
        <w:tc>
          <w:tcPr>
            <w:tcW w:w="765" w:type="dxa"/>
            <w:gridSpan w:val="2"/>
            <w:tcBorders>
              <w:top w:val="nil"/>
              <w:left w:val="nil"/>
              <w:bottom w:val="single" w:sz="4" w:space="0" w:color="auto"/>
              <w:right w:val="single" w:sz="6" w:space="0" w:color="auto"/>
            </w:tcBorders>
          </w:tcPr>
          <w:p w14:paraId="23082ADF" w14:textId="77777777" w:rsidR="00E66C72" w:rsidRPr="00AB7896" w:rsidRDefault="00E66C72" w:rsidP="00045F9A">
            <w:pPr>
              <w:widowControl/>
              <w:autoSpaceDE/>
              <w:autoSpaceDN/>
              <w:adjustRightInd/>
              <w:rPr>
                <w:sz w:val="22"/>
                <w:szCs w:val="22"/>
              </w:rPr>
            </w:pPr>
          </w:p>
        </w:tc>
        <w:tc>
          <w:tcPr>
            <w:tcW w:w="521" w:type="dxa"/>
            <w:tcBorders>
              <w:top w:val="nil"/>
              <w:left w:val="nil"/>
              <w:bottom w:val="single" w:sz="4" w:space="0" w:color="auto"/>
              <w:right w:val="nil"/>
            </w:tcBorders>
          </w:tcPr>
          <w:p w14:paraId="0B616E47" w14:textId="77777777" w:rsidR="00E66C72" w:rsidRPr="00AB7896" w:rsidRDefault="00E66C72" w:rsidP="00045F9A">
            <w:pPr>
              <w:widowControl/>
              <w:autoSpaceDE/>
              <w:autoSpaceDN/>
              <w:adjustRightInd/>
              <w:rPr>
                <w:sz w:val="22"/>
                <w:szCs w:val="22"/>
              </w:rPr>
            </w:pPr>
          </w:p>
        </w:tc>
        <w:tc>
          <w:tcPr>
            <w:tcW w:w="415" w:type="dxa"/>
            <w:tcBorders>
              <w:top w:val="nil"/>
              <w:left w:val="nil"/>
              <w:bottom w:val="single" w:sz="4" w:space="0" w:color="auto"/>
              <w:right w:val="nil"/>
            </w:tcBorders>
          </w:tcPr>
          <w:p w14:paraId="33D05549" w14:textId="77777777" w:rsidR="00E66C72" w:rsidRPr="00AB7896" w:rsidRDefault="00E66C72" w:rsidP="00045F9A">
            <w:pPr>
              <w:widowControl/>
              <w:autoSpaceDE/>
              <w:autoSpaceDN/>
              <w:adjustRightInd/>
              <w:rPr>
                <w:sz w:val="22"/>
                <w:szCs w:val="22"/>
              </w:rPr>
            </w:pPr>
          </w:p>
        </w:tc>
        <w:tc>
          <w:tcPr>
            <w:tcW w:w="538" w:type="dxa"/>
            <w:tcBorders>
              <w:top w:val="nil"/>
              <w:left w:val="nil"/>
              <w:bottom w:val="single" w:sz="4" w:space="0" w:color="auto"/>
              <w:right w:val="single" w:sz="6" w:space="0" w:color="auto"/>
            </w:tcBorders>
          </w:tcPr>
          <w:p w14:paraId="5A64B3E6" w14:textId="77777777" w:rsidR="00E66C72" w:rsidRPr="00AB7896" w:rsidRDefault="00E66C72" w:rsidP="00045F9A">
            <w:pPr>
              <w:widowControl/>
              <w:autoSpaceDE/>
              <w:autoSpaceDN/>
              <w:adjustRightInd/>
              <w:rPr>
                <w:sz w:val="22"/>
                <w:szCs w:val="22"/>
              </w:rPr>
            </w:pPr>
          </w:p>
        </w:tc>
        <w:tc>
          <w:tcPr>
            <w:tcW w:w="596" w:type="dxa"/>
            <w:tcBorders>
              <w:top w:val="nil"/>
              <w:left w:val="nil"/>
              <w:bottom w:val="single" w:sz="4" w:space="0" w:color="auto"/>
              <w:right w:val="nil"/>
            </w:tcBorders>
          </w:tcPr>
          <w:p w14:paraId="64566B59" w14:textId="77777777" w:rsidR="00E66C72" w:rsidRPr="00AB7896" w:rsidRDefault="00E66C72" w:rsidP="00045F9A">
            <w:pPr>
              <w:widowControl/>
              <w:autoSpaceDE/>
              <w:autoSpaceDN/>
              <w:adjustRightInd/>
              <w:rPr>
                <w:sz w:val="22"/>
                <w:szCs w:val="22"/>
              </w:rPr>
            </w:pPr>
          </w:p>
        </w:tc>
        <w:tc>
          <w:tcPr>
            <w:tcW w:w="425" w:type="dxa"/>
            <w:tcBorders>
              <w:top w:val="nil"/>
              <w:left w:val="nil"/>
              <w:bottom w:val="single" w:sz="4" w:space="0" w:color="auto"/>
              <w:right w:val="nil"/>
            </w:tcBorders>
          </w:tcPr>
          <w:p w14:paraId="62612BA4" w14:textId="77777777" w:rsidR="00E66C72" w:rsidRPr="00AB7896" w:rsidRDefault="00E66C72" w:rsidP="00045F9A">
            <w:pPr>
              <w:widowControl/>
              <w:autoSpaceDE/>
              <w:autoSpaceDN/>
              <w:adjustRightInd/>
              <w:rPr>
                <w:sz w:val="22"/>
                <w:szCs w:val="22"/>
              </w:rPr>
            </w:pPr>
          </w:p>
        </w:tc>
        <w:tc>
          <w:tcPr>
            <w:tcW w:w="453" w:type="dxa"/>
            <w:tcBorders>
              <w:top w:val="nil"/>
              <w:left w:val="nil"/>
              <w:bottom w:val="single" w:sz="4" w:space="0" w:color="auto"/>
              <w:right w:val="single" w:sz="6" w:space="0" w:color="auto"/>
            </w:tcBorders>
          </w:tcPr>
          <w:p w14:paraId="44D42B83" w14:textId="77777777" w:rsidR="00E66C72" w:rsidRPr="00AB7896" w:rsidRDefault="00E66C72" w:rsidP="00045F9A">
            <w:pPr>
              <w:widowControl/>
              <w:autoSpaceDE/>
              <w:autoSpaceDN/>
              <w:adjustRightInd/>
              <w:rPr>
                <w:sz w:val="22"/>
                <w:szCs w:val="22"/>
              </w:rPr>
            </w:pPr>
          </w:p>
        </w:tc>
      </w:tr>
      <w:tr w:rsidR="00E66C72" w:rsidRPr="00AB7896" w14:paraId="52A05E0D" w14:textId="77777777" w:rsidTr="00045F9A">
        <w:tc>
          <w:tcPr>
            <w:tcW w:w="1076" w:type="dxa"/>
            <w:tcBorders>
              <w:top w:val="single" w:sz="6" w:space="0" w:color="auto"/>
              <w:left w:val="single" w:sz="6" w:space="0" w:color="auto"/>
              <w:bottom w:val="nil"/>
              <w:right w:val="single" w:sz="6" w:space="0" w:color="auto"/>
            </w:tcBorders>
            <w:vAlign w:val="bottom"/>
          </w:tcPr>
          <w:p w14:paraId="0C77F484"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nil"/>
              <w:right w:val="single" w:sz="12" w:space="0" w:color="auto"/>
            </w:tcBorders>
            <w:vAlign w:val="bottom"/>
            <w:hideMark/>
          </w:tcPr>
          <w:p w14:paraId="70EC15D6" w14:textId="77777777" w:rsidR="00E66C72" w:rsidRPr="00AB7896" w:rsidRDefault="00E66C72" w:rsidP="00045F9A">
            <w:pPr>
              <w:widowControl/>
              <w:autoSpaceDE/>
              <w:autoSpaceDN/>
              <w:adjustRightInd/>
              <w:rPr>
                <w:b/>
                <w:bCs/>
                <w:sz w:val="22"/>
                <w:szCs w:val="22"/>
              </w:rPr>
            </w:pPr>
            <w:r w:rsidRPr="00AB7896">
              <w:rPr>
                <w:b/>
                <w:bCs/>
                <w:sz w:val="22"/>
                <w:szCs w:val="22"/>
              </w:rPr>
              <w:t>ПАССИВ</w:t>
            </w:r>
          </w:p>
        </w:tc>
        <w:tc>
          <w:tcPr>
            <w:tcW w:w="2040" w:type="dxa"/>
            <w:gridSpan w:val="5"/>
            <w:tcBorders>
              <w:top w:val="single" w:sz="12" w:space="0" w:color="auto"/>
              <w:left w:val="nil"/>
              <w:bottom w:val="nil"/>
              <w:right w:val="single" w:sz="6" w:space="0" w:color="auto"/>
            </w:tcBorders>
            <w:vAlign w:val="bottom"/>
          </w:tcPr>
          <w:p w14:paraId="2C0EA130" w14:textId="77777777" w:rsidR="00E66C72" w:rsidRPr="00AB7896" w:rsidRDefault="00E66C72" w:rsidP="00045F9A">
            <w:pPr>
              <w:widowControl/>
              <w:autoSpaceDE/>
              <w:autoSpaceDN/>
              <w:adjustRightInd/>
              <w:rPr>
                <w:sz w:val="22"/>
                <w:szCs w:val="22"/>
              </w:rPr>
            </w:pPr>
          </w:p>
        </w:tc>
        <w:tc>
          <w:tcPr>
            <w:tcW w:w="1474" w:type="dxa"/>
            <w:gridSpan w:val="3"/>
            <w:tcBorders>
              <w:top w:val="single" w:sz="12" w:space="0" w:color="auto"/>
              <w:left w:val="nil"/>
              <w:bottom w:val="nil"/>
              <w:right w:val="single" w:sz="6" w:space="0" w:color="auto"/>
            </w:tcBorders>
            <w:vAlign w:val="bottom"/>
          </w:tcPr>
          <w:p w14:paraId="484A7E63" w14:textId="77777777" w:rsidR="00E66C72" w:rsidRPr="00AB7896" w:rsidRDefault="00E66C72" w:rsidP="00045F9A">
            <w:pPr>
              <w:widowControl/>
              <w:autoSpaceDE/>
              <w:autoSpaceDN/>
              <w:adjustRightInd/>
              <w:rPr>
                <w:sz w:val="22"/>
                <w:szCs w:val="22"/>
              </w:rPr>
            </w:pPr>
          </w:p>
        </w:tc>
        <w:tc>
          <w:tcPr>
            <w:tcW w:w="1474" w:type="dxa"/>
            <w:gridSpan w:val="3"/>
            <w:tcBorders>
              <w:top w:val="single" w:sz="12" w:space="0" w:color="auto"/>
              <w:left w:val="nil"/>
              <w:bottom w:val="nil"/>
              <w:right w:val="single" w:sz="12" w:space="0" w:color="auto"/>
            </w:tcBorders>
            <w:vAlign w:val="bottom"/>
          </w:tcPr>
          <w:p w14:paraId="6CDF6E89" w14:textId="77777777" w:rsidR="00E66C72" w:rsidRPr="00AB7896" w:rsidRDefault="00E66C72" w:rsidP="00045F9A">
            <w:pPr>
              <w:widowControl/>
              <w:autoSpaceDE/>
              <w:autoSpaceDN/>
              <w:adjustRightInd/>
              <w:rPr>
                <w:sz w:val="22"/>
                <w:szCs w:val="22"/>
              </w:rPr>
            </w:pPr>
          </w:p>
        </w:tc>
      </w:tr>
      <w:tr w:rsidR="00E66C72" w:rsidRPr="00AB7896" w14:paraId="7A1526AB" w14:textId="77777777" w:rsidTr="00045F9A">
        <w:tc>
          <w:tcPr>
            <w:tcW w:w="1076" w:type="dxa"/>
            <w:tcBorders>
              <w:top w:val="nil"/>
              <w:left w:val="single" w:sz="6" w:space="0" w:color="auto"/>
              <w:bottom w:val="nil"/>
              <w:right w:val="single" w:sz="6" w:space="0" w:color="auto"/>
            </w:tcBorders>
            <w:vAlign w:val="bottom"/>
          </w:tcPr>
          <w:p w14:paraId="6D45024B" w14:textId="77777777" w:rsidR="00E66C72" w:rsidRPr="00AB7896" w:rsidRDefault="00E66C72" w:rsidP="00045F9A">
            <w:pPr>
              <w:widowControl/>
              <w:autoSpaceDE/>
              <w:autoSpaceDN/>
              <w:adjustRightInd/>
              <w:rPr>
                <w:sz w:val="22"/>
                <w:szCs w:val="22"/>
              </w:rPr>
            </w:pPr>
          </w:p>
        </w:tc>
        <w:tc>
          <w:tcPr>
            <w:tcW w:w="3911" w:type="dxa"/>
            <w:tcBorders>
              <w:top w:val="nil"/>
              <w:left w:val="nil"/>
              <w:bottom w:val="nil"/>
              <w:right w:val="single" w:sz="12" w:space="0" w:color="auto"/>
            </w:tcBorders>
            <w:vAlign w:val="bottom"/>
            <w:hideMark/>
          </w:tcPr>
          <w:p w14:paraId="0B75F4D4" w14:textId="77777777" w:rsidR="00E66C72" w:rsidRPr="00AB7896" w:rsidRDefault="00E66C72" w:rsidP="00045F9A">
            <w:pPr>
              <w:widowControl/>
              <w:autoSpaceDE/>
              <w:autoSpaceDN/>
              <w:adjustRightInd/>
              <w:rPr>
                <w:b/>
                <w:bCs/>
                <w:sz w:val="22"/>
                <w:szCs w:val="22"/>
              </w:rPr>
            </w:pPr>
            <w:r w:rsidRPr="00AB7896">
              <w:rPr>
                <w:b/>
                <w:bCs/>
                <w:sz w:val="22"/>
                <w:szCs w:val="22"/>
              </w:rPr>
              <w:t xml:space="preserve">III. КАПИТАЛ И РЕЗЕРВЫ </w:t>
            </w:r>
            <w:r w:rsidRPr="00AB7896">
              <w:rPr>
                <w:b/>
                <w:bCs/>
                <w:sz w:val="22"/>
                <w:szCs w:val="22"/>
                <w:vertAlign w:val="superscript"/>
              </w:rPr>
              <w:t>6</w:t>
            </w:r>
          </w:p>
        </w:tc>
        <w:tc>
          <w:tcPr>
            <w:tcW w:w="2040" w:type="dxa"/>
            <w:gridSpan w:val="5"/>
            <w:tcBorders>
              <w:top w:val="nil"/>
              <w:left w:val="nil"/>
              <w:bottom w:val="nil"/>
              <w:right w:val="single" w:sz="6" w:space="0" w:color="auto"/>
            </w:tcBorders>
            <w:vAlign w:val="bottom"/>
          </w:tcPr>
          <w:p w14:paraId="473E2CFA" w14:textId="77777777" w:rsidR="00E66C72" w:rsidRPr="00AB7896" w:rsidRDefault="00E66C72" w:rsidP="00045F9A">
            <w:pPr>
              <w:widowControl/>
              <w:autoSpaceDE/>
              <w:autoSpaceDN/>
              <w:adjustRightInd/>
              <w:rPr>
                <w:sz w:val="22"/>
                <w:szCs w:val="22"/>
              </w:rPr>
            </w:pPr>
          </w:p>
        </w:tc>
        <w:tc>
          <w:tcPr>
            <w:tcW w:w="1474" w:type="dxa"/>
            <w:gridSpan w:val="3"/>
            <w:tcBorders>
              <w:top w:val="nil"/>
              <w:left w:val="nil"/>
              <w:bottom w:val="nil"/>
              <w:right w:val="single" w:sz="6" w:space="0" w:color="auto"/>
            </w:tcBorders>
            <w:vAlign w:val="bottom"/>
          </w:tcPr>
          <w:p w14:paraId="375042FF" w14:textId="77777777" w:rsidR="00E66C72" w:rsidRPr="00AB7896" w:rsidRDefault="00E66C72" w:rsidP="00045F9A">
            <w:pPr>
              <w:widowControl/>
              <w:autoSpaceDE/>
              <w:autoSpaceDN/>
              <w:adjustRightInd/>
              <w:rPr>
                <w:sz w:val="22"/>
                <w:szCs w:val="22"/>
              </w:rPr>
            </w:pPr>
          </w:p>
        </w:tc>
        <w:tc>
          <w:tcPr>
            <w:tcW w:w="1474" w:type="dxa"/>
            <w:gridSpan w:val="3"/>
            <w:tcBorders>
              <w:top w:val="nil"/>
              <w:left w:val="nil"/>
              <w:bottom w:val="nil"/>
              <w:right w:val="single" w:sz="12" w:space="0" w:color="auto"/>
            </w:tcBorders>
            <w:vAlign w:val="bottom"/>
          </w:tcPr>
          <w:p w14:paraId="1D26F1C0" w14:textId="77777777" w:rsidR="00E66C72" w:rsidRPr="00AB7896" w:rsidRDefault="00E66C72" w:rsidP="00045F9A">
            <w:pPr>
              <w:widowControl/>
              <w:autoSpaceDE/>
              <w:autoSpaceDN/>
              <w:adjustRightInd/>
              <w:rPr>
                <w:sz w:val="22"/>
                <w:szCs w:val="22"/>
              </w:rPr>
            </w:pPr>
          </w:p>
        </w:tc>
      </w:tr>
      <w:tr w:rsidR="00E66C72" w:rsidRPr="00AB7896" w14:paraId="593E1674" w14:textId="77777777" w:rsidTr="00045F9A">
        <w:trPr>
          <w:trHeight w:val="284"/>
        </w:trPr>
        <w:tc>
          <w:tcPr>
            <w:tcW w:w="1076" w:type="dxa"/>
            <w:tcBorders>
              <w:top w:val="nil"/>
              <w:left w:val="single" w:sz="6" w:space="0" w:color="auto"/>
              <w:bottom w:val="single" w:sz="6" w:space="0" w:color="auto"/>
              <w:right w:val="single" w:sz="6" w:space="0" w:color="auto"/>
            </w:tcBorders>
            <w:vAlign w:val="bottom"/>
          </w:tcPr>
          <w:p w14:paraId="187958BF" w14:textId="77777777" w:rsidR="00E66C72" w:rsidRPr="00AB7896" w:rsidRDefault="00E66C72" w:rsidP="00045F9A">
            <w:pPr>
              <w:widowControl/>
              <w:autoSpaceDE/>
              <w:autoSpaceDN/>
              <w:adjustRightInd/>
              <w:rPr>
                <w:sz w:val="22"/>
                <w:szCs w:val="22"/>
              </w:rPr>
            </w:pPr>
          </w:p>
        </w:tc>
        <w:tc>
          <w:tcPr>
            <w:tcW w:w="3911" w:type="dxa"/>
            <w:tcBorders>
              <w:top w:val="nil"/>
              <w:left w:val="nil"/>
              <w:bottom w:val="single" w:sz="6" w:space="0" w:color="auto"/>
              <w:right w:val="single" w:sz="12" w:space="0" w:color="auto"/>
            </w:tcBorders>
            <w:hideMark/>
          </w:tcPr>
          <w:p w14:paraId="024E5D26"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Уставный капитал (складочный капитал, уставный фонд, вклады товарищей) </w:t>
            </w:r>
          </w:p>
        </w:tc>
        <w:tc>
          <w:tcPr>
            <w:tcW w:w="2040" w:type="dxa"/>
            <w:gridSpan w:val="5"/>
            <w:tcBorders>
              <w:top w:val="nil"/>
              <w:left w:val="nil"/>
              <w:bottom w:val="single" w:sz="4" w:space="0" w:color="auto"/>
              <w:right w:val="single" w:sz="4" w:space="0" w:color="auto"/>
            </w:tcBorders>
          </w:tcPr>
          <w:p w14:paraId="13583268"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100000</w:t>
            </w:r>
          </w:p>
        </w:tc>
        <w:tc>
          <w:tcPr>
            <w:tcW w:w="1474" w:type="dxa"/>
            <w:gridSpan w:val="3"/>
            <w:tcBorders>
              <w:top w:val="nil"/>
              <w:left w:val="nil"/>
              <w:bottom w:val="single" w:sz="4" w:space="0" w:color="auto"/>
              <w:right w:val="single" w:sz="4" w:space="0" w:color="auto"/>
            </w:tcBorders>
          </w:tcPr>
          <w:p w14:paraId="39926AB8"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100000</w:t>
            </w:r>
          </w:p>
        </w:tc>
        <w:tc>
          <w:tcPr>
            <w:tcW w:w="1474" w:type="dxa"/>
            <w:gridSpan w:val="3"/>
            <w:tcBorders>
              <w:top w:val="nil"/>
              <w:left w:val="nil"/>
              <w:bottom w:val="single" w:sz="4" w:space="0" w:color="auto"/>
              <w:right w:val="single" w:sz="4" w:space="0" w:color="auto"/>
            </w:tcBorders>
          </w:tcPr>
          <w:p w14:paraId="4114E265"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100000</w:t>
            </w:r>
          </w:p>
        </w:tc>
      </w:tr>
      <w:tr w:rsidR="00E66C72" w:rsidRPr="00AB7896" w14:paraId="6EC4FB5F" w14:textId="77777777" w:rsidTr="00045F9A">
        <w:trPr>
          <w:cantSplit/>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3DF05135"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47683BC4"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Собственные акции, выкупленные у акционеров </w:t>
            </w:r>
          </w:p>
        </w:tc>
        <w:tc>
          <w:tcPr>
            <w:tcW w:w="2040" w:type="dxa"/>
            <w:gridSpan w:val="5"/>
            <w:tcBorders>
              <w:top w:val="nil"/>
              <w:left w:val="nil"/>
              <w:bottom w:val="single" w:sz="6" w:space="0" w:color="auto"/>
              <w:right w:val="single" w:sz="6" w:space="0" w:color="auto"/>
            </w:tcBorders>
          </w:tcPr>
          <w:p w14:paraId="04C99C0F"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153800</w:t>
            </w:r>
          </w:p>
        </w:tc>
        <w:tc>
          <w:tcPr>
            <w:tcW w:w="1474" w:type="dxa"/>
            <w:gridSpan w:val="3"/>
            <w:tcBorders>
              <w:top w:val="single" w:sz="6" w:space="0" w:color="auto"/>
              <w:left w:val="nil"/>
              <w:bottom w:val="single" w:sz="6" w:space="0" w:color="auto"/>
              <w:right w:val="single" w:sz="6" w:space="0" w:color="auto"/>
            </w:tcBorders>
          </w:tcPr>
          <w:p w14:paraId="4574945C"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1296707</w:t>
            </w:r>
          </w:p>
        </w:tc>
        <w:tc>
          <w:tcPr>
            <w:tcW w:w="1474" w:type="dxa"/>
            <w:gridSpan w:val="3"/>
            <w:tcBorders>
              <w:top w:val="nil"/>
              <w:left w:val="nil"/>
              <w:bottom w:val="single" w:sz="6" w:space="0" w:color="auto"/>
              <w:right w:val="single" w:sz="12" w:space="0" w:color="auto"/>
            </w:tcBorders>
          </w:tcPr>
          <w:p w14:paraId="246C6E02" w14:textId="77777777" w:rsidR="00E66C72" w:rsidRPr="00AB7896" w:rsidRDefault="00E66C72" w:rsidP="00045F9A">
            <w:pPr>
              <w:widowControl/>
              <w:autoSpaceDE/>
              <w:autoSpaceDN/>
              <w:adjustRightInd/>
              <w:jc w:val="right"/>
              <w:rPr>
                <w:rFonts w:eastAsia="Calibri"/>
                <w:bCs/>
                <w:color w:val="000000"/>
                <w:sz w:val="22"/>
                <w:szCs w:val="22"/>
              </w:rPr>
            </w:pPr>
            <w:r w:rsidRPr="00AB7896">
              <w:rPr>
                <w:rFonts w:eastAsia="Calibri"/>
                <w:bCs/>
                <w:color w:val="000000"/>
                <w:sz w:val="22"/>
                <w:szCs w:val="22"/>
              </w:rPr>
              <w:t>2646022</w:t>
            </w:r>
          </w:p>
        </w:tc>
      </w:tr>
      <w:tr w:rsidR="00E66C72" w:rsidRPr="00AB7896" w14:paraId="1155F55A"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15EC51A4"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2604CA3C"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Переоценка внеоборотных активов </w:t>
            </w:r>
          </w:p>
        </w:tc>
        <w:tc>
          <w:tcPr>
            <w:tcW w:w="2040" w:type="dxa"/>
            <w:gridSpan w:val="5"/>
            <w:tcBorders>
              <w:top w:val="single" w:sz="6" w:space="0" w:color="auto"/>
              <w:left w:val="nil"/>
              <w:bottom w:val="single" w:sz="6" w:space="0" w:color="auto"/>
              <w:right w:val="single" w:sz="6" w:space="0" w:color="auto"/>
            </w:tcBorders>
          </w:tcPr>
          <w:p w14:paraId="20CF287B"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6" w:space="0" w:color="auto"/>
            </w:tcBorders>
          </w:tcPr>
          <w:p w14:paraId="4650B181"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12" w:space="0" w:color="auto"/>
            </w:tcBorders>
          </w:tcPr>
          <w:p w14:paraId="20B66BE5"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292C3845"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29B24A46"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37D82B55"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Добавочный капитал (без переоценки) </w:t>
            </w:r>
          </w:p>
        </w:tc>
        <w:tc>
          <w:tcPr>
            <w:tcW w:w="2040" w:type="dxa"/>
            <w:gridSpan w:val="5"/>
            <w:tcBorders>
              <w:top w:val="single" w:sz="6" w:space="0" w:color="auto"/>
              <w:left w:val="nil"/>
              <w:bottom w:val="single" w:sz="6" w:space="0" w:color="auto"/>
              <w:right w:val="single" w:sz="6" w:space="0" w:color="auto"/>
            </w:tcBorders>
          </w:tcPr>
          <w:p w14:paraId="7B0335CA"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6" w:space="0" w:color="auto"/>
            </w:tcBorders>
          </w:tcPr>
          <w:p w14:paraId="45338563"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12" w:space="0" w:color="auto"/>
            </w:tcBorders>
          </w:tcPr>
          <w:p w14:paraId="6490FC4E"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266848EC"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2077732E"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218A6376"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Резервный капитал </w:t>
            </w:r>
          </w:p>
        </w:tc>
        <w:tc>
          <w:tcPr>
            <w:tcW w:w="2040" w:type="dxa"/>
            <w:gridSpan w:val="5"/>
            <w:tcBorders>
              <w:top w:val="nil"/>
              <w:left w:val="nil"/>
              <w:bottom w:val="single" w:sz="4" w:space="0" w:color="auto"/>
              <w:right w:val="single" w:sz="4" w:space="0" w:color="auto"/>
            </w:tcBorders>
          </w:tcPr>
          <w:p w14:paraId="55165EBD"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563D4D54"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08CC7319"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73F420C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09C23A1D"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12" w:space="0" w:color="auto"/>
              <w:right w:val="single" w:sz="12" w:space="0" w:color="auto"/>
            </w:tcBorders>
            <w:hideMark/>
          </w:tcPr>
          <w:p w14:paraId="7B3C1CBC"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Нераспределенная прибыль (непокрытый убыток) </w:t>
            </w:r>
          </w:p>
        </w:tc>
        <w:tc>
          <w:tcPr>
            <w:tcW w:w="2040" w:type="dxa"/>
            <w:gridSpan w:val="5"/>
            <w:tcBorders>
              <w:top w:val="nil"/>
              <w:left w:val="nil"/>
              <w:bottom w:val="single" w:sz="4" w:space="0" w:color="auto"/>
              <w:right w:val="single" w:sz="4" w:space="0" w:color="auto"/>
            </w:tcBorders>
          </w:tcPr>
          <w:p w14:paraId="4C274CF6"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1AC04C2A"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5E36B615"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7E126EB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7799D092" w14:textId="77777777" w:rsidR="00E66C72" w:rsidRPr="00AB7896" w:rsidRDefault="00E66C72" w:rsidP="00045F9A">
            <w:pPr>
              <w:widowControl/>
              <w:autoSpaceDE/>
              <w:autoSpaceDN/>
              <w:adjustRightInd/>
              <w:rPr>
                <w:sz w:val="22"/>
                <w:szCs w:val="22"/>
              </w:rPr>
            </w:pPr>
          </w:p>
        </w:tc>
        <w:tc>
          <w:tcPr>
            <w:tcW w:w="3911" w:type="dxa"/>
            <w:tcBorders>
              <w:top w:val="single" w:sz="12" w:space="0" w:color="auto"/>
              <w:left w:val="nil"/>
              <w:bottom w:val="single" w:sz="6" w:space="0" w:color="auto"/>
              <w:right w:val="single" w:sz="12" w:space="0" w:color="auto"/>
            </w:tcBorders>
            <w:hideMark/>
          </w:tcPr>
          <w:p w14:paraId="62E37B6E"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ИТОГО по разделу III </w:t>
            </w:r>
          </w:p>
        </w:tc>
        <w:tc>
          <w:tcPr>
            <w:tcW w:w="2040" w:type="dxa"/>
            <w:gridSpan w:val="5"/>
            <w:tcBorders>
              <w:top w:val="nil"/>
              <w:left w:val="nil"/>
              <w:bottom w:val="single" w:sz="4" w:space="0" w:color="auto"/>
              <w:right w:val="single" w:sz="4" w:space="0" w:color="auto"/>
            </w:tcBorders>
            <w:hideMark/>
          </w:tcPr>
          <w:p w14:paraId="4C0317AE"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253 800</w:t>
            </w:r>
          </w:p>
        </w:tc>
        <w:tc>
          <w:tcPr>
            <w:tcW w:w="1474" w:type="dxa"/>
            <w:gridSpan w:val="3"/>
            <w:tcBorders>
              <w:top w:val="nil"/>
              <w:left w:val="nil"/>
              <w:bottom w:val="single" w:sz="4" w:space="0" w:color="auto"/>
              <w:right w:val="single" w:sz="4" w:space="0" w:color="auto"/>
            </w:tcBorders>
            <w:hideMark/>
          </w:tcPr>
          <w:p w14:paraId="2DB05D8E"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1 396 707</w:t>
            </w:r>
          </w:p>
        </w:tc>
        <w:tc>
          <w:tcPr>
            <w:tcW w:w="1474" w:type="dxa"/>
            <w:gridSpan w:val="3"/>
            <w:tcBorders>
              <w:top w:val="nil"/>
              <w:left w:val="nil"/>
              <w:bottom w:val="single" w:sz="4" w:space="0" w:color="auto"/>
              <w:right w:val="single" w:sz="4" w:space="0" w:color="auto"/>
            </w:tcBorders>
            <w:hideMark/>
          </w:tcPr>
          <w:p w14:paraId="6201E747"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2 746 022</w:t>
            </w:r>
          </w:p>
        </w:tc>
      </w:tr>
      <w:tr w:rsidR="00E66C72" w:rsidRPr="00AB7896" w14:paraId="5CFE83F2" w14:textId="77777777" w:rsidTr="00045F9A">
        <w:tc>
          <w:tcPr>
            <w:tcW w:w="1076" w:type="dxa"/>
            <w:tcBorders>
              <w:top w:val="single" w:sz="6" w:space="0" w:color="auto"/>
              <w:left w:val="single" w:sz="6" w:space="0" w:color="auto"/>
              <w:bottom w:val="nil"/>
              <w:right w:val="single" w:sz="6" w:space="0" w:color="auto"/>
            </w:tcBorders>
            <w:vAlign w:val="bottom"/>
          </w:tcPr>
          <w:p w14:paraId="242DB60D"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nil"/>
              <w:right w:val="single" w:sz="12" w:space="0" w:color="auto"/>
            </w:tcBorders>
            <w:vAlign w:val="bottom"/>
            <w:hideMark/>
          </w:tcPr>
          <w:p w14:paraId="08ADCF4B" w14:textId="77777777" w:rsidR="00E66C72" w:rsidRPr="00AB7896" w:rsidRDefault="00E66C72" w:rsidP="00045F9A">
            <w:pPr>
              <w:widowControl/>
              <w:autoSpaceDE/>
              <w:autoSpaceDN/>
              <w:adjustRightInd/>
              <w:rPr>
                <w:b/>
                <w:bCs/>
                <w:sz w:val="22"/>
                <w:szCs w:val="22"/>
              </w:rPr>
            </w:pPr>
            <w:r w:rsidRPr="00AB7896">
              <w:rPr>
                <w:b/>
                <w:bCs/>
                <w:sz w:val="22"/>
                <w:szCs w:val="22"/>
              </w:rPr>
              <w:t>IV. ДОЛГОСРОЧНЫЕ ОБЯЗАТЕЛЬСТВА</w:t>
            </w:r>
          </w:p>
        </w:tc>
        <w:tc>
          <w:tcPr>
            <w:tcW w:w="2040" w:type="dxa"/>
            <w:gridSpan w:val="5"/>
            <w:tcBorders>
              <w:top w:val="single" w:sz="12" w:space="0" w:color="auto"/>
              <w:left w:val="nil"/>
              <w:bottom w:val="nil"/>
              <w:right w:val="single" w:sz="6" w:space="0" w:color="auto"/>
            </w:tcBorders>
          </w:tcPr>
          <w:p w14:paraId="0EF61710" w14:textId="77777777" w:rsidR="00E66C72" w:rsidRPr="00AB7896" w:rsidRDefault="00E66C72" w:rsidP="00045F9A">
            <w:pPr>
              <w:widowControl/>
              <w:autoSpaceDE/>
              <w:autoSpaceDN/>
              <w:adjustRightInd/>
              <w:jc w:val="center"/>
              <w:rPr>
                <w:color w:val="000000"/>
                <w:sz w:val="22"/>
                <w:szCs w:val="22"/>
              </w:rPr>
            </w:pPr>
          </w:p>
        </w:tc>
        <w:tc>
          <w:tcPr>
            <w:tcW w:w="1474" w:type="dxa"/>
            <w:gridSpan w:val="3"/>
            <w:tcBorders>
              <w:top w:val="single" w:sz="12" w:space="0" w:color="auto"/>
              <w:left w:val="nil"/>
              <w:bottom w:val="nil"/>
              <w:right w:val="single" w:sz="6" w:space="0" w:color="auto"/>
            </w:tcBorders>
          </w:tcPr>
          <w:p w14:paraId="11DF77BD" w14:textId="77777777" w:rsidR="00E66C72" w:rsidRPr="00AB7896" w:rsidRDefault="00E66C72" w:rsidP="00045F9A">
            <w:pPr>
              <w:widowControl/>
              <w:autoSpaceDE/>
              <w:autoSpaceDN/>
              <w:adjustRightInd/>
              <w:jc w:val="center"/>
              <w:rPr>
                <w:color w:val="000000"/>
                <w:sz w:val="22"/>
                <w:szCs w:val="22"/>
              </w:rPr>
            </w:pPr>
          </w:p>
        </w:tc>
        <w:tc>
          <w:tcPr>
            <w:tcW w:w="1474" w:type="dxa"/>
            <w:gridSpan w:val="3"/>
            <w:tcBorders>
              <w:top w:val="single" w:sz="12" w:space="0" w:color="auto"/>
              <w:left w:val="nil"/>
              <w:bottom w:val="nil"/>
              <w:right w:val="single" w:sz="12" w:space="0" w:color="auto"/>
            </w:tcBorders>
          </w:tcPr>
          <w:p w14:paraId="4501469B" w14:textId="77777777" w:rsidR="00E66C72" w:rsidRPr="00AB7896" w:rsidRDefault="00E66C72" w:rsidP="00045F9A">
            <w:pPr>
              <w:widowControl/>
              <w:autoSpaceDE/>
              <w:autoSpaceDN/>
              <w:adjustRightInd/>
              <w:jc w:val="center"/>
              <w:rPr>
                <w:color w:val="000000"/>
                <w:sz w:val="22"/>
                <w:szCs w:val="22"/>
              </w:rPr>
            </w:pPr>
          </w:p>
        </w:tc>
      </w:tr>
      <w:tr w:rsidR="00E66C72" w:rsidRPr="00AB7896" w14:paraId="7A1CA1CF" w14:textId="77777777" w:rsidTr="00045F9A">
        <w:trPr>
          <w:trHeight w:val="284"/>
        </w:trPr>
        <w:tc>
          <w:tcPr>
            <w:tcW w:w="1076" w:type="dxa"/>
            <w:tcBorders>
              <w:top w:val="nil"/>
              <w:left w:val="single" w:sz="6" w:space="0" w:color="auto"/>
              <w:bottom w:val="single" w:sz="6" w:space="0" w:color="auto"/>
              <w:right w:val="single" w:sz="6" w:space="0" w:color="auto"/>
            </w:tcBorders>
            <w:vAlign w:val="bottom"/>
          </w:tcPr>
          <w:p w14:paraId="2B18BA60" w14:textId="77777777" w:rsidR="00E66C72" w:rsidRPr="00AB7896" w:rsidRDefault="00E66C72" w:rsidP="00045F9A">
            <w:pPr>
              <w:widowControl/>
              <w:autoSpaceDE/>
              <w:autoSpaceDN/>
              <w:adjustRightInd/>
              <w:rPr>
                <w:sz w:val="22"/>
                <w:szCs w:val="22"/>
              </w:rPr>
            </w:pPr>
          </w:p>
        </w:tc>
        <w:tc>
          <w:tcPr>
            <w:tcW w:w="3911" w:type="dxa"/>
            <w:tcBorders>
              <w:top w:val="nil"/>
              <w:left w:val="nil"/>
              <w:bottom w:val="single" w:sz="6" w:space="0" w:color="auto"/>
              <w:right w:val="single" w:sz="12" w:space="0" w:color="auto"/>
            </w:tcBorders>
            <w:hideMark/>
          </w:tcPr>
          <w:p w14:paraId="6EB2B815"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Заемные средства </w:t>
            </w:r>
          </w:p>
        </w:tc>
        <w:tc>
          <w:tcPr>
            <w:tcW w:w="2040" w:type="dxa"/>
            <w:gridSpan w:val="5"/>
            <w:tcBorders>
              <w:top w:val="nil"/>
              <w:left w:val="nil"/>
              <w:bottom w:val="single" w:sz="4" w:space="0" w:color="auto"/>
              <w:right w:val="single" w:sz="4" w:space="0" w:color="auto"/>
            </w:tcBorders>
          </w:tcPr>
          <w:p w14:paraId="594CFB35"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595</w:t>
            </w:r>
          </w:p>
        </w:tc>
        <w:tc>
          <w:tcPr>
            <w:tcW w:w="1474" w:type="dxa"/>
            <w:gridSpan w:val="3"/>
            <w:tcBorders>
              <w:top w:val="nil"/>
              <w:left w:val="nil"/>
              <w:bottom w:val="single" w:sz="4" w:space="0" w:color="auto"/>
              <w:right w:val="single" w:sz="4" w:space="0" w:color="auto"/>
            </w:tcBorders>
          </w:tcPr>
          <w:p w14:paraId="794E0A93"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484</w:t>
            </w:r>
          </w:p>
        </w:tc>
        <w:tc>
          <w:tcPr>
            <w:tcW w:w="1474" w:type="dxa"/>
            <w:gridSpan w:val="3"/>
            <w:tcBorders>
              <w:top w:val="nil"/>
              <w:left w:val="nil"/>
              <w:bottom w:val="single" w:sz="4" w:space="0" w:color="auto"/>
              <w:right w:val="single" w:sz="4" w:space="0" w:color="auto"/>
            </w:tcBorders>
          </w:tcPr>
          <w:p w14:paraId="41F89FF0"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549</w:t>
            </w:r>
          </w:p>
        </w:tc>
      </w:tr>
      <w:tr w:rsidR="00E66C72" w:rsidRPr="00AB7896" w14:paraId="50B1F816"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37788A6B"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26630D67"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Отложенные налоговые обязательства </w:t>
            </w:r>
          </w:p>
        </w:tc>
        <w:tc>
          <w:tcPr>
            <w:tcW w:w="2040" w:type="dxa"/>
            <w:gridSpan w:val="5"/>
            <w:tcBorders>
              <w:top w:val="nil"/>
              <w:left w:val="nil"/>
              <w:bottom w:val="single" w:sz="4" w:space="0" w:color="auto"/>
              <w:right w:val="single" w:sz="4" w:space="0" w:color="auto"/>
            </w:tcBorders>
          </w:tcPr>
          <w:p w14:paraId="4105FCCA"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1DBF9917"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5A60DAAD"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420D503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56874AA5"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1F476FF0"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Оценочные обязательства </w:t>
            </w:r>
          </w:p>
        </w:tc>
        <w:tc>
          <w:tcPr>
            <w:tcW w:w="2040" w:type="dxa"/>
            <w:gridSpan w:val="5"/>
            <w:tcBorders>
              <w:top w:val="nil"/>
              <w:left w:val="nil"/>
              <w:bottom w:val="single" w:sz="4" w:space="0" w:color="auto"/>
              <w:right w:val="single" w:sz="4" w:space="0" w:color="auto"/>
            </w:tcBorders>
          </w:tcPr>
          <w:p w14:paraId="129E156B"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55A86B6F"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392E58B1"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7ADA536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13CA7C76"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12" w:space="0" w:color="auto"/>
              <w:right w:val="single" w:sz="12" w:space="0" w:color="auto"/>
            </w:tcBorders>
            <w:hideMark/>
          </w:tcPr>
          <w:p w14:paraId="5A157CBA"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Прочие обязательства </w:t>
            </w:r>
          </w:p>
        </w:tc>
        <w:tc>
          <w:tcPr>
            <w:tcW w:w="2040" w:type="dxa"/>
            <w:gridSpan w:val="5"/>
            <w:tcBorders>
              <w:top w:val="nil"/>
              <w:left w:val="nil"/>
              <w:bottom w:val="single" w:sz="4" w:space="0" w:color="auto"/>
              <w:right w:val="single" w:sz="4" w:space="0" w:color="auto"/>
            </w:tcBorders>
          </w:tcPr>
          <w:p w14:paraId="055EDED0"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239692FA"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62914A40"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072F84DA"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24BDEA83" w14:textId="77777777" w:rsidR="00E66C72" w:rsidRPr="00AB7896" w:rsidRDefault="00E66C72" w:rsidP="00045F9A">
            <w:pPr>
              <w:widowControl/>
              <w:autoSpaceDE/>
              <w:autoSpaceDN/>
              <w:adjustRightInd/>
              <w:rPr>
                <w:sz w:val="22"/>
                <w:szCs w:val="22"/>
              </w:rPr>
            </w:pPr>
          </w:p>
        </w:tc>
        <w:tc>
          <w:tcPr>
            <w:tcW w:w="3911" w:type="dxa"/>
            <w:tcBorders>
              <w:top w:val="single" w:sz="12" w:space="0" w:color="auto"/>
              <w:left w:val="nil"/>
              <w:bottom w:val="single" w:sz="6" w:space="0" w:color="auto"/>
              <w:right w:val="single" w:sz="12" w:space="0" w:color="auto"/>
            </w:tcBorders>
            <w:hideMark/>
          </w:tcPr>
          <w:p w14:paraId="24DA6CA6"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ИТОГО по разделу IV </w:t>
            </w:r>
          </w:p>
        </w:tc>
        <w:tc>
          <w:tcPr>
            <w:tcW w:w="2040" w:type="dxa"/>
            <w:gridSpan w:val="5"/>
            <w:tcBorders>
              <w:top w:val="nil"/>
              <w:left w:val="nil"/>
              <w:bottom w:val="single" w:sz="4" w:space="0" w:color="auto"/>
              <w:right w:val="single" w:sz="4" w:space="0" w:color="auto"/>
            </w:tcBorders>
            <w:hideMark/>
          </w:tcPr>
          <w:p w14:paraId="6A86D399"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595</w:t>
            </w:r>
          </w:p>
        </w:tc>
        <w:tc>
          <w:tcPr>
            <w:tcW w:w="1474" w:type="dxa"/>
            <w:gridSpan w:val="3"/>
            <w:tcBorders>
              <w:top w:val="nil"/>
              <w:left w:val="nil"/>
              <w:bottom w:val="single" w:sz="4" w:space="0" w:color="auto"/>
              <w:right w:val="single" w:sz="4" w:space="0" w:color="auto"/>
            </w:tcBorders>
            <w:hideMark/>
          </w:tcPr>
          <w:p w14:paraId="517096BB"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484</w:t>
            </w:r>
          </w:p>
        </w:tc>
        <w:tc>
          <w:tcPr>
            <w:tcW w:w="1474" w:type="dxa"/>
            <w:gridSpan w:val="3"/>
            <w:tcBorders>
              <w:top w:val="nil"/>
              <w:left w:val="nil"/>
              <w:bottom w:val="single" w:sz="4" w:space="0" w:color="auto"/>
              <w:right w:val="single" w:sz="4" w:space="0" w:color="auto"/>
            </w:tcBorders>
            <w:hideMark/>
          </w:tcPr>
          <w:p w14:paraId="67537154"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549</w:t>
            </w:r>
          </w:p>
        </w:tc>
      </w:tr>
      <w:tr w:rsidR="00E66C72" w:rsidRPr="00AB7896" w14:paraId="2DB52573" w14:textId="77777777" w:rsidTr="00045F9A">
        <w:tc>
          <w:tcPr>
            <w:tcW w:w="1076" w:type="dxa"/>
            <w:tcBorders>
              <w:top w:val="single" w:sz="6" w:space="0" w:color="auto"/>
              <w:left w:val="single" w:sz="6" w:space="0" w:color="auto"/>
              <w:bottom w:val="nil"/>
              <w:right w:val="single" w:sz="6" w:space="0" w:color="auto"/>
            </w:tcBorders>
            <w:vAlign w:val="bottom"/>
          </w:tcPr>
          <w:p w14:paraId="450850CC"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nil"/>
              <w:right w:val="single" w:sz="12" w:space="0" w:color="auto"/>
            </w:tcBorders>
            <w:vAlign w:val="bottom"/>
            <w:hideMark/>
          </w:tcPr>
          <w:p w14:paraId="6B108563" w14:textId="77777777" w:rsidR="00E66C72" w:rsidRPr="00AB7896" w:rsidRDefault="00E66C72" w:rsidP="00045F9A">
            <w:pPr>
              <w:widowControl/>
              <w:autoSpaceDE/>
              <w:autoSpaceDN/>
              <w:adjustRightInd/>
              <w:rPr>
                <w:b/>
                <w:bCs/>
                <w:sz w:val="22"/>
                <w:szCs w:val="22"/>
              </w:rPr>
            </w:pPr>
            <w:r w:rsidRPr="00AB7896">
              <w:rPr>
                <w:b/>
                <w:bCs/>
                <w:sz w:val="22"/>
                <w:szCs w:val="22"/>
              </w:rPr>
              <w:t>V. КРАТКОСРОЧНЫЕ ОБЯЗАТЕЛЬСТВА</w:t>
            </w:r>
          </w:p>
        </w:tc>
        <w:tc>
          <w:tcPr>
            <w:tcW w:w="2040" w:type="dxa"/>
            <w:gridSpan w:val="5"/>
            <w:tcBorders>
              <w:top w:val="single" w:sz="12" w:space="0" w:color="auto"/>
              <w:left w:val="nil"/>
              <w:bottom w:val="nil"/>
              <w:right w:val="single" w:sz="6" w:space="0" w:color="auto"/>
            </w:tcBorders>
            <w:vAlign w:val="bottom"/>
          </w:tcPr>
          <w:p w14:paraId="73DA1AA7" w14:textId="77777777" w:rsidR="00E66C72" w:rsidRPr="00AB7896" w:rsidRDefault="00E66C72" w:rsidP="00045F9A">
            <w:pPr>
              <w:widowControl/>
              <w:autoSpaceDE/>
              <w:autoSpaceDN/>
              <w:adjustRightInd/>
              <w:rPr>
                <w:sz w:val="22"/>
                <w:szCs w:val="22"/>
              </w:rPr>
            </w:pPr>
          </w:p>
        </w:tc>
        <w:tc>
          <w:tcPr>
            <w:tcW w:w="1474" w:type="dxa"/>
            <w:gridSpan w:val="3"/>
            <w:tcBorders>
              <w:top w:val="single" w:sz="12" w:space="0" w:color="auto"/>
              <w:left w:val="nil"/>
              <w:bottom w:val="nil"/>
              <w:right w:val="single" w:sz="6" w:space="0" w:color="auto"/>
            </w:tcBorders>
            <w:vAlign w:val="bottom"/>
          </w:tcPr>
          <w:p w14:paraId="113D63E5" w14:textId="77777777" w:rsidR="00E66C72" w:rsidRPr="00AB7896" w:rsidRDefault="00E66C72" w:rsidP="00045F9A">
            <w:pPr>
              <w:widowControl/>
              <w:autoSpaceDE/>
              <w:autoSpaceDN/>
              <w:adjustRightInd/>
              <w:rPr>
                <w:sz w:val="22"/>
                <w:szCs w:val="22"/>
              </w:rPr>
            </w:pPr>
          </w:p>
        </w:tc>
        <w:tc>
          <w:tcPr>
            <w:tcW w:w="1474" w:type="dxa"/>
            <w:gridSpan w:val="3"/>
            <w:tcBorders>
              <w:top w:val="single" w:sz="12" w:space="0" w:color="auto"/>
              <w:left w:val="nil"/>
              <w:bottom w:val="nil"/>
              <w:right w:val="single" w:sz="12" w:space="0" w:color="auto"/>
            </w:tcBorders>
            <w:vAlign w:val="bottom"/>
          </w:tcPr>
          <w:p w14:paraId="7B2DF8F7" w14:textId="77777777" w:rsidR="00E66C72" w:rsidRPr="00AB7896" w:rsidRDefault="00E66C72" w:rsidP="00045F9A">
            <w:pPr>
              <w:widowControl/>
              <w:autoSpaceDE/>
              <w:autoSpaceDN/>
              <w:adjustRightInd/>
              <w:rPr>
                <w:sz w:val="22"/>
                <w:szCs w:val="22"/>
              </w:rPr>
            </w:pPr>
          </w:p>
        </w:tc>
      </w:tr>
      <w:tr w:rsidR="00E66C72" w:rsidRPr="00AB7896" w14:paraId="6077CC16" w14:textId="77777777" w:rsidTr="00045F9A">
        <w:trPr>
          <w:trHeight w:val="284"/>
        </w:trPr>
        <w:tc>
          <w:tcPr>
            <w:tcW w:w="1076" w:type="dxa"/>
            <w:tcBorders>
              <w:top w:val="nil"/>
              <w:left w:val="single" w:sz="6" w:space="0" w:color="auto"/>
              <w:bottom w:val="single" w:sz="6" w:space="0" w:color="auto"/>
              <w:right w:val="single" w:sz="6" w:space="0" w:color="auto"/>
            </w:tcBorders>
            <w:vAlign w:val="bottom"/>
          </w:tcPr>
          <w:p w14:paraId="196A8139" w14:textId="77777777" w:rsidR="00E66C72" w:rsidRPr="00AB7896" w:rsidRDefault="00E66C72" w:rsidP="00045F9A">
            <w:pPr>
              <w:widowControl/>
              <w:autoSpaceDE/>
              <w:autoSpaceDN/>
              <w:adjustRightInd/>
              <w:rPr>
                <w:sz w:val="22"/>
                <w:szCs w:val="22"/>
              </w:rPr>
            </w:pPr>
          </w:p>
        </w:tc>
        <w:tc>
          <w:tcPr>
            <w:tcW w:w="3911" w:type="dxa"/>
            <w:tcBorders>
              <w:top w:val="nil"/>
              <w:left w:val="nil"/>
              <w:bottom w:val="single" w:sz="6" w:space="0" w:color="auto"/>
              <w:right w:val="single" w:sz="12" w:space="0" w:color="auto"/>
            </w:tcBorders>
            <w:hideMark/>
          </w:tcPr>
          <w:p w14:paraId="25EC3662"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Заемные средства </w:t>
            </w:r>
          </w:p>
        </w:tc>
        <w:tc>
          <w:tcPr>
            <w:tcW w:w="2040" w:type="dxa"/>
            <w:gridSpan w:val="5"/>
            <w:tcBorders>
              <w:top w:val="nil"/>
              <w:left w:val="nil"/>
              <w:bottom w:val="single" w:sz="4" w:space="0" w:color="auto"/>
              <w:right w:val="single" w:sz="4" w:space="0" w:color="auto"/>
            </w:tcBorders>
            <w:hideMark/>
          </w:tcPr>
          <w:p w14:paraId="71EF1CCC"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17 345</w:t>
            </w:r>
          </w:p>
        </w:tc>
        <w:tc>
          <w:tcPr>
            <w:tcW w:w="1474" w:type="dxa"/>
            <w:gridSpan w:val="3"/>
            <w:tcBorders>
              <w:top w:val="nil"/>
              <w:left w:val="nil"/>
              <w:bottom w:val="single" w:sz="4" w:space="0" w:color="auto"/>
              <w:right w:val="single" w:sz="4" w:space="0" w:color="auto"/>
            </w:tcBorders>
            <w:hideMark/>
          </w:tcPr>
          <w:p w14:paraId="7D30BE15"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20 122</w:t>
            </w:r>
          </w:p>
        </w:tc>
        <w:tc>
          <w:tcPr>
            <w:tcW w:w="1474" w:type="dxa"/>
            <w:gridSpan w:val="3"/>
            <w:tcBorders>
              <w:top w:val="nil"/>
              <w:left w:val="nil"/>
              <w:bottom w:val="single" w:sz="4" w:space="0" w:color="auto"/>
              <w:right w:val="single" w:sz="4" w:space="0" w:color="auto"/>
            </w:tcBorders>
            <w:hideMark/>
          </w:tcPr>
          <w:p w14:paraId="51F9351F"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23 659</w:t>
            </w:r>
          </w:p>
        </w:tc>
      </w:tr>
      <w:tr w:rsidR="00E66C72" w:rsidRPr="00AB7896" w14:paraId="596053B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6EDD626C"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3E15C1CB"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Кредиторская задолженность </w:t>
            </w:r>
          </w:p>
        </w:tc>
        <w:tc>
          <w:tcPr>
            <w:tcW w:w="2040" w:type="dxa"/>
            <w:gridSpan w:val="5"/>
            <w:tcBorders>
              <w:top w:val="nil"/>
              <w:left w:val="nil"/>
              <w:bottom w:val="single" w:sz="4" w:space="0" w:color="auto"/>
              <w:right w:val="single" w:sz="4" w:space="0" w:color="auto"/>
            </w:tcBorders>
            <w:hideMark/>
          </w:tcPr>
          <w:p w14:paraId="63B86CA0"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1 109 485</w:t>
            </w:r>
          </w:p>
        </w:tc>
        <w:tc>
          <w:tcPr>
            <w:tcW w:w="1474" w:type="dxa"/>
            <w:gridSpan w:val="3"/>
            <w:tcBorders>
              <w:top w:val="nil"/>
              <w:left w:val="nil"/>
              <w:bottom w:val="single" w:sz="4" w:space="0" w:color="auto"/>
              <w:right w:val="single" w:sz="4" w:space="0" w:color="auto"/>
            </w:tcBorders>
            <w:hideMark/>
          </w:tcPr>
          <w:p w14:paraId="352C14D6"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1 085 363</w:t>
            </w:r>
          </w:p>
        </w:tc>
        <w:tc>
          <w:tcPr>
            <w:tcW w:w="1474" w:type="dxa"/>
            <w:gridSpan w:val="3"/>
            <w:tcBorders>
              <w:top w:val="nil"/>
              <w:left w:val="nil"/>
              <w:bottom w:val="single" w:sz="4" w:space="0" w:color="auto"/>
              <w:right w:val="single" w:sz="4" w:space="0" w:color="auto"/>
            </w:tcBorders>
            <w:hideMark/>
          </w:tcPr>
          <w:p w14:paraId="77281FFE"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1 220 718</w:t>
            </w:r>
          </w:p>
        </w:tc>
      </w:tr>
      <w:tr w:rsidR="00E66C72" w:rsidRPr="00AB7896" w14:paraId="427B1570"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5F77E0C1"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14F62714"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Доходы будущих периодов </w:t>
            </w:r>
          </w:p>
        </w:tc>
        <w:tc>
          <w:tcPr>
            <w:tcW w:w="2040" w:type="dxa"/>
            <w:gridSpan w:val="5"/>
            <w:tcBorders>
              <w:top w:val="single" w:sz="6" w:space="0" w:color="auto"/>
              <w:left w:val="nil"/>
              <w:bottom w:val="single" w:sz="6" w:space="0" w:color="auto"/>
              <w:right w:val="single" w:sz="6" w:space="0" w:color="auto"/>
            </w:tcBorders>
          </w:tcPr>
          <w:p w14:paraId="4245F15F"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6" w:space="0" w:color="auto"/>
            </w:tcBorders>
          </w:tcPr>
          <w:p w14:paraId="1049B1D1"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6" w:space="0" w:color="auto"/>
              <w:right w:val="single" w:sz="12" w:space="0" w:color="auto"/>
            </w:tcBorders>
          </w:tcPr>
          <w:p w14:paraId="76374C67"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6D4E34E4"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06F233A5"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hideMark/>
          </w:tcPr>
          <w:p w14:paraId="14B3FF23"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Оценочные обязательства </w:t>
            </w:r>
          </w:p>
        </w:tc>
        <w:tc>
          <w:tcPr>
            <w:tcW w:w="2040" w:type="dxa"/>
            <w:gridSpan w:val="5"/>
            <w:tcBorders>
              <w:top w:val="nil"/>
              <w:left w:val="nil"/>
              <w:bottom w:val="single" w:sz="4" w:space="0" w:color="auto"/>
              <w:right w:val="single" w:sz="4" w:space="0" w:color="auto"/>
            </w:tcBorders>
          </w:tcPr>
          <w:p w14:paraId="584F8C0C"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7EBC9A3F"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nil"/>
              <w:left w:val="nil"/>
              <w:bottom w:val="single" w:sz="4" w:space="0" w:color="auto"/>
              <w:right w:val="single" w:sz="4" w:space="0" w:color="auto"/>
            </w:tcBorders>
          </w:tcPr>
          <w:p w14:paraId="247666B0"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394D92B3"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6C500F8D"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4" w:space="0" w:color="auto"/>
              <w:right w:val="single" w:sz="12" w:space="0" w:color="auto"/>
            </w:tcBorders>
            <w:hideMark/>
          </w:tcPr>
          <w:p w14:paraId="567196D2"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Прочие обязательства </w:t>
            </w:r>
          </w:p>
        </w:tc>
        <w:tc>
          <w:tcPr>
            <w:tcW w:w="2040" w:type="dxa"/>
            <w:gridSpan w:val="5"/>
            <w:tcBorders>
              <w:top w:val="single" w:sz="6" w:space="0" w:color="auto"/>
              <w:left w:val="nil"/>
              <w:bottom w:val="single" w:sz="4" w:space="0" w:color="auto"/>
              <w:right w:val="single" w:sz="6" w:space="0" w:color="auto"/>
            </w:tcBorders>
          </w:tcPr>
          <w:p w14:paraId="5EB3E734"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4" w:space="0" w:color="auto"/>
              <w:right w:val="single" w:sz="6" w:space="0" w:color="auto"/>
            </w:tcBorders>
          </w:tcPr>
          <w:p w14:paraId="36B9ABD4" w14:textId="77777777" w:rsidR="00E66C72" w:rsidRPr="00AB7896" w:rsidRDefault="00E66C72" w:rsidP="00045F9A">
            <w:pPr>
              <w:widowControl/>
              <w:autoSpaceDE/>
              <w:autoSpaceDN/>
              <w:adjustRightInd/>
              <w:jc w:val="right"/>
              <w:rPr>
                <w:rFonts w:eastAsia="Calibri"/>
                <w:bCs/>
                <w:color w:val="000000"/>
                <w:sz w:val="22"/>
                <w:szCs w:val="22"/>
              </w:rPr>
            </w:pPr>
          </w:p>
        </w:tc>
        <w:tc>
          <w:tcPr>
            <w:tcW w:w="1474" w:type="dxa"/>
            <w:gridSpan w:val="3"/>
            <w:tcBorders>
              <w:top w:val="single" w:sz="6" w:space="0" w:color="auto"/>
              <w:left w:val="nil"/>
              <w:bottom w:val="single" w:sz="4" w:space="0" w:color="auto"/>
              <w:right w:val="single" w:sz="12" w:space="0" w:color="auto"/>
            </w:tcBorders>
          </w:tcPr>
          <w:p w14:paraId="0C01BA1D" w14:textId="77777777" w:rsidR="00E66C72" w:rsidRPr="00AB7896" w:rsidRDefault="00E66C72" w:rsidP="00045F9A">
            <w:pPr>
              <w:widowControl/>
              <w:autoSpaceDE/>
              <w:autoSpaceDN/>
              <w:adjustRightInd/>
              <w:jc w:val="right"/>
              <w:rPr>
                <w:rFonts w:eastAsia="Calibri"/>
                <w:bCs/>
                <w:color w:val="000000"/>
                <w:sz w:val="22"/>
                <w:szCs w:val="22"/>
              </w:rPr>
            </w:pPr>
          </w:p>
        </w:tc>
      </w:tr>
      <w:tr w:rsidR="00E66C72" w:rsidRPr="00AB7896" w14:paraId="3DB42F9F"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70019E4A" w14:textId="77777777" w:rsidR="00E66C72" w:rsidRPr="00AB7896" w:rsidRDefault="00E66C72" w:rsidP="00045F9A">
            <w:pPr>
              <w:widowControl/>
              <w:autoSpaceDE/>
              <w:autoSpaceDN/>
              <w:adjustRightInd/>
              <w:rPr>
                <w:sz w:val="22"/>
                <w:szCs w:val="22"/>
              </w:rPr>
            </w:pPr>
          </w:p>
        </w:tc>
        <w:tc>
          <w:tcPr>
            <w:tcW w:w="3911" w:type="dxa"/>
            <w:tcBorders>
              <w:top w:val="single" w:sz="12" w:space="0" w:color="auto"/>
              <w:left w:val="nil"/>
              <w:bottom w:val="single" w:sz="6" w:space="0" w:color="auto"/>
              <w:right w:val="single" w:sz="12" w:space="0" w:color="auto"/>
            </w:tcBorders>
            <w:hideMark/>
          </w:tcPr>
          <w:p w14:paraId="09225EBE" w14:textId="77777777" w:rsidR="00E66C72" w:rsidRPr="00AB7896" w:rsidRDefault="00E66C72" w:rsidP="00045F9A">
            <w:pPr>
              <w:widowControl/>
              <w:autoSpaceDE/>
              <w:autoSpaceDN/>
              <w:adjustRightInd/>
              <w:jc w:val="both"/>
              <w:rPr>
                <w:rFonts w:eastAsia="Calibri"/>
                <w:bCs/>
                <w:color w:val="000000"/>
                <w:sz w:val="22"/>
                <w:szCs w:val="22"/>
              </w:rPr>
            </w:pPr>
            <w:r w:rsidRPr="00AB7896">
              <w:rPr>
                <w:rFonts w:eastAsia="Calibri"/>
                <w:bCs/>
                <w:color w:val="000000"/>
                <w:sz w:val="22"/>
                <w:szCs w:val="22"/>
              </w:rPr>
              <w:t xml:space="preserve"> ИТОГО по разделу V </w:t>
            </w:r>
          </w:p>
        </w:tc>
        <w:tc>
          <w:tcPr>
            <w:tcW w:w="2040" w:type="dxa"/>
            <w:gridSpan w:val="5"/>
            <w:tcBorders>
              <w:top w:val="nil"/>
              <w:left w:val="nil"/>
              <w:bottom w:val="single" w:sz="4" w:space="0" w:color="auto"/>
              <w:right w:val="single" w:sz="4" w:space="0" w:color="auto"/>
            </w:tcBorders>
          </w:tcPr>
          <w:p w14:paraId="06995B32"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1126830</w:t>
            </w:r>
          </w:p>
        </w:tc>
        <w:tc>
          <w:tcPr>
            <w:tcW w:w="1474" w:type="dxa"/>
            <w:gridSpan w:val="3"/>
            <w:tcBorders>
              <w:top w:val="nil"/>
              <w:left w:val="nil"/>
              <w:bottom w:val="single" w:sz="4" w:space="0" w:color="auto"/>
              <w:right w:val="single" w:sz="4" w:space="0" w:color="auto"/>
            </w:tcBorders>
          </w:tcPr>
          <w:p w14:paraId="444C3B2C"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1105485</w:t>
            </w:r>
          </w:p>
        </w:tc>
        <w:tc>
          <w:tcPr>
            <w:tcW w:w="1474" w:type="dxa"/>
            <w:gridSpan w:val="3"/>
            <w:tcBorders>
              <w:top w:val="nil"/>
              <w:left w:val="nil"/>
              <w:bottom w:val="single" w:sz="4" w:space="0" w:color="auto"/>
              <w:right w:val="single" w:sz="4" w:space="0" w:color="auto"/>
            </w:tcBorders>
          </w:tcPr>
          <w:p w14:paraId="3B86CEB1"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1244377</w:t>
            </w:r>
          </w:p>
        </w:tc>
      </w:tr>
      <w:tr w:rsidR="00E66C72" w:rsidRPr="00AB7896" w14:paraId="0956AE38" w14:textId="77777777" w:rsidTr="00045F9A">
        <w:trPr>
          <w:trHeight w:val="284"/>
        </w:trPr>
        <w:tc>
          <w:tcPr>
            <w:tcW w:w="1076" w:type="dxa"/>
            <w:tcBorders>
              <w:top w:val="single" w:sz="6" w:space="0" w:color="auto"/>
              <w:left w:val="single" w:sz="6" w:space="0" w:color="auto"/>
              <w:bottom w:val="single" w:sz="6" w:space="0" w:color="auto"/>
              <w:right w:val="single" w:sz="6" w:space="0" w:color="auto"/>
            </w:tcBorders>
            <w:vAlign w:val="bottom"/>
          </w:tcPr>
          <w:p w14:paraId="4493C000" w14:textId="77777777" w:rsidR="00E66C72" w:rsidRPr="00AB7896" w:rsidRDefault="00E66C72" w:rsidP="00045F9A">
            <w:pPr>
              <w:widowControl/>
              <w:autoSpaceDE/>
              <w:autoSpaceDN/>
              <w:adjustRightInd/>
              <w:rPr>
                <w:sz w:val="22"/>
                <w:szCs w:val="22"/>
              </w:rPr>
            </w:pPr>
          </w:p>
        </w:tc>
        <w:tc>
          <w:tcPr>
            <w:tcW w:w="3911" w:type="dxa"/>
            <w:tcBorders>
              <w:top w:val="single" w:sz="6" w:space="0" w:color="auto"/>
              <w:left w:val="nil"/>
              <w:bottom w:val="single" w:sz="6" w:space="0" w:color="auto"/>
              <w:right w:val="single" w:sz="12" w:space="0" w:color="auto"/>
            </w:tcBorders>
            <w:vAlign w:val="bottom"/>
            <w:hideMark/>
          </w:tcPr>
          <w:p w14:paraId="7339A6A6" w14:textId="77777777" w:rsidR="00E66C72" w:rsidRPr="00AB7896" w:rsidRDefault="00E66C72" w:rsidP="00045F9A">
            <w:pPr>
              <w:widowControl/>
              <w:autoSpaceDE/>
              <w:autoSpaceDN/>
              <w:adjustRightInd/>
              <w:rPr>
                <w:b/>
                <w:bCs/>
                <w:sz w:val="22"/>
                <w:szCs w:val="22"/>
              </w:rPr>
            </w:pPr>
            <w:r w:rsidRPr="00AB7896">
              <w:rPr>
                <w:b/>
                <w:bCs/>
                <w:sz w:val="22"/>
                <w:szCs w:val="22"/>
              </w:rPr>
              <w:t>БАЛАНС</w:t>
            </w:r>
          </w:p>
        </w:tc>
        <w:tc>
          <w:tcPr>
            <w:tcW w:w="2040" w:type="dxa"/>
            <w:gridSpan w:val="5"/>
            <w:tcBorders>
              <w:top w:val="nil"/>
              <w:left w:val="nil"/>
              <w:bottom w:val="single" w:sz="4" w:space="0" w:color="auto"/>
              <w:right w:val="single" w:sz="4" w:space="0" w:color="auto"/>
            </w:tcBorders>
            <w:hideMark/>
          </w:tcPr>
          <w:p w14:paraId="05BB28AB"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1 381 225</w:t>
            </w:r>
          </w:p>
        </w:tc>
        <w:tc>
          <w:tcPr>
            <w:tcW w:w="1474" w:type="dxa"/>
            <w:gridSpan w:val="3"/>
            <w:tcBorders>
              <w:top w:val="nil"/>
              <w:left w:val="nil"/>
              <w:bottom w:val="single" w:sz="4" w:space="0" w:color="auto"/>
              <w:right w:val="single" w:sz="4" w:space="0" w:color="auto"/>
            </w:tcBorders>
            <w:hideMark/>
          </w:tcPr>
          <w:p w14:paraId="7813CD0F"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2 502 676</w:t>
            </w:r>
          </w:p>
        </w:tc>
        <w:tc>
          <w:tcPr>
            <w:tcW w:w="1474" w:type="dxa"/>
            <w:gridSpan w:val="3"/>
            <w:tcBorders>
              <w:top w:val="nil"/>
              <w:left w:val="nil"/>
              <w:bottom w:val="single" w:sz="4" w:space="0" w:color="auto"/>
              <w:right w:val="single" w:sz="4" w:space="0" w:color="auto"/>
            </w:tcBorders>
            <w:hideMark/>
          </w:tcPr>
          <w:p w14:paraId="2AAEA758" w14:textId="77777777" w:rsidR="00E66C72" w:rsidRPr="00AB7896" w:rsidRDefault="00E66C72" w:rsidP="00045F9A">
            <w:pPr>
              <w:widowControl/>
              <w:autoSpaceDE/>
              <w:autoSpaceDN/>
              <w:adjustRightInd/>
              <w:jc w:val="center"/>
              <w:rPr>
                <w:color w:val="000000"/>
                <w:sz w:val="22"/>
                <w:szCs w:val="22"/>
              </w:rPr>
            </w:pPr>
            <w:r w:rsidRPr="00AB7896">
              <w:rPr>
                <w:color w:val="000000"/>
                <w:sz w:val="22"/>
                <w:szCs w:val="22"/>
              </w:rPr>
              <w:t>3 990 948</w:t>
            </w:r>
          </w:p>
        </w:tc>
      </w:tr>
    </w:tbl>
    <w:p w14:paraId="5D664640"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tblGrid>
      <w:tr w:rsidR="00E66C72" w:rsidRPr="00AB7896" w14:paraId="3FF45CE0" w14:textId="77777777" w:rsidTr="00045F9A">
        <w:tc>
          <w:tcPr>
            <w:tcW w:w="1332" w:type="dxa"/>
            <w:vAlign w:val="bottom"/>
            <w:hideMark/>
          </w:tcPr>
          <w:p w14:paraId="37A1F006" w14:textId="77777777" w:rsidR="00E66C72" w:rsidRPr="00AB7896" w:rsidRDefault="00E66C72" w:rsidP="00045F9A">
            <w:pPr>
              <w:widowControl/>
              <w:autoSpaceDE/>
              <w:autoSpaceDN/>
              <w:adjustRightInd/>
              <w:rPr>
                <w:sz w:val="24"/>
                <w:szCs w:val="24"/>
              </w:rPr>
            </w:pPr>
            <w:r w:rsidRPr="00AB7896">
              <w:rPr>
                <w:sz w:val="24"/>
                <w:szCs w:val="24"/>
              </w:rPr>
              <w:t>Руководитель</w:t>
            </w:r>
          </w:p>
        </w:tc>
        <w:tc>
          <w:tcPr>
            <w:tcW w:w="1247" w:type="dxa"/>
            <w:tcBorders>
              <w:top w:val="nil"/>
              <w:left w:val="nil"/>
              <w:bottom w:val="single" w:sz="6" w:space="0" w:color="auto"/>
              <w:right w:val="nil"/>
            </w:tcBorders>
            <w:vAlign w:val="bottom"/>
          </w:tcPr>
          <w:p w14:paraId="5A81E9CC" w14:textId="77777777" w:rsidR="00E66C72" w:rsidRPr="00AB7896" w:rsidRDefault="00E66C72" w:rsidP="00045F9A">
            <w:pPr>
              <w:widowControl/>
              <w:autoSpaceDE/>
              <w:autoSpaceDN/>
              <w:adjustRightInd/>
              <w:rPr>
                <w:sz w:val="24"/>
                <w:szCs w:val="24"/>
              </w:rPr>
            </w:pPr>
          </w:p>
        </w:tc>
        <w:tc>
          <w:tcPr>
            <w:tcW w:w="198" w:type="dxa"/>
            <w:vAlign w:val="bottom"/>
          </w:tcPr>
          <w:p w14:paraId="44F32C39" w14:textId="77777777" w:rsidR="00E66C72" w:rsidRPr="00AB7896" w:rsidRDefault="00E66C72" w:rsidP="00045F9A">
            <w:pPr>
              <w:widowControl/>
              <w:autoSpaceDE/>
              <w:autoSpaceDN/>
              <w:adjustRightInd/>
              <w:rPr>
                <w:sz w:val="24"/>
                <w:szCs w:val="24"/>
              </w:rPr>
            </w:pPr>
          </w:p>
        </w:tc>
      </w:tr>
      <w:tr w:rsidR="00E66C72" w:rsidRPr="00AB7896" w14:paraId="5C663BEA" w14:textId="77777777" w:rsidTr="00045F9A">
        <w:tc>
          <w:tcPr>
            <w:tcW w:w="1332" w:type="dxa"/>
          </w:tcPr>
          <w:p w14:paraId="1C9BD2DF" w14:textId="77777777" w:rsidR="00E66C72" w:rsidRPr="00AB7896" w:rsidRDefault="00E66C72" w:rsidP="00045F9A">
            <w:pPr>
              <w:widowControl/>
              <w:autoSpaceDE/>
              <w:autoSpaceDN/>
              <w:adjustRightInd/>
              <w:rPr>
                <w:sz w:val="24"/>
                <w:szCs w:val="24"/>
              </w:rPr>
            </w:pPr>
          </w:p>
        </w:tc>
        <w:tc>
          <w:tcPr>
            <w:tcW w:w="1247" w:type="dxa"/>
            <w:tcBorders>
              <w:top w:val="single" w:sz="6" w:space="0" w:color="auto"/>
              <w:left w:val="nil"/>
              <w:bottom w:val="nil"/>
              <w:right w:val="nil"/>
            </w:tcBorders>
            <w:hideMark/>
          </w:tcPr>
          <w:p w14:paraId="20F57228" w14:textId="77777777" w:rsidR="00E66C72" w:rsidRPr="00AB7896" w:rsidRDefault="00E66C72" w:rsidP="00045F9A">
            <w:pPr>
              <w:widowControl/>
              <w:autoSpaceDE/>
              <w:autoSpaceDN/>
              <w:adjustRightInd/>
              <w:rPr>
                <w:sz w:val="24"/>
                <w:szCs w:val="24"/>
              </w:rPr>
            </w:pPr>
            <w:r w:rsidRPr="00AB7896">
              <w:rPr>
                <w:sz w:val="24"/>
                <w:szCs w:val="24"/>
              </w:rPr>
              <w:t>(подпись)</w:t>
            </w:r>
          </w:p>
        </w:tc>
        <w:tc>
          <w:tcPr>
            <w:tcW w:w="198" w:type="dxa"/>
          </w:tcPr>
          <w:p w14:paraId="03292467" w14:textId="77777777" w:rsidR="00E66C72" w:rsidRPr="00AB7896" w:rsidRDefault="00E66C72" w:rsidP="00045F9A">
            <w:pPr>
              <w:widowControl/>
              <w:autoSpaceDE/>
              <w:autoSpaceDN/>
              <w:adjustRightInd/>
              <w:rPr>
                <w:sz w:val="24"/>
                <w:szCs w:val="24"/>
              </w:rPr>
            </w:pPr>
          </w:p>
        </w:tc>
      </w:tr>
    </w:tbl>
    <w:p w14:paraId="59155833"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E66C72" w:rsidRPr="00AB7896" w14:paraId="6788FDBC" w14:textId="77777777" w:rsidTr="00045F9A">
        <w:tc>
          <w:tcPr>
            <w:tcW w:w="170" w:type="dxa"/>
            <w:vAlign w:val="bottom"/>
            <w:hideMark/>
          </w:tcPr>
          <w:p w14:paraId="22E5855B" w14:textId="77777777" w:rsidR="00E66C72" w:rsidRPr="00AB7896" w:rsidRDefault="00E66C72" w:rsidP="00045F9A">
            <w:pPr>
              <w:widowControl/>
              <w:autoSpaceDE/>
              <w:autoSpaceDN/>
              <w:adjustRightInd/>
              <w:rPr>
                <w:sz w:val="24"/>
                <w:szCs w:val="24"/>
              </w:rPr>
            </w:pPr>
            <w:r w:rsidRPr="00AB7896">
              <w:rPr>
                <w:sz w:val="24"/>
                <w:szCs w:val="24"/>
              </w:rPr>
              <w:t>“</w:t>
            </w:r>
          </w:p>
        </w:tc>
        <w:tc>
          <w:tcPr>
            <w:tcW w:w="397" w:type="dxa"/>
            <w:tcBorders>
              <w:top w:val="nil"/>
              <w:left w:val="nil"/>
              <w:bottom w:val="single" w:sz="6" w:space="0" w:color="auto"/>
              <w:right w:val="nil"/>
            </w:tcBorders>
            <w:vAlign w:val="bottom"/>
            <w:hideMark/>
          </w:tcPr>
          <w:p w14:paraId="5A39ABF4" w14:textId="44AE6FD4" w:rsidR="00E66C72" w:rsidRPr="00AB7896" w:rsidRDefault="0042783A" w:rsidP="00045F9A">
            <w:pPr>
              <w:widowControl/>
              <w:autoSpaceDE/>
              <w:autoSpaceDN/>
              <w:adjustRightInd/>
              <w:rPr>
                <w:sz w:val="24"/>
                <w:szCs w:val="24"/>
              </w:rPr>
            </w:pPr>
            <w:r>
              <w:rPr>
                <w:sz w:val="24"/>
                <w:szCs w:val="24"/>
              </w:rPr>
              <w:t>1</w:t>
            </w:r>
            <w:r w:rsidR="00E66C72" w:rsidRPr="00AB7896">
              <w:rPr>
                <w:sz w:val="24"/>
                <w:szCs w:val="24"/>
              </w:rPr>
              <w:t>9</w:t>
            </w:r>
          </w:p>
        </w:tc>
        <w:tc>
          <w:tcPr>
            <w:tcW w:w="255" w:type="dxa"/>
            <w:vAlign w:val="bottom"/>
            <w:hideMark/>
          </w:tcPr>
          <w:p w14:paraId="71869CCF" w14:textId="77777777" w:rsidR="00E66C72" w:rsidRPr="00AB7896" w:rsidRDefault="00E66C72" w:rsidP="00045F9A">
            <w:pPr>
              <w:widowControl/>
              <w:autoSpaceDE/>
              <w:autoSpaceDN/>
              <w:adjustRightInd/>
              <w:rPr>
                <w:sz w:val="24"/>
                <w:szCs w:val="24"/>
              </w:rPr>
            </w:pPr>
            <w:r w:rsidRPr="00AB7896">
              <w:rPr>
                <w:sz w:val="24"/>
                <w:szCs w:val="24"/>
              </w:rPr>
              <w:t>”</w:t>
            </w:r>
          </w:p>
        </w:tc>
        <w:tc>
          <w:tcPr>
            <w:tcW w:w="1418" w:type="dxa"/>
            <w:tcBorders>
              <w:top w:val="nil"/>
              <w:left w:val="nil"/>
              <w:bottom w:val="single" w:sz="6" w:space="0" w:color="auto"/>
              <w:right w:val="nil"/>
            </w:tcBorders>
            <w:vAlign w:val="bottom"/>
            <w:hideMark/>
          </w:tcPr>
          <w:p w14:paraId="543AA3FD" w14:textId="50EEC1E4" w:rsidR="00E66C72" w:rsidRPr="00AB7896" w:rsidRDefault="0042783A" w:rsidP="00045F9A">
            <w:pPr>
              <w:widowControl/>
              <w:autoSpaceDE/>
              <w:autoSpaceDN/>
              <w:adjustRightInd/>
              <w:rPr>
                <w:sz w:val="24"/>
                <w:szCs w:val="24"/>
              </w:rPr>
            </w:pPr>
            <w:r>
              <w:rPr>
                <w:sz w:val="24"/>
                <w:szCs w:val="24"/>
              </w:rPr>
              <w:t>января</w:t>
            </w:r>
          </w:p>
        </w:tc>
        <w:tc>
          <w:tcPr>
            <w:tcW w:w="340" w:type="dxa"/>
            <w:vAlign w:val="bottom"/>
            <w:hideMark/>
          </w:tcPr>
          <w:p w14:paraId="68B2053D" w14:textId="77777777" w:rsidR="00E66C72" w:rsidRPr="00AB7896" w:rsidRDefault="00E66C72" w:rsidP="00045F9A">
            <w:pPr>
              <w:widowControl/>
              <w:autoSpaceDE/>
              <w:autoSpaceDN/>
              <w:adjustRightInd/>
              <w:rPr>
                <w:sz w:val="24"/>
                <w:szCs w:val="24"/>
              </w:rPr>
            </w:pPr>
            <w:r w:rsidRPr="00AB7896">
              <w:rPr>
                <w:sz w:val="24"/>
                <w:szCs w:val="24"/>
              </w:rPr>
              <w:t>20</w:t>
            </w:r>
          </w:p>
        </w:tc>
        <w:tc>
          <w:tcPr>
            <w:tcW w:w="340" w:type="dxa"/>
            <w:tcBorders>
              <w:top w:val="nil"/>
              <w:left w:val="nil"/>
              <w:bottom w:val="single" w:sz="6" w:space="0" w:color="auto"/>
              <w:right w:val="nil"/>
            </w:tcBorders>
            <w:vAlign w:val="bottom"/>
            <w:hideMark/>
          </w:tcPr>
          <w:p w14:paraId="107FD752" w14:textId="6C278D62" w:rsidR="00E66C72" w:rsidRPr="00AB7896" w:rsidRDefault="00600B67" w:rsidP="00045F9A">
            <w:pPr>
              <w:widowControl/>
              <w:autoSpaceDE/>
              <w:autoSpaceDN/>
              <w:adjustRightInd/>
              <w:rPr>
                <w:sz w:val="24"/>
                <w:szCs w:val="24"/>
              </w:rPr>
            </w:pPr>
            <w:r w:rsidRPr="00AB7896">
              <w:rPr>
                <w:sz w:val="24"/>
                <w:szCs w:val="24"/>
              </w:rPr>
              <w:t>2</w:t>
            </w:r>
            <w:r w:rsidR="0042783A">
              <w:rPr>
                <w:sz w:val="24"/>
                <w:szCs w:val="24"/>
              </w:rPr>
              <w:t>3</w:t>
            </w:r>
          </w:p>
        </w:tc>
        <w:tc>
          <w:tcPr>
            <w:tcW w:w="340" w:type="dxa"/>
            <w:vAlign w:val="bottom"/>
            <w:hideMark/>
          </w:tcPr>
          <w:p w14:paraId="13741652" w14:textId="77777777" w:rsidR="00E66C72" w:rsidRPr="00AB7896" w:rsidRDefault="00E66C72" w:rsidP="00045F9A">
            <w:pPr>
              <w:widowControl/>
              <w:autoSpaceDE/>
              <w:autoSpaceDN/>
              <w:adjustRightInd/>
              <w:rPr>
                <w:sz w:val="24"/>
                <w:szCs w:val="24"/>
              </w:rPr>
            </w:pPr>
            <w:r w:rsidRPr="00AB7896">
              <w:rPr>
                <w:sz w:val="24"/>
                <w:szCs w:val="24"/>
              </w:rPr>
              <w:t>г.</w:t>
            </w:r>
          </w:p>
        </w:tc>
      </w:tr>
    </w:tbl>
    <w:p w14:paraId="0D7B0D1C" w14:textId="77777777" w:rsidR="00E66C72" w:rsidRPr="00AB7896" w:rsidRDefault="00E66C72" w:rsidP="00E66C72">
      <w:pPr>
        <w:widowControl/>
        <w:autoSpaceDE/>
        <w:autoSpaceDN/>
        <w:adjustRightInd/>
        <w:rPr>
          <w:b/>
          <w:sz w:val="24"/>
          <w:szCs w:val="24"/>
        </w:rPr>
      </w:pPr>
    </w:p>
    <w:p w14:paraId="44B2AFA8" w14:textId="77777777" w:rsidR="00E66C72" w:rsidRPr="00AB7896" w:rsidRDefault="00E66C72" w:rsidP="00E66C72">
      <w:pPr>
        <w:widowControl/>
        <w:autoSpaceDE/>
        <w:autoSpaceDN/>
        <w:adjustRightInd/>
        <w:rPr>
          <w:b/>
          <w:sz w:val="24"/>
          <w:szCs w:val="24"/>
        </w:rPr>
      </w:pPr>
    </w:p>
    <w:p w14:paraId="16099A9F" w14:textId="77777777" w:rsidR="00E66C72" w:rsidRPr="00AB7896" w:rsidRDefault="00E66C72" w:rsidP="00E66C72">
      <w:pPr>
        <w:widowControl/>
        <w:autoSpaceDE/>
        <w:autoSpaceDN/>
        <w:adjustRightInd/>
        <w:rPr>
          <w:b/>
          <w:sz w:val="24"/>
          <w:szCs w:val="24"/>
        </w:rPr>
      </w:pPr>
    </w:p>
    <w:p w14:paraId="097D9065" w14:textId="77777777" w:rsidR="00E66C72" w:rsidRPr="00AB7896" w:rsidRDefault="00E66C72" w:rsidP="00E66C72">
      <w:pPr>
        <w:widowControl/>
        <w:autoSpaceDE/>
        <w:autoSpaceDN/>
        <w:adjustRightInd/>
        <w:rPr>
          <w:b/>
          <w:sz w:val="24"/>
          <w:szCs w:val="24"/>
        </w:rPr>
      </w:pPr>
    </w:p>
    <w:p w14:paraId="311922DF" w14:textId="77777777" w:rsidR="00E66C72" w:rsidRPr="00AB7896" w:rsidRDefault="00E66C72" w:rsidP="00E66C72">
      <w:pPr>
        <w:widowControl/>
        <w:autoSpaceDE/>
        <w:autoSpaceDN/>
        <w:adjustRightInd/>
        <w:rPr>
          <w:b/>
          <w:sz w:val="24"/>
          <w:szCs w:val="24"/>
        </w:rPr>
      </w:pPr>
    </w:p>
    <w:p w14:paraId="2C5B96FC" w14:textId="77777777" w:rsidR="00E66C72" w:rsidRPr="00AB7896" w:rsidRDefault="00E66C72" w:rsidP="00E66C72">
      <w:pPr>
        <w:widowControl/>
        <w:autoSpaceDE/>
        <w:autoSpaceDN/>
        <w:adjustRightInd/>
        <w:rPr>
          <w:b/>
          <w:sz w:val="24"/>
          <w:szCs w:val="24"/>
        </w:rPr>
      </w:pPr>
    </w:p>
    <w:p w14:paraId="50BC1072" w14:textId="77777777" w:rsidR="00E66C72" w:rsidRPr="00AB7896" w:rsidRDefault="00E66C72" w:rsidP="00E66C72">
      <w:pPr>
        <w:widowControl/>
        <w:autoSpaceDE/>
        <w:autoSpaceDN/>
        <w:adjustRightInd/>
        <w:rPr>
          <w:b/>
          <w:sz w:val="24"/>
          <w:szCs w:val="24"/>
        </w:rPr>
      </w:pPr>
    </w:p>
    <w:p w14:paraId="59CFC984" w14:textId="77777777" w:rsidR="00E66C72" w:rsidRPr="00AB7896" w:rsidRDefault="00E66C72" w:rsidP="00E66C72">
      <w:pPr>
        <w:widowControl/>
        <w:autoSpaceDE/>
        <w:autoSpaceDN/>
        <w:adjustRightInd/>
        <w:rPr>
          <w:b/>
          <w:sz w:val="24"/>
          <w:szCs w:val="24"/>
        </w:rPr>
      </w:pPr>
    </w:p>
    <w:p w14:paraId="1372C092" w14:textId="77777777" w:rsidR="00E66C72" w:rsidRPr="00AB7896" w:rsidRDefault="00E66C72" w:rsidP="00E66C72">
      <w:pPr>
        <w:widowControl/>
        <w:autoSpaceDE/>
        <w:autoSpaceDN/>
        <w:adjustRightInd/>
        <w:rPr>
          <w:b/>
          <w:sz w:val="24"/>
          <w:szCs w:val="24"/>
        </w:rPr>
      </w:pPr>
    </w:p>
    <w:p w14:paraId="34525EEE" w14:textId="77777777" w:rsidR="00E66C72" w:rsidRPr="00AB7896" w:rsidRDefault="00E66C72" w:rsidP="00E66C72">
      <w:pPr>
        <w:widowControl/>
        <w:autoSpaceDE/>
        <w:autoSpaceDN/>
        <w:adjustRightInd/>
        <w:jc w:val="right"/>
        <w:rPr>
          <w:sz w:val="28"/>
          <w:szCs w:val="28"/>
        </w:rPr>
      </w:pPr>
      <w:r w:rsidRPr="00AB7896">
        <w:rPr>
          <w:sz w:val="24"/>
          <w:szCs w:val="24"/>
        </w:rPr>
        <w:br w:type="page"/>
      </w:r>
      <w:r w:rsidRPr="00AB7896">
        <w:rPr>
          <w:sz w:val="28"/>
          <w:szCs w:val="28"/>
        </w:rPr>
        <w:lastRenderedPageBreak/>
        <w:t>Приложение 3</w:t>
      </w:r>
    </w:p>
    <w:p w14:paraId="5710ABA6" w14:textId="77777777" w:rsidR="00E66C72" w:rsidRPr="00AB7896" w:rsidRDefault="00E66C72" w:rsidP="00E66C72">
      <w:pPr>
        <w:widowControl/>
        <w:autoSpaceDE/>
        <w:autoSpaceDN/>
        <w:adjustRightInd/>
        <w:jc w:val="center"/>
        <w:rPr>
          <w:b/>
          <w:bCs/>
          <w:sz w:val="24"/>
          <w:szCs w:val="24"/>
        </w:rPr>
      </w:pPr>
      <w:r w:rsidRPr="00AB7896">
        <w:rPr>
          <w:b/>
          <w:bCs/>
          <w:sz w:val="24"/>
          <w:szCs w:val="24"/>
        </w:rPr>
        <w:t>Отчет о финансовых результатах</w:t>
      </w:r>
    </w:p>
    <w:tbl>
      <w:tblPr>
        <w:tblW w:w="9668" w:type="dxa"/>
        <w:tblLayout w:type="fixed"/>
        <w:tblCellMar>
          <w:left w:w="28" w:type="dxa"/>
          <w:right w:w="28" w:type="dxa"/>
        </w:tblCellMar>
        <w:tblLook w:val="04A0" w:firstRow="1" w:lastRow="0" w:firstColumn="1" w:lastColumn="0" w:noHBand="0" w:noVBand="1"/>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E66C72" w:rsidRPr="00AB7896" w14:paraId="65761156" w14:textId="77777777" w:rsidTr="004937CB">
        <w:trPr>
          <w:cantSplit/>
          <w:trHeight w:val="284"/>
        </w:trPr>
        <w:tc>
          <w:tcPr>
            <w:tcW w:w="2608" w:type="dxa"/>
            <w:gridSpan w:val="3"/>
            <w:vAlign w:val="bottom"/>
            <w:hideMark/>
          </w:tcPr>
          <w:p w14:paraId="3595DB51" w14:textId="77777777" w:rsidR="00E66C72" w:rsidRPr="00AB7896" w:rsidRDefault="00E66C72" w:rsidP="00045F9A">
            <w:pPr>
              <w:widowControl/>
              <w:autoSpaceDE/>
              <w:autoSpaceDN/>
              <w:adjustRightInd/>
              <w:rPr>
                <w:b/>
                <w:bCs/>
                <w:sz w:val="24"/>
                <w:szCs w:val="24"/>
              </w:rPr>
            </w:pPr>
            <w:r w:rsidRPr="00AB7896">
              <w:rPr>
                <w:b/>
                <w:bCs/>
                <w:sz w:val="24"/>
                <w:szCs w:val="24"/>
              </w:rPr>
              <w:t>за</w:t>
            </w:r>
          </w:p>
        </w:tc>
        <w:tc>
          <w:tcPr>
            <w:tcW w:w="1673" w:type="dxa"/>
            <w:tcBorders>
              <w:top w:val="nil"/>
              <w:left w:val="nil"/>
              <w:bottom w:val="single" w:sz="6" w:space="0" w:color="auto"/>
              <w:right w:val="nil"/>
            </w:tcBorders>
            <w:vAlign w:val="bottom"/>
            <w:hideMark/>
          </w:tcPr>
          <w:p w14:paraId="510B8E5D" w14:textId="77777777" w:rsidR="00E66C72" w:rsidRPr="00AB7896" w:rsidRDefault="00E66C72" w:rsidP="00045F9A">
            <w:pPr>
              <w:widowControl/>
              <w:autoSpaceDE/>
              <w:autoSpaceDN/>
              <w:adjustRightInd/>
              <w:rPr>
                <w:b/>
                <w:bCs/>
                <w:sz w:val="24"/>
                <w:szCs w:val="24"/>
              </w:rPr>
            </w:pPr>
            <w:r w:rsidRPr="00AB7896">
              <w:rPr>
                <w:b/>
                <w:bCs/>
                <w:sz w:val="24"/>
                <w:szCs w:val="24"/>
              </w:rPr>
              <w:t>год</w:t>
            </w:r>
          </w:p>
        </w:tc>
        <w:tc>
          <w:tcPr>
            <w:tcW w:w="425" w:type="dxa"/>
            <w:vAlign w:val="bottom"/>
            <w:hideMark/>
          </w:tcPr>
          <w:p w14:paraId="43615AC1" w14:textId="77777777" w:rsidR="00E66C72" w:rsidRPr="00AB7896" w:rsidRDefault="00E66C72" w:rsidP="00045F9A">
            <w:pPr>
              <w:widowControl/>
              <w:autoSpaceDE/>
              <w:autoSpaceDN/>
              <w:adjustRightInd/>
              <w:rPr>
                <w:b/>
                <w:bCs/>
                <w:sz w:val="24"/>
                <w:szCs w:val="24"/>
              </w:rPr>
            </w:pPr>
            <w:r w:rsidRPr="00AB7896">
              <w:rPr>
                <w:b/>
                <w:bCs/>
                <w:sz w:val="24"/>
                <w:szCs w:val="24"/>
              </w:rPr>
              <w:t>20</w:t>
            </w:r>
          </w:p>
        </w:tc>
        <w:tc>
          <w:tcPr>
            <w:tcW w:w="425" w:type="dxa"/>
            <w:gridSpan w:val="2"/>
            <w:tcBorders>
              <w:top w:val="nil"/>
              <w:left w:val="nil"/>
              <w:bottom w:val="single" w:sz="6" w:space="0" w:color="auto"/>
              <w:right w:val="nil"/>
            </w:tcBorders>
            <w:vAlign w:val="bottom"/>
            <w:hideMark/>
          </w:tcPr>
          <w:p w14:paraId="08E37735" w14:textId="47C2B148" w:rsidR="00E66C72" w:rsidRPr="00AB7896" w:rsidRDefault="0042783A" w:rsidP="00045F9A">
            <w:pPr>
              <w:widowControl/>
              <w:autoSpaceDE/>
              <w:autoSpaceDN/>
              <w:adjustRightInd/>
              <w:rPr>
                <w:b/>
                <w:bCs/>
                <w:sz w:val="24"/>
                <w:szCs w:val="24"/>
              </w:rPr>
            </w:pPr>
            <w:r>
              <w:rPr>
                <w:b/>
                <w:bCs/>
                <w:sz w:val="24"/>
                <w:szCs w:val="24"/>
              </w:rPr>
              <w:t>22</w:t>
            </w:r>
          </w:p>
        </w:tc>
        <w:tc>
          <w:tcPr>
            <w:tcW w:w="2496" w:type="dxa"/>
            <w:gridSpan w:val="5"/>
            <w:tcBorders>
              <w:top w:val="nil"/>
              <w:left w:val="nil"/>
              <w:bottom w:val="nil"/>
              <w:right w:val="single" w:sz="6" w:space="0" w:color="auto"/>
            </w:tcBorders>
            <w:vAlign w:val="bottom"/>
            <w:hideMark/>
          </w:tcPr>
          <w:p w14:paraId="1960DE9C" w14:textId="77777777" w:rsidR="00E66C72" w:rsidRPr="00AB7896" w:rsidRDefault="00E66C72" w:rsidP="00045F9A">
            <w:pPr>
              <w:widowControl/>
              <w:autoSpaceDE/>
              <w:autoSpaceDN/>
              <w:adjustRightInd/>
              <w:rPr>
                <w:b/>
                <w:bCs/>
                <w:sz w:val="24"/>
                <w:szCs w:val="24"/>
              </w:rPr>
            </w:pPr>
            <w:r w:rsidRPr="00AB7896">
              <w:rPr>
                <w:b/>
                <w:bCs/>
                <w:sz w:val="24"/>
                <w:szCs w:val="24"/>
              </w:rPr>
              <w:t>г.</w:t>
            </w:r>
          </w:p>
        </w:tc>
        <w:tc>
          <w:tcPr>
            <w:tcW w:w="2041" w:type="dxa"/>
            <w:gridSpan w:val="4"/>
            <w:tcBorders>
              <w:top w:val="single" w:sz="6" w:space="0" w:color="auto"/>
              <w:left w:val="nil"/>
              <w:bottom w:val="nil"/>
              <w:right w:val="single" w:sz="6" w:space="0" w:color="auto"/>
            </w:tcBorders>
            <w:vAlign w:val="center"/>
            <w:hideMark/>
          </w:tcPr>
          <w:p w14:paraId="3448BC8C" w14:textId="77777777" w:rsidR="00E66C72" w:rsidRPr="00AB7896" w:rsidRDefault="00E66C72" w:rsidP="00045F9A">
            <w:pPr>
              <w:widowControl/>
              <w:autoSpaceDE/>
              <w:autoSpaceDN/>
              <w:adjustRightInd/>
              <w:rPr>
                <w:sz w:val="24"/>
                <w:szCs w:val="24"/>
              </w:rPr>
            </w:pPr>
            <w:r w:rsidRPr="00AB7896">
              <w:rPr>
                <w:sz w:val="24"/>
                <w:szCs w:val="24"/>
              </w:rPr>
              <w:t>Коды</w:t>
            </w:r>
          </w:p>
        </w:tc>
      </w:tr>
      <w:tr w:rsidR="00E66C72" w:rsidRPr="00AB7896" w14:paraId="4E747D87" w14:textId="77777777" w:rsidTr="004937CB">
        <w:trPr>
          <w:trHeight w:val="284"/>
        </w:trPr>
        <w:tc>
          <w:tcPr>
            <w:tcW w:w="7627" w:type="dxa"/>
            <w:gridSpan w:val="12"/>
            <w:tcBorders>
              <w:top w:val="nil"/>
              <w:left w:val="nil"/>
              <w:bottom w:val="nil"/>
              <w:right w:val="single" w:sz="12" w:space="0" w:color="auto"/>
            </w:tcBorders>
            <w:vAlign w:val="bottom"/>
            <w:hideMark/>
          </w:tcPr>
          <w:p w14:paraId="7D83FF35" w14:textId="77777777" w:rsidR="00E66C72" w:rsidRPr="00AB7896" w:rsidRDefault="00E66C72" w:rsidP="00045F9A">
            <w:pPr>
              <w:widowControl/>
              <w:autoSpaceDE/>
              <w:autoSpaceDN/>
              <w:adjustRightInd/>
              <w:rPr>
                <w:sz w:val="24"/>
                <w:szCs w:val="24"/>
              </w:rPr>
            </w:pPr>
            <w:r w:rsidRPr="00AB7896">
              <w:rPr>
                <w:sz w:val="24"/>
                <w:szCs w:val="24"/>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14:paraId="4BE294D5" w14:textId="77777777" w:rsidR="00E66C72" w:rsidRPr="00AB7896" w:rsidRDefault="00E66C72" w:rsidP="00045F9A">
            <w:pPr>
              <w:widowControl/>
              <w:autoSpaceDE/>
              <w:autoSpaceDN/>
              <w:adjustRightInd/>
              <w:rPr>
                <w:sz w:val="24"/>
                <w:szCs w:val="24"/>
              </w:rPr>
            </w:pPr>
            <w:r w:rsidRPr="00AB7896">
              <w:rPr>
                <w:sz w:val="24"/>
                <w:szCs w:val="24"/>
              </w:rPr>
              <w:t>0710002</w:t>
            </w:r>
          </w:p>
        </w:tc>
      </w:tr>
      <w:tr w:rsidR="00E66C72" w:rsidRPr="00AB7896" w14:paraId="71C35871" w14:textId="77777777" w:rsidTr="004937CB">
        <w:trPr>
          <w:cantSplit/>
          <w:trHeight w:val="284"/>
        </w:trPr>
        <w:tc>
          <w:tcPr>
            <w:tcW w:w="7627" w:type="dxa"/>
            <w:gridSpan w:val="12"/>
            <w:tcBorders>
              <w:top w:val="nil"/>
              <w:left w:val="nil"/>
              <w:bottom w:val="nil"/>
              <w:right w:val="single" w:sz="12" w:space="0" w:color="auto"/>
            </w:tcBorders>
            <w:vAlign w:val="bottom"/>
            <w:hideMark/>
          </w:tcPr>
          <w:p w14:paraId="66008F30" w14:textId="77777777" w:rsidR="00E66C72" w:rsidRPr="00AB7896" w:rsidRDefault="00E66C72" w:rsidP="00045F9A">
            <w:pPr>
              <w:widowControl/>
              <w:autoSpaceDE/>
              <w:autoSpaceDN/>
              <w:adjustRightInd/>
              <w:rPr>
                <w:sz w:val="24"/>
                <w:szCs w:val="24"/>
              </w:rPr>
            </w:pPr>
            <w:r w:rsidRPr="00AB7896">
              <w:rPr>
                <w:sz w:val="24"/>
                <w:szCs w:val="24"/>
              </w:rPr>
              <w:t>Дата (число, месяц, год)</w:t>
            </w:r>
          </w:p>
        </w:tc>
        <w:tc>
          <w:tcPr>
            <w:tcW w:w="680" w:type="dxa"/>
            <w:tcBorders>
              <w:top w:val="single" w:sz="6" w:space="0" w:color="auto"/>
              <w:left w:val="nil"/>
              <w:bottom w:val="single" w:sz="6" w:space="0" w:color="auto"/>
              <w:right w:val="single" w:sz="6" w:space="0" w:color="auto"/>
            </w:tcBorders>
            <w:vAlign w:val="bottom"/>
            <w:hideMark/>
          </w:tcPr>
          <w:p w14:paraId="3E821AE6" w14:textId="77777777" w:rsidR="00E66C72" w:rsidRPr="00AB7896" w:rsidRDefault="00E66C72" w:rsidP="00045F9A">
            <w:pPr>
              <w:widowControl/>
              <w:autoSpaceDE/>
              <w:autoSpaceDN/>
              <w:adjustRightInd/>
              <w:rPr>
                <w:sz w:val="24"/>
                <w:szCs w:val="24"/>
              </w:rPr>
            </w:pPr>
            <w:r w:rsidRPr="00AB7896">
              <w:rPr>
                <w:sz w:val="24"/>
                <w:szCs w:val="24"/>
              </w:rPr>
              <w:t>31</w:t>
            </w:r>
          </w:p>
        </w:tc>
        <w:tc>
          <w:tcPr>
            <w:tcW w:w="680" w:type="dxa"/>
            <w:gridSpan w:val="2"/>
            <w:tcBorders>
              <w:top w:val="single" w:sz="6" w:space="0" w:color="auto"/>
              <w:left w:val="nil"/>
              <w:bottom w:val="single" w:sz="6" w:space="0" w:color="auto"/>
              <w:right w:val="single" w:sz="6" w:space="0" w:color="auto"/>
            </w:tcBorders>
            <w:vAlign w:val="bottom"/>
            <w:hideMark/>
          </w:tcPr>
          <w:p w14:paraId="204ECA11" w14:textId="77777777" w:rsidR="00E66C72" w:rsidRPr="00AB7896" w:rsidRDefault="00E66C72" w:rsidP="00045F9A">
            <w:pPr>
              <w:widowControl/>
              <w:autoSpaceDE/>
              <w:autoSpaceDN/>
              <w:adjustRightInd/>
              <w:rPr>
                <w:sz w:val="24"/>
                <w:szCs w:val="24"/>
              </w:rPr>
            </w:pPr>
            <w:r w:rsidRPr="00AB7896">
              <w:rPr>
                <w:sz w:val="24"/>
                <w:szCs w:val="24"/>
              </w:rPr>
              <w:t>12</w:t>
            </w:r>
          </w:p>
        </w:tc>
        <w:tc>
          <w:tcPr>
            <w:tcW w:w="681" w:type="dxa"/>
            <w:tcBorders>
              <w:top w:val="single" w:sz="6" w:space="0" w:color="auto"/>
              <w:left w:val="nil"/>
              <w:bottom w:val="single" w:sz="6" w:space="0" w:color="auto"/>
              <w:right w:val="single" w:sz="12" w:space="0" w:color="auto"/>
            </w:tcBorders>
            <w:vAlign w:val="bottom"/>
            <w:hideMark/>
          </w:tcPr>
          <w:p w14:paraId="09AA9FDB" w14:textId="00A37445" w:rsidR="00E66C72" w:rsidRPr="00AB7896" w:rsidRDefault="00E66C72" w:rsidP="00045F9A">
            <w:pPr>
              <w:widowControl/>
              <w:autoSpaceDE/>
              <w:autoSpaceDN/>
              <w:adjustRightInd/>
              <w:rPr>
                <w:sz w:val="24"/>
                <w:szCs w:val="24"/>
              </w:rPr>
            </w:pPr>
            <w:r w:rsidRPr="00AB7896">
              <w:rPr>
                <w:sz w:val="24"/>
                <w:szCs w:val="24"/>
              </w:rPr>
              <w:t>20</w:t>
            </w:r>
            <w:r w:rsidR="0042783A">
              <w:rPr>
                <w:sz w:val="24"/>
                <w:szCs w:val="24"/>
              </w:rPr>
              <w:t>22</w:t>
            </w:r>
          </w:p>
        </w:tc>
      </w:tr>
      <w:tr w:rsidR="004937CB" w:rsidRPr="00AB7896" w14:paraId="383837F1" w14:textId="77777777" w:rsidTr="004937CB">
        <w:trPr>
          <w:cantSplit/>
          <w:trHeight w:val="284"/>
        </w:trPr>
        <w:tc>
          <w:tcPr>
            <w:tcW w:w="1258" w:type="dxa"/>
            <w:vAlign w:val="bottom"/>
            <w:hideMark/>
          </w:tcPr>
          <w:p w14:paraId="6E24D69E" w14:textId="77777777" w:rsidR="004937CB" w:rsidRPr="00AB7896" w:rsidRDefault="004937CB" w:rsidP="004937CB">
            <w:pPr>
              <w:widowControl/>
              <w:autoSpaceDE/>
              <w:autoSpaceDN/>
              <w:adjustRightInd/>
              <w:rPr>
                <w:sz w:val="24"/>
                <w:szCs w:val="24"/>
              </w:rPr>
            </w:pPr>
            <w:r w:rsidRPr="00AB7896">
              <w:rPr>
                <w:sz w:val="24"/>
                <w:szCs w:val="24"/>
              </w:rPr>
              <w:t>Организация</w:t>
            </w:r>
          </w:p>
        </w:tc>
        <w:tc>
          <w:tcPr>
            <w:tcW w:w="5149" w:type="dxa"/>
            <w:gridSpan w:val="8"/>
            <w:tcBorders>
              <w:top w:val="nil"/>
              <w:left w:val="nil"/>
              <w:bottom w:val="single" w:sz="6" w:space="0" w:color="auto"/>
              <w:right w:val="nil"/>
            </w:tcBorders>
            <w:vAlign w:val="bottom"/>
            <w:hideMark/>
          </w:tcPr>
          <w:p w14:paraId="164A5713" w14:textId="1CFE411D" w:rsidR="004937CB" w:rsidRPr="00AB7896" w:rsidRDefault="004937CB" w:rsidP="004937CB">
            <w:pPr>
              <w:widowControl/>
              <w:autoSpaceDE/>
              <w:autoSpaceDN/>
              <w:adjustRightInd/>
              <w:rPr>
                <w:sz w:val="24"/>
                <w:szCs w:val="24"/>
              </w:rPr>
            </w:pPr>
            <w:r w:rsidRPr="00AB7896">
              <w:rPr>
                <w:sz w:val="24"/>
                <w:szCs w:val="24"/>
              </w:rPr>
              <w:t>ООО «Колос»</w:t>
            </w:r>
          </w:p>
        </w:tc>
        <w:tc>
          <w:tcPr>
            <w:tcW w:w="1220" w:type="dxa"/>
            <w:gridSpan w:val="3"/>
            <w:tcBorders>
              <w:top w:val="nil"/>
              <w:left w:val="nil"/>
              <w:bottom w:val="nil"/>
              <w:right w:val="single" w:sz="12" w:space="0" w:color="auto"/>
            </w:tcBorders>
            <w:vAlign w:val="bottom"/>
            <w:hideMark/>
          </w:tcPr>
          <w:p w14:paraId="3CFB2821" w14:textId="6182D245" w:rsidR="004937CB" w:rsidRPr="00AB7896" w:rsidRDefault="004937CB" w:rsidP="004937CB">
            <w:pPr>
              <w:widowControl/>
              <w:autoSpaceDE/>
              <w:autoSpaceDN/>
              <w:adjustRightInd/>
              <w:rPr>
                <w:sz w:val="24"/>
                <w:szCs w:val="24"/>
              </w:rPr>
            </w:pPr>
            <w:r w:rsidRPr="00AB7896">
              <w:rPr>
                <w:sz w:val="24"/>
                <w:szCs w:val="24"/>
              </w:rPr>
              <w:t>по ОКПО</w:t>
            </w:r>
          </w:p>
        </w:tc>
        <w:tc>
          <w:tcPr>
            <w:tcW w:w="2041" w:type="dxa"/>
            <w:gridSpan w:val="4"/>
            <w:tcBorders>
              <w:top w:val="single" w:sz="6" w:space="0" w:color="auto"/>
              <w:left w:val="nil"/>
              <w:bottom w:val="single" w:sz="6" w:space="0" w:color="auto"/>
              <w:right w:val="single" w:sz="12" w:space="0" w:color="auto"/>
            </w:tcBorders>
            <w:vAlign w:val="bottom"/>
            <w:hideMark/>
          </w:tcPr>
          <w:p w14:paraId="0A3F449F" w14:textId="1B26A060" w:rsidR="004937CB" w:rsidRPr="00AB7896" w:rsidRDefault="004937CB" w:rsidP="004937CB">
            <w:pPr>
              <w:widowControl/>
              <w:autoSpaceDE/>
              <w:autoSpaceDN/>
              <w:adjustRightInd/>
              <w:rPr>
                <w:sz w:val="24"/>
                <w:szCs w:val="24"/>
              </w:rPr>
            </w:pPr>
            <w:r w:rsidRPr="00AB7896">
              <w:rPr>
                <w:sz w:val="24"/>
                <w:szCs w:val="24"/>
              </w:rPr>
              <w:t>59428259</w:t>
            </w:r>
          </w:p>
        </w:tc>
      </w:tr>
      <w:tr w:rsidR="004937CB" w:rsidRPr="00AB7896" w14:paraId="408D3243" w14:textId="77777777" w:rsidTr="004937CB">
        <w:trPr>
          <w:cantSplit/>
          <w:trHeight w:val="284"/>
        </w:trPr>
        <w:tc>
          <w:tcPr>
            <w:tcW w:w="6407" w:type="dxa"/>
            <w:gridSpan w:val="9"/>
            <w:vAlign w:val="bottom"/>
            <w:hideMark/>
          </w:tcPr>
          <w:p w14:paraId="5FC6EA85" w14:textId="77777777" w:rsidR="004937CB" w:rsidRPr="00AB7896" w:rsidRDefault="004937CB" w:rsidP="004937CB">
            <w:pPr>
              <w:widowControl/>
              <w:autoSpaceDE/>
              <w:autoSpaceDN/>
              <w:adjustRightInd/>
              <w:rPr>
                <w:sz w:val="24"/>
                <w:szCs w:val="24"/>
              </w:rPr>
            </w:pPr>
            <w:r w:rsidRPr="00AB7896">
              <w:rPr>
                <w:sz w:val="24"/>
                <w:szCs w:val="24"/>
              </w:rPr>
              <w:t>Идентификационный номер налогоплательщика</w:t>
            </w:r>
          </w:p>
        </w:tc>
        <w:tc>
          <w:tcPr>
            <w:tcW w:w="1220" w:type="dxa"/>
            <w:gridSpan w:val="3"/>
            <w:tcBorders>
              <w:top w:val="nil"/>
              <w:left w:val="nil"/>
              <w:bottom w:val="nil"/>
              <w:right w:val="single" w:sz="12" w:space="0" w:color="auto"/>
            </w:tcBorders>
            <w:vAlign w:val="bottom"/>
            <w:hideMark/>
          </w:tcPr>
          <w:p w14:paraId="6D1FE594" w14:textId="77777777" w:rsidR="004937CB" w:rsidRPr="00AB7896" w:rsidRDefault="004937CB" w:rsidP="004937CB">
            <w:pPr>
              <w:widowControl/>
              <w:autoSpaceDE/>
              <w:autoSpaceDN/>
              <w:adjustRightInd/>
              <w:rPr>
                <w:sz w:val="24"/>
                <w:szCs w:val="24"/>
              </w:rPr>
            </w:pPr>
            <w:r w:rsidRPr="00AB7896">
              <w:rPr>
                <w:sz w:val="24"/>
                <w:szCs w:val="24"/>
              </w:rPr>
              <w:t>ИНН</w:t>
            </w:r>
          </w:p>
        </w:tc>
        <w:tc>
          <w:tcPr>
            <w:tcW w:w="2041" w:type="dxa"/>
            <w:gridSpan w:val="4"/>
            <w:tcBorders>
              <w:top w:val="single" w:sz="6" w:space="0" w:color="auto"/>
              <w:left w:val="nil"/>
              <w:bottom w:val="single" w:sz="6" w:space="0" w:color="auto"/>
              <w:right w:val="single" w:sz="12" w:space="0" w:color="auto"/>
            </w:tcBorders>
            <w:vAlign w:val="bottom"/>
            <w:hideMark/>
          </w:tcPr>
          <w:p w14:paraId="7BB742DE" w14:textId="77777777" w:rsidR="004937CB" w:rsidRPr="00AB7896" w:rsidRDefault="004937CB" w:rsidP="004937CB">
            <w:pPr>
              <w:widowControl/>
              <w:autoSpaceDE/>
              <w:autoSpaceDN/>
              <w:adjustRightInd/>
              <w:rPr>
                <w:sz w:val="24"/>
                <w:szCs w:val="24"/>
              </w:rPr>
            </w:pPr>
            <w:r w:rsidRPr="00AB7896">
              <w:rPr>
                <w:sz w:val="24"/>
                <w:szCs w:val="24"/>
              </w:rPr>
              <w:t>7812014560</w:t>
            </w:r>
          </w:p>
        </w:tc>
      </w:tr>
      <w:tr w:rsidR="004937CB" w:rsidRPr="00AB7896" w14:paraId="6FF82BE9" w14:textId="77777777" w:rsidTr="004937CB">
        <w:trPr>
          <w:cantSplit/>
          <w:trHeight w:val="227"/>
        </w:trPr>
        <w:tc>
          <w:tcPr>
            <w:tcW w:w="1871" w:type="dxa"/>
            <w:gridSpan w:val="2"/>
            <w:vAlign w:val="bottom"/>
            <w:hideMark/>
          </w:tcPr>
          <w:p w14:paraId="03CE18AC" w14:textId="77777777" w:rsidR="004937CB" w:rsidRPr="00AB7896" w:rsidRDefault="004937CB" w:rsidP="004937CB">
            <w:pPr>
              <w:widowControl/>
              <w:autoSpaceDE/>
              <w:autoSpaceDN/>
              <w:adjustRightInd/>
              <w:rPr>
                <w:sz w:val="24"/>
                <w:szCs w:val="24"/>
              </w:rPr>
            </w:pPr>
            <w:r w:rsidRPr="00AB7896">
              <w:rPr>
                <w:sz w:val="24"/>
                <w:szCs w:val="24"/>
              </w:rPr>
              <w:t>Вид экономической</w:t>
            </w:r>
            <w:r w:rsidRPr="00AB7896">
              <w:rPr>
                <w:sz w:val="24"/>
                <w:szCs w:val="24"/>
              </w:rPr>
              <w:br/>
              <w:t>деятельности</w:t>
            </w:r>
          </w:p>
        </w:tc>
        <w:tc>
          <w:tcPr>
            <w:tcW w:w="4820" w:type="dxa"/>
            <w:gridSpan w:val="8"/>
            <w:tcBorders>
              <w:top w:val="nil"/>
              <w:left w:val="nil"/>
              <w:bottom w:val="single" w:sz="6" w:space="0" w:color="auto"/>
              <w:right w:val="nil"/>
            </w:tcBorders>
            <w:vAlign w:val="bottom"/>
            <w:hideMark/>
          </w:tcPr>
          <w:p w14:paraId="14953A48" w14:textId="3CC8368C" w:rsidR="004937CB" w:rsidRPr="00AB7896" w:rsidRDefault="004937CB" w:rsidP="004937CB">
            <w:pPr>
              <w:widowControl/>
              <w:autoSpaceDE/>
              <w:autoSpaceDN/>
              <w:adjustRightInd/>
              <w:rPr>
                <w:sz w:val="24"/>
                <w:szCs w:val="24"/>
              </w:rPr>
            </w:pPr>
            <w:r w:rsidRPr="00AB7896">
              <w:rPr>
                <w:sz w:val="24"/>
                <w:szCs w:val="24"/>
              </w:rPr>
              <w:t>Сельское хозяйство</w:t>
            </w:r>
          </w:p>
        </w:tc>
        <w:tc>
          <w:tcPr>
            <w:tcW w:w="936" w:type="dxa"/>
            <w:gridSpan w:val="2"/>
            <w:tcBorders>
              <w:top w:val="nil"/>
              <w:left w:val="nil"/>
              <w:bottom w:val="nil"/>
              <w:right w:val="single" w:sz="12" w:space="0" w:color="auto"/>
            </w:tcBorders>
            <w:vAlign w:val="bottom"/>
            <w:hideMark/>
          </w:tcPr>
          <w:p w14:paraId="3BE98DAF" w14:textId="77777777" w:rsidR="004937CB" w:rsidRPr="00AB7896" w:rsidRDefault="004937CB" w:rsidP="004937CB">
            <w:pPr>
              <w:widowControl/>
              <w:autoSpaceDE/>
              <w:autoSpaceDN/>
              <w:adjustRightInd/>
              <w:rPr>
                <w:sz w:val="24"/>
                <w:szCs w:val="24"/>
              </w:rPr>
            </w:pPr>
            <w:r w:rsidRPr="00AB7896">
              <w:rPr>
                <w:sz w:val="24"/>
                <w:szCs w:val="24"/>
              </w:rPr>
              <w:t>по</w:t>
            </w:r>
            <w:r w:rsidRPr="00AB7896">
              <w:rPr>
                <w:sz w:val="24"/>
                <w:szCs w:val="24"/>
              </w:rPr>
              <w:br/>
              <w:t>ОКВЭД</w:t>
            </w:r>
          </w:p>
        </w:tc>
        <w:tc>
          <w:tcPr>
            <w:tcW w:w="2041" w:type="dxa"/>
            <w:gridSpan w:val="4"/>
            <w:tcBorders>
              <w:top w:val="single" w:sz="6" w:space="0" w:color="auto"/>
              <w:left w:val="nil"/>
              <w:bottom w:val="single" w:sz="4" w:space="0" w:color="auto"/>
              <w:right w:val="single" w:sz="12" w:space="0" w:color="auto"/>
            </w:tcBorders>
            <w:vAlign w:val="bottom"/>
          </w:tcPr>
          <w:p w14:paraId="09ED4EE4" w14:textId="2E52B040" w:rsidR="004937CB" w:rsidRPr="00AB7896" w:rsidRDefault="004937CB" w:rsidP="004937CB">
            <w:pPr>
              <w:widowControl/>
              <w:autoSpaceDE/>
              <w:autoSpaceDN/>
              <w:adjustRightInd/>
              <w:rPr>
                <w:sz w:val="24"/>
                <w:szCs w:val="24"/>
              </w:rPr>
            </w:pPr>
            <w:r w:rsidRPr="00AB7896">
              <w:rPr>
                <w:sz w:val="24"/>
                <w:szCs w:val="24"/>
              </w:rPr>
              <w:t>01.11.11</w:t>
            </w:r>
          </w:p>
        </w:tc>
      </w:tr>
      <w:tr w:rsidR="00E66C72" w:rsidRPr="00AB7896" w14:paraId="4E43214D" w14:textId="77777777" w:rsidTr="004937CB">
        <w:trPr>
          <w:cantSplit/>
          <w:trHeight w:val="227"/>
        </w:trPr>
        <w:tc>
          <w:tcPr>
            <w:tcW w:w="5018" w:type="dxa"/>
            <w:gridSpan w:val="6"/>
            <w:vAlign w:val="bottom"/>
            <w:hideMark/>
          </w:tcPr>
          <w:p w14:paraId="1EB9747F" w14:textId="77777777" w:rsidR="00E66C72" w:rsidRPr="00AB7896" w:rsidRDefault="00E66C72" w:rsidP="00045F9A">
            <w:pPr>
              <w:widowControl/>
              <w:autoSpaceDE/>
              <w:autoSpaceDN/>
              <w:adjustRightInd/>
              <w:rPr>
                <w:sz w:val="24"/>
                <w:szCs w:val="24"/>
              </w:rPr>
            </w:pPr>
            <w:r w:rsidRPr="00AB7896">
              <w:rPr>
                <w:sz w:val="24"/>
                <w:szCs w:val="24"/>
              </w:rPr>
              <w:t>Организационно-правовая форма</w:t>
            </w:r>
          </w:p>
        </w:tc>
        <w:tc>
          <w:tcPr>
            <w:tcW w:w="2381" w:type="dxa"/>
            <w:gridSpan w:val="5"/>
            <w:tcBorders>
              <w:top w:val="nil"/>
              <w:left w:val="nil"/>
              <w:bottom w:val="single" w:sz="6" w:space="0" w:color="auto"/>
              <w:right w:val="nil"/>
            </w:tcBorders>
            <w:vAlign w:val="bottom"/>
            <w:hideMark/>
          </w:tcPr>
          <w:p w14:paraId="4BB6E083" w14:textId="6B2039DE" w:rsidR="00E66C72" w:rsidRPr="00AB7896" w:rsidRDefault="004937CB" w:rsidP="00045F9A">
            <w:pPr>
              <w:widowControl/>
              <w:autoSpaceDE/>
              <w:autoSpaceDN/>
              <w:adjustRightInd/>
              <w:rPr>
                <w:sz w:val="24"/>
                <w:szCs w:val="24"/>
              </w:rPr>
            </w:pPr>
            <w:r w:rsidRPr="00AB7896">
              <w:rPr>
                <w:sz w:val="24"/>
                <w:szCs w:val="24"/>
              </w:rPr>
              <w:t>ООО</w:t>
            </w:r>
          </w:p>
        </w:tc>
        <w:tc>
          <w:tcPr>
            <w:tcW w:w="228" w:type="dxa"/>
            <w:tcBorders>
              <w:top w:val="nil"/>
              <w:left w:val="nil"/>
              <w:bottom w:val="nil"/>
              <w:right w:val="single" w:sz="12" w:space="0" w:color="auto"/>
            </w:tcBorders>
            <w:vAlign w:val="bottom"/>
          </w:tcPr>
          <w:p w14:paraId="41CFDA28" w14:textId="77777777" w:rsidR="00E66C72" w:rsidRPr="00AB7896" w:rsidRDefault="00E66C72" w:rsidP="00045F9A">
            <w:pPr>
              <w:widowControl/>
              <w:autoSpaceDE/>
              <w:autoSpaceDN/>
              <w:adjustRightInd/>
              <w:rPr>
                <w:sz w:val="24"/>
                <w:szCs w:val="24"/>
              </w:rPr>
            </w:pPr>
          </w:p>
        </w:tc>
        <w:tc>
          <w:tcPr>
            <w:tcW w:w="1020" w:type="dxa"/>
            <w:gridSpan w:val="2"/>
            <w:tcBorders>
              <w:top w:val="single" w:sz="6" w:space="0" w:color="auto"/>
              <w:left w:val="nil"/>
              <w:bottom w:val="nil"/>
              <w:right w:val="single" w:sz="6" w:space="0" w:color="auto"/>
            </w:tcBorders>
            <w:vAlign w:val="bottom"/>
          </w:tcPr>
          <w:p w14:paraId="5DF0FED4" w14:textId="77777777" w:rsidR="00E66C72" w:rsidRPr="00AB7896" w:rsidRDefault="00E66C72" w:rsidP="00045F9A">
            <w:pPr>
              <w:widowControl/>
              <w:autoSpaceDE/>
              <w:autoSpaceDN/>
              <w:adjustRightInd/>
              <w:rPr>
                <w:sz w:val="24"/>
                <w:szCs w:val="24"/>
              </w:rPr>
            </w:pPr>
          </w:p>
        </w:tc>
        <w:tc>
          <w:tcPr>
            <w:tcW w:w="1021" w:type="dxa"/>
            <w:gridSpan w:val="2"/>
            <w:tcBorders>
              <w:top w:val="single" w:sz="6" w:space="0" w:color="auto"/>
              <w:left w:val="nil"/>
              <w:bottom w:val="nil"/>
              <w:right w:val="single" w:sz="12" w:space="0" w:color="auto"/>
            </w:tcBorders>
            <w:vAlign w:val="bottom"/>
          </w:tcPr>
          <w:p w14:paraId="016D041B" w14:textId="77777777" w:rsidR="00E66C72" w:rsidRPr="00AB7896" w:rsidRDefault="00E66C72" w:rsidP="00045F9A">
            <w:pPr>
              <w:widowControl/>
              <w:autoSpaceDE/>
              <w:autoSpaceDN/>
              <w:adjustRightInd/>
              <w:rPr>
                <w:sz w:val="24"/>
                <w:szCs w:val="24"/>
              </w:rPr>
            </w:pPr>
          </w:p>
        </w:tc>
      </w:tr>
      <w:tr w:rsidR="00E66C72" w:rsidRPr="00AB7896" w14:paraId="2ABF283C" w14:textId="77777777" w:rsidTr="004937CB">
        <w:trPr>
          <w:cantSplit/>
          <w:trHeight w:val="227"/>
        </w:trPr>
        <w:tc>
          <w:tcPr>
            <w:tcW w:w="5840" w:type="dxa"/>
            <w:gridSpan w:val="8"/>
            <w:tcBorders>
              <w:top w:val="nil"/>
              <w:left w:val="nil"/>
              <w:bottom w:val="single" w:sz="6" w:space="0" w:color="auto"/>
              <w:right w:val="nil"/>
            </w:tcBorders>
            <w:vAlign w:val="bottom"/>
            <w:hideMark/>
          </w:tcPr>
          <w:p w14:paraId="0061683C" w14:textId="77777777" w:rsidR="00E66C72" w:rsidRPr="00AB7896" w:rsidRDefault="00E66C72" w:rsidP="00045F9A">
            <w:pPr>
              <w:widowControl/>
              <w:autoSpaceDE/>
              <w:autoSpaceDN/>
              <w:adjustRightInd/>
              <w:rPr>
                <w:sz w:val="24"/>
                <w:szCs w:val="24"/>
              </w:rPr>
            </w:pPr>
          </w:p>
        </w:tc>
        <w:tc>
          <w:tcPr>
            <w:tcW w:w="1787" w:type="dxa"/>
            <w:gridSpan w:val="4"/>
            <w:tcBorders>
              <w:top w:val="nil"/>
              <w:left w:val="nil"/>
              <w:bottom w:val="nil"/>
              <w:right w:val="single" w:sz="12" w:space="0" w:color="auto"/>
            </w:tcBorders>
            <w:vAlign w:val="bottom"/>
            <w:hideMark/>
          </w:tcPr>
          <w:p w14:paraId="33E87BE5" w14:textId="77777777" w:rsidR="00E66C72" w:rsidRPr="00AB7896" w:rsidRDefault="00E66C72" w:rsidP="00045F9A">
            <w:pPr>
              <w:widowControl/>
              <w:autoSpaceDE/>
              <w:autoSpaceDN/>
              <w:adjustRightInd/>
              <w:rPr>
                <w:sz w:val="24"/>
                <w:szCs w:val="24"/>
              </w:rPr>
            </w:pPr>
            <w:r w:rsidRPr="00AB7896">
              <w:rPr>
                <w:sz w:val="24"/>
                <w:szCs w:val="24"/>
              </w:rPr>
              <w:t>по ОКОГУ/ОКФС</w:t>
            </w:r>
          </w:p>
        </w:tc>
        <w:tc>
          <w:tcPr>
            <w:tcW w:w="1020" w:type="dxa"/>
            <w:gridSpan w:val="2"/>
            <w:tcBorders>
              <w:top w:val="nil"/>
              <w:left w:val="nil"/>
              <w:bottom w:val="single" w:sz="6" w:space="0" w:color="auto"/>
              <w:right w:val="single" w:sz="6" w:space="0" w:color="auto"/>
            </w:tcBorders>
            <w:vAlign w:val="bottom"/>
          </w:tcPr>
          <w:p w14:paraId="78E5DF93" w14:textId="1692EBB1" w:rsidR="00E66C72" w:rsidRPr="00AB7896" w:rsidRDefault="004937CB" w:rsidP="00045F9A">
            <w:pPr>
              <w:widowControl/>
              <w:autoSpaceDE/>
              <w:autoSpaceDN/>
              <w:adjustRightInd/>
              <w:rPr>
                <w:sz w:val="24"/>
                <w:szCs w:val="24"/>
              </w:rPr>
            </w:pPr>
            <w:r w:rsidRPr="00AB7896">
              <w:rPr>
                <w:sz w:val="24"/>
                <w:szCs w:val="24"/>
              </w:rPr>
              <w:t>12</w:t>
            </w:r>
          </w:p>
        </w:tc>
        <w:tc>
          <w:tcPr>
            <w:tcW w:w="1021" w:type="dxa"/>
            <w:gridSpan w:val="2"/>
            <w:tcBorders>
              <w:top w:val="nil"/>
              <w:left w:val="nil"/>
              <w:bottom w:val="single" w:sz="6" w:space="0" w:color="auto"/>
              <w:right w:val="single" w:sz="12" w:space="0" w:color="auto"/>
            </w:tcBorders>
            <w:vAlign w:val="bottom"/>
          </w:tcPr>
          <w:p w14:paraId="25BEFB65" w14:textId="5365FD2F" w:rsidR="00E66C72" w:rsidRPr="00AB7896" w:rsidRDefault="004937CB" w:rsidP="00045F9A">
            <w:pPr>
              <w:widowControl/>
              <w:autoSpaceDE/>
              <w:autoSpaceDN/>
              <w:adjustRightInd/>
              <w:rPr>
                <w:sz w:val="24"/>
                <w:szCs w:val="24"/>
              </w:rPr>
            </w:pPr>
            <w:r w:rsidRPr="00AB7896">
              <w:rPr>
                <w:sz w:val="24"/>
                <w:szCs w:val="24"/>
              </w:rPr>
              <w:t>16</w:t>
            </w:r>
          </w:p>
        </w:tc>
      </w:tr>
      <w:tr w:rsidR="00E66C72" w:rsidRPr="00AB7896" w14:paraId="4245A37F" w14:textId="77777777" w:rsidTr="004937CB">
        <w:trPr>
          <w:cantSplit/>
          <w:trHeight w:val="284"/>
        </w:trPr>
        <w:tc>
          <w:tcPr>
            <w:tcW w:w="6407" w:type="dxa"/>
            <w:gridSpan w:val="9"/>
            <w:vAlign w:val="bottom"/>
            <w:hideMark/>
          </w:tcPr>
          <w:p w14:paraId="027757C6" w14:textId="77777777" w:rsidR="00E66C72" w:rsidRPr="00AB7896" w:rsidRDefault="00E66C72" w:rsidP="00045F9A">
            <w:pPr>
              <w:widowControl/>
              <w:autoSpaceDE/>
              <w:autoSpaceDN/>
              <w:adjustRightInd/>
              <w:rPr>
                <w:sz w:val="24"/>
                <w:szCs w:val="24"/>
              </w:rPr>
            </w:pPr>
            <w:r w:rsidRPr="00AB7896">
              <w:rPr>
                <w:sz w:val="24"/>
                <w:szCs w:val="24"/>
              </w:rPr>
              <w:t>Единица измерения: тыс. руб.</w:t>
            </w:r>
          </w:p>
        </w:tc>
        <w:tc>
          <w:tcPr>
            <w:tcW w:w="1220" w:type="dxa"/>
            <w:gridSpan w:val="3"/>
            <w:tcBorders>
              <w:top w:val="nil"/>
              <w:left w:val="nil"/>
              <w:bottom w:val="nil"/>
              <w:right w:val="single" w:sz="12" w:space="0" w:color="auto"/>
            </w:tcBorders>
            <w:vAlign w:val="bottom"/>
            <w:hideMark/>
          </w:tcPr>
          <w:p w14:paraId="376EEF77" w14:textId="77777777" w:rsidR="00E66C72" w:rsidRPr="00AB7896" w:rsidRDefault="00E66C72" w:rsidP="00045F9A">
            <w:pPr>
              <w:widowControl/>
              <w:autoSpaceDE/>
              <w:autoSpaceDN/>
              <w:adjustRightInd/>
              <w:rPr>
                <w:sz w:val="24"/>
                <w:szCs w:val="24"/>
              </w:rPr>
            </w:pPr>
            <w:r w:rsidRPr="00AB7896">
              <w:rPr>
                <w:sz w:val="24"/>
                <w:szCs w:val="24"/>
              </w:rPr>
              <w:t>по ОКЕИ</w:t>
            </w:r>
          </w:p>
        </w:tc>
        <w:tc>
          <w:tcPr>
            <w:tcW w:w="2041" w:type="dxa"/>
            <w:gridSpan w:val="4"/>
            <w:tcBorders>
              <w:top w:val="single" w:sz="6" w:space="0" w:color="auto"/>
              <w:left w:val="nil"/>
              <w:bottom w:val="single" w:sz="12" w:space="0" w:color="auto"/>
              <w:right w:val="single" w:sz="12" w:space="0" w:color="auto"/>
            </w:tcBorders>
            <w:vAlign w:val="bottom"/>
            <w:hideMark/>
          </w:tcPr>
          <w:p w14:paraId="35E58C57" w14:textId="77777777" w:rsidR="00E66C72" w:rsidRPr="00AB7896" w:rsidRDefault="00E66C72" w:rsidP="00045F9A">
            <w:pPr>
              <w:widowControl/>
              <w:autoSpaceDE/>
              <w:autoSpaceDN/>
              <w:adjustRightInd/>
              <w:rPr>
                <w:sz w:val="24"/>
                <w:szCs w:val="24"/>
              </w:rPr>
            </w:pPr>
            <w:r w:rsidRPr="00AB7896">
              <w:rPr>
                <w:sz w:val="24"/>
                <w:szCs w:val="24"/>
              </w:rPr>
              <w:t>384</w:t>
            </w:r>
          </w:p>
        </w:tc>
      </w:tr>
    </w:tbl>
    <w:p w14:paraId="049E1A54" w14:textId="77777777" w:rsidR="00E66C72" w:rsidRPr="00AB7896" w:rsidRDefault="00E66C72" w:rsidP="00E66C72">
      <w:pPr>
        <w:widowControl/>
        <w:autoSpaceDE/>
        <w:autoSpaceDN/>
        <w:adjustRightInd/>
        <w:rPr>
          <w:sz w:val="24"/>
          <w:szCs w:val="24"/>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7"/>
        <w:gridCol w:w="4167"/>
        <w:gridCol w:w="475"/>
        <w:gridCol w:w="341"/>
        <w:gridCol w:w="425"/>
        <w:gridCol w:w="464"/>
        <w:gridCol w:w="335"/>
        <w:gridCol w:w="249"/>
        <w:gridCol w:w="228"/>
        <w:gridCol w:w="425"/>
        <w:gridCol w:w="426"/>
        <w:gridCol w:w="425"/>
        <w:gridCol w:w="27"/>
        <w:gridCol w:w="256"/>
      </w:tblGrid>
      <w:tr w:rsidR="00E66C72" w:rsidRPr="00AB7896" w14:paraId="6344B47C" w14:textId="77777777" w:rsidTr="00045F9A">
        <w:trPr>
          <w:cantSplit/>
          <w:trHeight w:val="340"/>
        </w:trPr>
        <w:tc>
          <w:tcPr>
            <w:tcW w:w="1447" w:type="dxa"/>
            <w:tcBorders>
              <w:top w:val="single" w:sz="6" w:space="0" w:color="auto"/>
              <w:left w:val="single" w:sz="6" w:space="0" w:color="auto"/>
              <w:bottom w:val="nil"/>
              <w:right w:val="single" w:sz="6" w:space="0" w:color="auto"/>
            </w:tcBorders>
            <w:vAlign w:val="center"/>
          </w:tcPr>
          <w:p w14:paraId="4064BE2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nil"/>
              <w:right w:val="single" w:sz="6" w:space="0" w:color="auto"/>
            </w:tcBorders>
            <w:vAlign w:val="center"/>
          </w:tcPr>
          <w:p w14:paraId="73E02D31" w14:textId="77777777" w:rsidR="00E66C72" w:rsidRPr="00AB7896" w:rsidRDefault="00E66C72" w:rsidP="00045F9A">
            <w:pPr>
              <w:widowControl/>
              <w:autoSpaceDE/>
              <w:autoSpaceDN/>
              <w:adjustRightInd/>
              <w:rPr>
                <w:sz w:val="24"/>
                <w:szCs w:val="24"/>
              </w:rPr>
            </w:pPr>
          </w:p>
        </w:tc>
        <w:tc>
          <w:tcPr>
            <w:tcW w:w="475" w:type="dxa"/>
            <w:tcBorders>
              <w:top w:val="single" w:sz="6" w:space="0" w:color="auto"/>
              <w:left w:val="nil"/>
              <w:bottom w:val="nil"/>
              <w:right w:val="nil"/>
            </w:tcBorders>
            <w:vAlign w:val="bottom"/>
            <w:hideMark/>
          </w:tcPr>
          <w:p w14:paraId="7A32AC21"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30" w:type="dxa"/>
            <w:gridSpan w:val="3"/>
            <w:tcBorders>
              <w:top w:val="single" w:sz="6" w:space="0" w:color="auto"/>
              <w:left w:val="nil"/>
              <w:bottom w:val="single" w:sz="6" w:space="0" w:color="auto"/>
              <w:right w:val="nil"/>
            </w:tcBorders>
            <w:vAlign w:val="bottom"/>
            <w:hideMark/>
          </w:tcPr>
          <w:p w14:paraId="05026D98"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335" w:type="dxa"/>
            <w:tcBorders>
              <w:top w:val="single" w:sz="6" w:space="0" w:color="auto"/>
              <w:left w:val="nil"/>
              <w:bottom w:val="nil"/>
              <w:right w:val="single" w:sz="6" w:space="0" w:color="auto"/>
            </w:tcBorders>
            <w:vAlign w:val="bottom"/>
          </w:tcPr>
          <w:p w14:paraId="49332095" w14:textId="77777777" w:rsidR="00E66C72" w:rsidRPr="00AB7896" w:rsidRDefault="00E66C72" w:rsidP="00045F9A">
            <w:pPr>
              <w:widowControl/>
              <w:autoSpaceDE/>
              <w:autoSpaceDN/>
              <w:adjustRightInd/>
              <w:rPr>
                <w:sz w:val="24"/>
                <w:szCs w:val="24"/>
              </w:rPr>
            </w:pPr>
          </w:p>
        </w:tc>
        <w:tc>
          <w:tcPr>
            <w:tcW w:w="477" w:type="dxa"/>
            <w:gridSpan w:val="2"/>
            <w:tcBorders>
              <w:top w:val="single" w:sz="6" w:space="0" w:color="auto"/>
              <w:left w:val="nil"/>
              <w:bottom w:val="nil"/>
              <w:right w:val="nil"/>
            </w:tcBorders>
            <w:vAlign w:val="bottom"/>
            <w:hideMark/>
          </w:tcPr>
          <w:p w14:paraId="4975CF17"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76" w:type="dxa"/>
            <w:gridSpan w:val="3"/>
            <w:tcBorders>
              <w:top w:val="single" w:sz="6" w:space="0" w:color="auto"/>
              <w:left w:val="nil"/>
              <w:bottom w:val="single" w:sz="6" w:space="0" w:color="auto"/>
              <w:right w:val="nil"/>
            </w:tcBorders>
            <w:vAlign w:val="bottom"/>
            <w:hideMark/>
          </w:tcPr>
          <w:p w14:paraId="479692D3"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283" w:type="dxa"/>
            <w:gridSpan w:val="2"/>
            <w:tcBorders>
              <w:top w:val="single" w:sz="6" w:space="0" w:color="auto"/>
              <w:left w:val="nil"/>
              <w:bottom w:val="nil"/>
              <w:right w:val="single" w:sz="6" w:space="0" w:color="auto"/>
            </w:tcBorders>
            <w:vAlign w:val="bottom"/>
          </w:tcPr>
          <w:p w14:paraId="768B90F3" w14:textId="77777777" w:rsidR="00E66C72" w:rsidRPr="00AB7896" w:rsidRDefault="00E66C72" w:rsidP="00045F9A">
            <w:pPr>
              <w:widowControl/>
              <w:autoSpaceDE/>
              <w:autoSpaceDN/>
              <w:adjustRightInd/>
              <w:rPr>
                <w:sz w:val="24"/>
                <w:szCs w:val="24"/>
              </w:rPr>
            </w:pPr>
          </w:p>
        </w:tc>
      </w:tr>
      <w:tr w:rsidR="00E66C72" w:rsidRPr="00AB7896" w14:paraId="1B9F4A5F" w14:textId="77777777" w:rsidTr="00045F9A">
        <w:trPr>
          <w:cantSplit/>
          <w:trHeight w:val="284"/>
        </w:trPr>
        <w:tc>
          <w:tcPr>
            <w:tcW w:w="1447" w:type="dxa"/>
            <w:tcBorders>
              <w:top w:val="nil"/>
              <w:left w:val="single" w:sz="6" w:space="0" w:color="auto"/>
              <w:bottom w:val="nil"/>
              <w:right w:val="single" w:sz="6" w:space="0" w:color="auto"/>
            </w:tcBorders>
            <w:hideMark/>
          </w:tcPr>
          <w:p w14:paraId="5DCCDCC6" w14:textId="77777777" w:rsidR="00E66C72" w:rsidRPr="00AB7896" w:rsidRDefault="00E66C72" w:rsidP="00045F9A">
            <w:pPr>
              <w:widowControl/>
              <w:autoSpaceDE/>
              <w:autoSpaceDN/>
              <w:adjustRightInd/>
              <w:rPr>
                <w:sz w:val="24"/>
                <w:szCs w:val="24"/>
              </w:rPr>
            </w:pPr>
            <w:r w:rsidRPr="00AB7896">
              <w:rPr>
                <w:sz w:val="24"/>
                <w:szCs w:val="24"/>
              </w:rPr>
              <w:t xml:space="preserve">Пояснения </w:t>
            </w:r>
            <w:r w:rsidRPr="00AB7896">
              <w:rPr>
                <w:sz w:val="24"/>
                <w:szCs w:val="24"/>
                <w:vertAlign w:val="superscript"/>
              </w:rPr>
              <w:t>1</w:t>
            </w:r>
          </w:p>
        </w:tc>
        <w:tc>
          <w:tcPr>
            <w:tcW w:w="4167" w:type="dxa"/>
            <w:tcBorders>
              <w:top w:val="nil"/>
              <w:left w:val="nil"/>
              <w:bottom w:val="nil"/>
              <w:right w:val="single" w:sz="6" w:space="0" w:color="auto"/>
            </w:tcBorders>
            <w:hideMark/>
          </w:tcPr>
          <w:p w14:paraId="173E8F12" w14:textId="77777777" w:rsidR="00E66C72" w:rsidRPr="00AB7896" w:rsidRDefault="00E66C72" w:rsidP="00045F9A">
            <w:pPr>
              <w:widowControl/>
              <w:autoSpaceDE/>
              <w:autoSpaceDN/>
              <w:adjustRightInd/>
              <w:rPr>
                <w:sz w:val="24"/>
                <w:szCs w:val="24"/>
              </w:rPr>
            </w:pPr>
            <w:r w:rsidRPr="00AB7896">
              <w:rPr>
                <w:sz w:val="24"/>
                <w:szCs w:val="24"/>
              </w:rPr>
              <w:t xml:space="preserve">Наименование показателя </w:t>
            </w:r>
            <w:r w:rsidRPr="00AB7896">
              <w:rPr>
                <w:sz w:val="24"/>
                <w:szCs w:val="24"/>
                <w:vertAlign w:val="superscript"/>
              </w:rPr>
              <w:t>2</w:t>
            </w:r>
          </w:p>
        </w:tc>
        <w:tc>
          <w:tcPr>
            <w:tcW w:w="816" w:type="dxa"/>
            <w:gridSpan w:val="2"/>
            <w:tcBorders>
              <w:top w:val="nil"/>
              <w:left w:val="nil"/>
              <w:bottom w:val="nil"/>
              <w:right w:val="nil"/>
            </w:tcBorders>
            <w:vAlign w:val="bottom"/>
            <w:hideMark/>
          </w:tcPr>
          <w:p w14:paraId="560351AC" w14:textId="77777777" w:rsidR="00E66C72" w:rsidRPr="00AB7896" w:rsidRDefault="00E66C72" w:rsidP="00045F9A">
            <w:pPr>
              <w:widowControl/>
              <w:autoSpaceDE/>
              <w:autoSpaceDN/>
              <w:adjustRightInd/>
              <w:rPr>
                <w:sz w:val="24"/>
                <w:szCs w:val="24"/>
              </w:rPr>
            </w:pPr>
            <w:r w:rsidRPr="00AB7896">
              <w:rPr>
                <w:sz w:val="24"/>
                <w:szCs w:val="24"/>
              </w:rPr>
              <w:t>20</w:t>
            </w:r>
          </w:p>
        </w:tc>
        <w:tc>
          <w:tcPr>
            <w:tcW w:w="425" w:type="dxa"/>
            <w:tcBorders>
              <w:top w:val="single" w:sz="6" w:space="0" w:color="auto"/>
              <w:left w:val="nil"/>
              <w:bottom w:val="single" w:sz="6" w:space="0" w:color="auto"/>
              <w:right w:val="nil"/>
            </w:tcBorders>
            <w:vAlign w:val="bottom"/>
            <w:hideMark/>
          </w:tcPr>
          <w:p w14:paraId="58610CCC" w14:textId="44EFFA55" w:rsidR="00E66C72" w:rsidRPr="00AB7896" w:rsidRDefault="0042783A" w:rsidP="00045F9A">
            <w:pPr>
              <w:widowControl/>
              <w:autoSpaceDE/>
              <w:autoSpaceDN/>
              <w:adjustRightInd/>
              <w:rPr>
                <w:sz w:val="24"/>
                <w:szCs w:val="24"/>
              </w:rPr>
            </w:pPr>
            <w:r>
              <w:rPr>
                <w:sz w:val="24"/>
                <w:szCs w:val="24"/>
              </w:rPr>
              <w:t>21</w:t>
            </w:r>
          </w:p>
        </w:tc>
        <w:tc>
          <w:tcPr>
            <w:tcW w:w="799" w:type="dxa"/>
            <w:gridSpan w:val="2"/>
            <w:tcBorders>
              <w:top w:val="nil"/>
              <w:left w:val="nil"/>
              <w:bottom w:val="nil"/>
              <w:right w:val="single" w:sz="6" w:space="0" w:color="auto"/>
            </w:tcBorders>
            <w:vAlign w:val="bottom"/>
            <w:hideMark/>
          </w:tcPr>
          <w:p w14:paraId="1E34DBBB"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3</w:t>
            </w:r>
          </w:p>
        </w:tc>
        <w:tc>
          <w:tcPr>
            <w:tcW w:w="902" w:type="dxa"/>
            <w:gridSpan w:val="3"/>
            <w:tcBorders>
              <w:top w:val="nil"/>
              <w:left w:val="nil"/>
              <w:bottom w:val="nil"/>
              <w:right w:val="nil"/>
            </w:tcBorders>
            <w:vAlign w:val="bottom"/>
            <w:hideMark/>
          </w:tcPr>
          <w:p w14:paraId="6CDE64CE" w14:textId="77777777" w:rsidR="00E66C72" w:rsidRPr="00AB7896" w:rsidRDefault="00E66C72" w:rsidP="00045F9A">
            <w:pPr>
              <w:widowControl/>
              <w:autoSpaceDE/>
              <w:autoSpaceDN/>
              <w:adjustRightInd/>
              <w:rPr>
                <w:sz w:val="24"/>
                <w:szCs w:val="24"/>
              </w:rPr>
            </w:pPr>
            <w:r w:rsidRPr="00AB7896">
              <w:rPr>
                <w:sz w:val="24"/>
                <w:szCs w:val="24"/>
              </w:rPr>
              <w:t>20</w:t>
            </w:r>
          </w:p>
        </w:tc>
        <w:tc>
          <w:tcPr>
            <w:tcW w:w="426" w:type="dxa"/>
            <w:tcBorders>
              <w:top w:val="single" w:sz="6" w:space="0" w:color="auto"/>
              <w:left w:val="nil"/>
              <w:bottom w:val="single" w:sz="6" w:space="0" w:color="auto"/>
              <w:right w:val="nil"/>
            </w:tcBorders>
            <w:vAlign w:val="bottom"/>
            <w:hideMark/>
          </w:tcPr>
          <w:p w14:paraId="2ACE24CE" w14:textId="0A7E7509" w:rsidR="00E66C72" w:rsidRPr="00AB7896" w:rsidRDefault="0042783A" w:rsidP="00045F9A">
            <w:pPr>
              <w:widowControl/>
              <w:autoSpaceDE/>
              <w:autoSpaceDN/>
              <w:adjustRightInd/>
              <w:rPr>
                <w:sz w:val="24"/>
                <w:szCs w:val="24"/>
              </w:rPr>
            </w:pPr>
            <w:r>
              <w:rPr>
                <w:sz w:val="24"/>
                <w:szCs w:val="24"/>
              </w:rPr>
              <w:t>22</w:t>
            </w:r>
          </w:p>
        </w:tc>
        <w:tc>
          <w:tcPr>
            <w:tcW w:w="708" w:type="dxa"/>
            <w:gridSpan w:val="3"/>
            <w:tcBorders>
              <w:top w:val="nil"/>
              <w:left w:val="nil"/>
              <w:bottom w:val="nil"/>
              <w:right w:val="single" w:sz="6" w:space="0" w:color="auto"/>
            </w:tcBorders>
            <w:vAlign w:val="bottom"/>
            <w:hideMark/>
          </w:tcPr>
          <w:p w14:paraId="4166B0F4"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4</w:t>
            </w:r>
          </w:p>
        </w:tc>
      </w:tr>
      <w:tr w:rsidR="00E66C72" w:rsidRPr="00AB7896" w14:paraId="1CA0CAAB" w14:textId="77777777" w:rsidTr="00045F9A">
        <w:trPr>
          <w:cantSplit/>
        </w:trPr>
        <w:tc>
          <w:tcPr>
            <w:tcW w:w="1447" w:type="dxa"/>
            <w:tcBorders>
              <w:top w:val="nil"/>
              <w:left w:val="single" w:sz="6" w:space="0" w:color="auto"/>
              <w:bottom w:val="single" w:sz="6" w:space="0" w:color="auto"/>
              <w:right w:val="single" w:sz="6" w:space="0" w:color="auto"/>
            </w:tcBorders>
          </w:tcPr>
          <w:p w14:paraId="48F4EE29" w14:textId="77777777" w:rsidR="00E66C72" w:rsidRPr="00AB7896" w:rsidRDefault="00E66C72" w:rsidP="00045F9A">
            <w:pPr>
              <w:widowControl/>
              <w:autoSpaceDE/>
              <w:autoSpaceDN/>
              <w:adjustRightInd/>
              <w:rPr>
                <w:sz w:val="24"/>
                <w:szCs w:val="24"/>
              </w:rPr>
            </w:pPr>
          </w:p>
        </w:tc>
        <w:tc>
          <w:tcPr>
            <w:tcW w:w="4167" w:type="dxa"/>
            <w:tcBorders>
              <w:top w:val="nil"/>
              <w:left w:val="nil"/>
              <w:bottom w:val="single" w:sz="6" w:space="0" w:color="auto"/>
              <w:right w:val="single" w:sz="6" w:space="0" w:color="auto"/>
            </w:tcBorders>
          </w:tcPr>
          <w:p w14:paraId="776177F4" w14:textId="77777777" w:rsidR="00E66C72" w:rsidRPr="00AB7896" w:rsidRDefault="00E66C72" w:rsidP="00045F9A">
            <w:pPr>
              <w:widowControl/>
              <w:autoSpaceDE/>
              <w:autoSpaceDN/>
              <w:adjustRightInd/>
              <w:rPr>
                <w:sz w:val="24"/>
                <w:szCs w:val="24"/>
              </w:rPr>
            </w:pPr>
          </w:p>
        </w:tc>
        <w:tc>
          <w:tcPr>
            <w:tcW w:w="816" w:type="dxa"/>
            <w:gridSpan w:val="2"/>
            <w:tcBorders>
              <w:top w:val="nil"/>
              <w:left w:val="nil"/>
              <w:bottom w:val="single" w:sz="12" w:space="0" w:color="auto"/>
              <w:right w:val="nil"/>
            </w:tcBorders>
          </w:tcPr>
          <w:p w14:paraId="7143BC68" w14:textId="77777777" w:rsidR="00E66C72" w:rsidRPr="00AB7896" w:rsidRDefault="00E66C72" w:rsidP="00045F9A">
            <w:pPr>
              <w:widowControl/>
              <w:autoSpaceDE/>
              <w:autoSpaceDN/>
              <w:adjustRightInd/>
              <w:rPr>
                <w:sz w:val="24"/>
                <w:szCs w:val="24"/>
              </w:rPr>
            </w:pPr>
          </w:p>
        </w:tc>
        <w:tc>
          <w:tcPr>
            <w:tcW w:w="425" w:type="dxa"/>
            <w:tcBorders>
              <w:top w:val="single" w:sz="6" w:space="0" w:color="auto"/>
              <w:left w:val="nil"/>
              <w:bottom w:val="single" w:sz="12" w:space="0" w:color="auto"/>
              <w:right w:val="nil"/>
            </w:tcBorders>
          </w:tcPr>
          <w:p w14:paraId="4E9FC9DB" w14:textId="77777777" w:rsidR="00E66C72" w:rsidRPr="00AB7896" w:rsidRDefault="00E66C72" w:rsidP="00045F9A">
            <w:pPr>
              <w:widowControl/>
              <w:autoSpaceDE/>
              <w:autoSpaceDN/>
              <w:adjustRightInd/>
              <w:rPr>
                <w:sz w:val="24"/>
                <w:szCs w:val="24"/>
              </w:rPr>
            </w:pPr>
          </w:p>
        </w:tc>
        <w:tc>
          <w:tcPr>
            <w:tcW w:w="799" w:type="dxa"/>
            <w:gridSpan w:val="2"/>
            <w:tcBorders>
              <w:top w:val="nil"/>
              <w:left w:val="nil"/>
              <w:bottom w:val="single" w:sz="12" w:space="0" w:color="auto"/>
              <w:right w:val="single" w:sz="6" w:space="0" w:color="auto"/>
            </w:tcBorders>
          </w:tcPr>
          <w:p w14:paraId="630FBBEF" w14:textId="77777777" w:rsidR="00E66C72" w:rsidRPr="00AB7896" w:rsidRDefault="00E66C72" w:rsidP="00045F9A">
            <w:pPr>
              <w:widowControl/>
              <w:autoSpaceDE/>
              <w:autoSpaceDN/>
              <w:adjustRightInd/>
              <w:rPr>
                <w:sz w:val="24"/>
                <w:szCs w:val="24"/>
              </w:rPr>
            </w:pPr>
          </w:p>
        </w:tc>
        <w:tc>
          <w:tcPr>
            <w:tcW w:w="902" w:type="dxa"/>
            <w:gridSpan w:val="3"/>
            <w:tcBorders>
              <w:top w:val="nil"/>
              <w:left w:val="nil"/>
              <w:bottom w:val="single" w:sz="12" w:space="0" w:color="auto"/>
              <w:right w:val="nil"/>
            </w:tcBorders>
          </w:tcPr>
          <w:p w14:paraId="6DA9B6CF" w14:textId="77777777" w:rsidR="00E66C72" w:rsidRPr="00AB7896" w:rsidRDefault="00E66C72" w:rsidP="00045F9A">
            <w:pPr>
              <w:widowControl/>
              <w:autoSpaceDE/>
              <w:autoSpaceDN/>
              <w:adjustRightInd/>
              <w:rPr>
                <w:sz w:val="24"/>
                <w:szCs w:val="24"/>
              </w:rPr>
            </w:pPr>
          </w:p>
        </w:tc>
        <w:tc>
          <w:tcPr>
            <w:tcW w:w="426" w:type="dxa"/>
            <w:tcBorders>
              <w:top w:val="single" w:sz="6" w:space="0" w:color="auto"/>
              <w:left w:val="nil"/>
              <w:bottom w:val="single" w:sz="12" w:space="0" w:color="auto"/>
              <w:right w:val="nil"/>
            </w:tcBorders>
          </w:tcPr>
          <w:p w14:paraId="22D70E20" w14:textId="77777777" w:rsidR="00E66C72" w:rsidRPr="00AB7896" w:rsidRDefault="00E66C72" w:rsidP="00045F9A">
            <w:pPr>
              <w:widowControl/>
              <w:autoSpaceDE/>
              <w:autoSpaceDN/>
              <w:adjustRightInd/>
              <w:rPr>
                <w:sz w:val="24"/>
                <w:szCs w:val="24"/>
              </w:rPr>
            </w:pPr>
          </w:p>
        </w:tc>
        <w:tc>
          <w:tcPr>
            <w:tcW w:w="708" w:type="dxa"/>
            <w:gridSpan w:val="3"/>
            <w:tcBorders>
              <w:top w:val="nil"/>
              <w:left w:val="nil"/>
              <w:bottom w:val="single" w:sz="12" w:space="0" w:color="auto"/>
              <w:right w:val="single" w:sz="6" w:space="0" w:color="auto"/>
            </w:tcBorders>
          </w:tcPr>
          <w:p w14:paraId="2F459CE5" w14:textId="77777777" w:rsidR="00E66C72" w:rsidRPr="00AB7896" w:rsidRDefault="00E66C72" w:rsidP="00045F9A">
            <w:pPr>
              <w:widowControl/>
              <w:autoSpaceDE/>
              <w:autoSpaceDN/>
              <w:adjustRightInd/>
              <w:rPr>
                <w:sz w:val="24"/>
                <w:szCs w:val="24"/>
              </w:rPr>
            </w:pPr>
          </w:p>
        </w:tc>
      </w:tr>
      <w:tr w:rsidR="00E66C72" w:rsidRPr="00AB7896" w14:paraId="01B3C7DA"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5F8BD4E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12740A33"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Выручка </w:t>
            </w:r>
          </w:p>
        </w:tc>
        <w:tc>
          <w:tcPr>
            <w:tcW w:w="2040" w:type="dxa"/>
            <w:gridSpan w:val="5"/>
            <w:tcBorders>
              <w:top w:val="single" w:sz="12" w:space="0" w:color="auto"/>
              <w:left w:val="nil"/>
              <w:bottom w:val="single" w:sz="6" w:space="0" w:color="auto"/>
              <w:right w:val="single" w:sz="6" w:space="0" w:color="auto"/>
            </w:tcBorders>
            <w:hideMark/>
          </w:tcPr>
          <w:p w14:paraId="08B7FD4E"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2 696 189</w:t>
            </w:r>
          </w:p>
        </w:tc>
        <w:tc>
          <w:tcPr>
            <w:tcW w:w="2036" w:type="dxa"/>
            <w:gridSpan w:val="7"/>
            <w:tcBorders>
              <w:top w:val="single" w:sz="12" w:space="0" w:color="auto"/>
              <w:left w:val="nil"/>
              <w:bottom w:val="single" w:sz="6" w:space="0" w:color="auto"/>
              <w:right w:val="single" w:sz="6" w:space="0" w:color="auto"/>
            </w:tcBorders>
            <w:vAlign w:val="center"/>
            <w:hideMark/>
          </w:tcPr>
          <w:p w14:paraId="157D4459"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3357362</w:t>
            </w:r>
          </w:p>
        </w:tc>
      </w:tr>
      <w:tr w:rsidR="00E66C72" w:rsidRPr="00AB7896" w14:paraId="25D0B38A"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6906AE8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4062D4C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Себестоимость продаж </w:t>
            </w:r>
          </w:p>
        </w:tc>
        <w:tc>
          <w:tcPr>
            <w:tcW w:w="2040" w:type="dxa"/>
            <w:gridSpan w:val="5"/>
            <w:tcBorders>
              <w:top w:val="single" w:sz="6" w:space="0" w:color="auto"/>
              <w:left w:val="nil"/>
              <w:bottom w:val="single" w:sz="6" w:space="0" w:color="auto"/>
              <w:right w:val="single" w:sz="6" w:space="0" w:color="auto"/>
            </w:tcBorders>
            <w:hideMark/>
          </w:tcPr>
          <w:p w14:paraId="2A88BAD2"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354 064</w:t>
            </w:r>
          </w:p>
        </w:tc>
        <w:tc>
          <w:tcPr>
            <w:tcW w:w="2036" w:type="dxa"/>
            <w:gridSpan w:val="7"/>
            <w:tcBorders>
              <w:top w:val="single" w:sz="6" w:space="0" w:color="auto"/>
              <w:left w:val="nil"/>
              <w:bottom w:val="single" w:sz="6" w:space="0" w:color="auto"/>
              <w:right w:val="single" w:sz="12" w:space="0" w:color="auto"/>
            </w:tcBorders>
            <w:vAlign w:val="center"/>
            <w:hideMark/>
          </w:tcPr>
          <w:p w14:paraId="5A73C16F"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385 672</w:t>
            </w:r>
          </w:p>
        </w:tc>
      </w:tr>
      <w:tr w:rsidR="00E66C72" w:rsidRPr="00AB7896" w14:paraId="611C97F4"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52848468"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40D86A5D"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Валовая прибыль </w:t>
            </w:r>
          </w:p>
        </w:tc>
        <w:tc>
          <w:tcPr>
            <w:tcW w:w="2040" w:type="dxa"/>
            <w:gridSpan w:val="5"/>
            <w:tcBorders>
              <w:top w:val="single" w:sz="6" w:space="0" w:color="auto"/>
              <w:left w:val="nil"/>
              <w:bottom w:val="single" w:sz="6" w:space="0" w:color="auto"/>
              <w:right w:val="single" w:sz="6" w:space="0" w:color="auto"/>
            </w:tcBorders>
            <w:vAlign w:val="center"/>
            <w:hideMark/>
          </w:tcPr>
          <w:p w14:paraId="497550CB"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2 342 125</w:t>
            </w:r>
          </w:p>
        </w:tc>
        <w:tc>
          <w:tcPr>
            <w:tcW w:w="2036" w:type="dxa"/>
            <w:gridSpan w:val="7"/>
            <w:tcBorders>
              <w:top w:val="single" w:sz="6" w:space="0" w:color="auto"/>
              <w:left w:val="nil"/>
              <w:bottom w:val="single" w:sz="6" w:space="0" w:color="auto"/>
              <w:right w:val="single" w:sz="6" w:space="0" w:color="auto"/>
            </w:tcBorders>
            <w:vAlign w:val="center"/>
            <w:hideMark/>
          </w:tcPr>
          <w:p w14:paraId="34A961E0"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2 971 690</w:t>
            </w:r>
          </w:p>
        </w:tc>
      </w:tr>
      <w:tr w:rsidR="00E66C72" w:rsidRPr="00AB7896" w14:paraId="3E1F5D3A"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20FE53B8"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57DE78C8"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Коммерческие расходы </w:t>
            </w:r>
          </w:p>
        </w:tc>
        <w:tc>
          <w:tcPr>
            <w:tcW w:w="2040" w:type="dxa"/>
            <w:gridSpan w:val="5"/>
            <w:tcBorders>
              <w:top w:val="single" w:sz="6" w:space="0" w:color="auto"/>
              <w:left w:val="nil"/>
              <w:bottom w:val="single" w:sz="6" w:space="0" w:color="auto"/>
              <w:right w:val="single" w:sz="6" w:space="0" w:color="auto"/>
            </w:tcBorders>
            <w:hideMark/>
          </w:tcPr>
          <w:p w14:paraId="0CCC80AD"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591 816</w:t>
            </w:r>
          </w:p>
        </w:tc>
        <w:tc>
          <w:tcPr>
            <w:tcW w:w="2036" w:type="dxa"/>
            <w:gridSpan w:val="7"/>
            <w:tcBorders>
              <w:top w:val="single" w:sz="6" w:space="0" w:color="auto"/>
              <w:left w:val="nil"/>
              <w:bottom w:val="single" w:sz="6" w:space="0" w:color="auto"/>
              <w:right w:val="single" w:sz="12" w:space="0" w:color="auto"/>
            </w:tcBorders>
            <w:hideMark/>
          </w:tcPr>
          <w:p w14:paraId="1C713588"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910 957</w:t>
            </w:r>
          </w:p>
        </w:tc>
      </w:tr>
      <w:tr w:rsidR="00E66C72" w:rsidRPr="00AB7896" w14:paraId="5C37CBCD"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54484419"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73695E9A"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Управленческие расходы </w:t>
            </w:r>
          </w:p>
        </w:tc>
        <w:tc>
          <w:tcPr>
            <w:tcW w:w="2040" w:type="dxa"/>
            <w:gridSpan w:val="5"/>
            <w:tcBorders>
              <w:top w:val="single" w:sz="6" w:space="0" w:color="auto"/>
              <w:left w:val="nil"/>
              <w:bottom w:val="single" w:sz="6" w:space="0" w:color="auto"/>
              <w:right w:val="single" w:sz="6" w:space="0" w:color="auto"/>
            </w:tcBorders>
            <w:hideMark/>
          </w:tcPr>
          <w:p w14:paraId="2C5F2CE3"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433 594</w:t>
            </w:r>
          </w:p>
        </w:tc>
        <w:tc>
          <w:tcPr>
            <w:tcW w:w="2036" w:type="dxa"/>
            <w:gridSpan w:val="7"/>
            <w:tcBorders>
              <w:top w:val="single" w:sz="6" w:space="0" w:color="auto"/>
              <w:left w:val="nil"/>
              <w:bottom w:val="single" w:sz="6" w:space="0" w:color="auto"/>
              <w:right w:val="single" w:sz="12" w:space="0" w:color="auto"/>
            </w:tcBorders>
            <w:hideMark/>
          </w:tcPr>
          <w:p w14:paraId="5A49CC8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543 479</w:t>
            </w:r>
          </w:p>
        </w:tc>
      </w:tr>
      <w:tr w:rsidR="00E66C72" w:rsidRPr="00AB7896" w14:paraId="1A049D72"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63926E3B"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039BC9D2"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Прибыль (убыток) от продаж </w:t>
            </w:r>
          </w:p>
        </w:tc>
        <w:tc>
          <w:tcPr>
            <w:tcW w:w="2040" w:type="dxa"/>
            <w:gridSpan w:val="5"/>
            <w:tcBorders>
              <w:top w:val="single" w:sz="6" w:space="0" w:color="auto"/>
              <w:left w:val="nil"/>
              <w:bottom w:val="single" w:sz="6" w:space="0" w:color="auto"/>
              <w:right w:val="single" w:sz="6" w:space="0" w:color="auto"/>
            </w:tcBorders>
            <w:vAlign w:val="center"/>
            <w:hideMark/>
          </w:tcPr>
          <w:p w14:paraId="0A9A1E7C"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1 316 715</w:t>
            </w:r>
          </w:p>
        </w:tc>
        <w:tc>
          <w:tcPr>
            <w:tcW w:w="2036" w:type="dxa"/>
            <w:gridSpan w:val="7"/>
            <w:tcBorders>
              <w:top w:val="single" w:sz="6" w:space="0" w:color="auto"/>
              <w:left w:val="nil"/>
              <w:bottom w:val="single" w:sz="6" w:space="0" w:color="auto"/>
              <w:right w:val="single" w:sz="6" w:space="0" w:color="auto"/>
            </w:tcBorders>
            <w:vAlign w:val="center"/>
            <w:hideMark/>
          </w:tcPr>
          <w:p w14:paraId="5590406E"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1 517 254</w:t>
            </w:r>
          </w:p>
        </w:tc>
      </w:tr>
      <w:tr w:rsidR="00E66C72" w:rsidRPr="00AB7896" w14:paraId="08B1D840"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3E18DDF4"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5B07B4AD"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Доходы от участия в других организациях </w:t>
            </w:r>
          </w:p>
        </w:tc>
        <w:tc>
          <w:tcPr>
            <w:tcW w:w="2040" w:type="dxa"/>
            <w:gridSpan w:val="5"/>
            <w:tcBorders>
              <w:top w:val="single" w:sz="6" w:space="0" w:color="auto"/>
              <w:left w:val="nil"/>
              <w:bottom w:val="single" w:sz="6" w:space="0" w:color="auto"/>
              <w:right w:val="single" w:sz="6" w:space="0" w:color="auto"/>
            </w:tcBorders>
            <w:vAlign w:val="center"/>
            <w:hideMark/>
          </w:tcPr>
          <w:p w14:paraId="51AB4549"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6" w:space="0" w:color="auto"/>
              <w:right w:val="single" w:sz="6" w:space="0" w:color="auto"/>
            </w:tcBorders>
            <w:vAlign w:val="center"/>
          </w:tcPr>
          <w:p w14:paraId="328DE5B3"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7DE3C98B"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29C1C905"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0A49A062"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Проценты к получению </w:t>
            </w:r>
          </w:p>
        </w:tc>
        <w:tc>
          <w:tcPr>
            <w:tcW w:w="2040" w:type="dxa"/>
            <w:gridSpan w:val="5"/>
            <w:tcBorders>
              <w:top w:val="single" w:sz="6" w:space="0" w:color="auto"/>
              <w:left w:val="nil"/>
              <w:bottom w:val="single" w:sz="6" w:space="0" w:color="auto"/>
              <w:right w:val="single" w:sz="6" w:space="0" w:color="auto"/>
            </w:tcBorders>
            <w:vAlign w:val="center"/>
            <w:hideMark/>
          </w:tcPr>
          <w:p w14:paraId="459A81BB"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6" w:space="0" w:color="auto"/>
              <w:right w:val="single" w:sz="6" w:space="0" w:color="auto"/>
            </w:tcBorders>
            <w:vAlign w:val="center"/>
          </w:tcPr>
          <w:p w14:paraId="536FAA44"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3B945194"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26B7C758"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73673988"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Проценты к уплате </w:t>
            </w:r>
          </w:p>
        </w:tc>
        <w:tc>
          <w:tcPr>
            <w:tcW w:w="2040" w:type="dxa"/>
            <w:gridSpan w:val="5"/>
            <w:tcBorders>
              <w:top w:val="single" w:sz="6" w:space="0" w:color="auto"/>
              <w:left w:val="nil"/>
              <w:bottom w:val="single" w:sz="6" w:space="0" w:color="auto"/>
              <w:right w:val="single" w:sz="6" w:space="0" w:color="auto"/>
            </w:tcBorders>
            <w:vAlign w:val="center"/>
            <w:hideMark/>
          </w:tcPr>
          <w:p w14:paraId="5A1709F2"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6" w:space="0" w:color="auto"/>
              <w:right w:val="single" w:sz="4" w:space="0" w:color="auto"/>
            </w:tcBorders>
            <w:vAlign w:val="center"/>
          </w:tcPr>
          <w:p w14:paraId="40E5665A"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109F84A9"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440A6E29"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5F30FB1A"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Прочие доходы </w:t>
            </w:r>
          </w:p>
        </w:tc>
        <w:tc>
          <w:tcPr>
            <w:tcW w:w="2040" w:type="dxa"/>
            <w:gridSpan w:val="5"/>
            <w:tcBorders>
              <w:top w:val="single" w:sz="6" w:space="0" w:color="auto"/>
              <w:left w:val="nil"/>
              <w:bottom w:val="single" w:sz="6" w:space="0" w:color="auto"/>
              <w:right w:val="single" w:sz="6" w:space="0" w:color="auto"/>
            </w:tcBorders>
            <w:vAlign w:val="center"/>
            <w:hideMark/>
          </w:tcPr>
          <w:p w14:paraId="751DF6F9"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245 017</w:t>
            </w:r>
          </w:p>
        </w:tc>
        <w:tc>
          <w:tcPr>
            <w:tcW w:w="2036" w:type="dxa"/>
            <w:gridSpan w:val="7"/>
            <w:tcBorders>
              <w:top w:val="single" w:sz="6" w:space="0" w:color="auto"/>
              <w:left w:val="nil"/>
              <w:bottom w:val="single" w:sz="6" w:space="0" w:color="auto"/>
              <w:right w:val="single" w:sz="6" w:space="0" w:color="auto"/>
            </w:tcBorders>
            <w:vAlign w:val="center"/>
            <w:hideMark/>
          </w:tcPr>
          <w:p w14:paraId="1998A931"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284 631</w:t>
            </w:r>
          </w:p>
        </w:tc>
      </w:tr>
      <w:tr w:rsidR="00E66C72" w:rsidRPr="00AB7896" w14:paraId="1B54214A"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52B1024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6BB1A1E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Прочие расходы </w:t>
            </w:r>
          </w:p>
        </w:tc>
        <w:tc>
          <w:tcPr>
            <w:tcW w:w="2040" w:type="dxa"/>
            <w:gridSpan w:val="5"/>
            <w:tcBorders>
              <w:top w:val="single" w:sz="6" w:space="0" w:color="auto"/>
              <w:left w:val="nil"/>
              <w:bottom w:val="single" w:sz="6" w:space="0" w:color="auto"/>
              <w:right w:val="single" w:sz="6" w:space="0" w:color="auto"/>
            </w:tcBorders>
            <w:hideMark/>
          </w:tcPr>
          <w:p w14:paraId="189C1C2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126 129</w:t>
            </w:r>
          </w:p>
        </w:tc>
        <w:tc>
          <w:tcPr>
            <w:tcW w:w="2036" w:type="dxa"/>
            <w:gridSpan w:val="7"/>
            <w:tcBorders>
              <w:top w:val="single" w:sz="6" w:space="0" w:color="auto"/>
              <w:left w:val="nil"/>
              <w:bottom w:val="single" w:sz="6" w:space="0" w:color="auto"/>
              <w:right w:val="single" w:sz="12" w:space="0" w:color="auto"/>
            </w:tcBorders>
            <w:vAlign w:val="center"/>
            <w:hideMark/>
          </w:tcPr>
          <w:p w14:paraId="37F05E08"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111 983</w:t>
            </w:r>
          </w:p>
        </w:tc>
      </w:tr>
      <w:tr w:rsidR="00E66C72" w:rsidRPr="00AB7896" w14:paraId="17524EC8"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058DD932"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2DD2075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Прибыль (убыток) до налогообложения </w:t>
            </w:r>
          </w:p>
        </w:tc>
        <w:tc>
          <w:tcPr>
            <w:tcW w:w="2040" w:type="dxa"/>
            <w:gridSpan w:val="5"/>
            <w:tcBorders>
              <w:top w:val="single" w:sz="6" w:space="0" w:color="auto"/>
              <w:left w:val="nil"/>
              <w:bottom w:val="single" w:sz="6" w:space="0" w:color="auto"/>
              <w:right w:val="single" w:sz="6" w:space="0" w:color="auto"/>
            </w:tcBorders>
            <w:vAlign w:val="center"/>
            <w:hideMark/>
          </w:tcPr>
          <w:p w14:paraId="6D6F7215"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1 435 603</w:t>
            </w:r>
          </w:p>
        </w:tc>
        <w:tc>
          <w:tcPr>
            <w:tcW w:w="2036" w:type="dxa"/>
            <w:gridSpan w:val="7"/>
            <w:tcBorders>
              <w:top w:val="single" w:sz="6" w:space="0" w:color="auto"/>
              <w:left w:val="nil"/>
              <w:bottom w:val="single" w:sz="6" w:space="0" w:color="auto"/>
              <w:right w:val="single" w:sz="6" w:space="0" w:color="auto"/>
            </w:tcBorders>
            <w:vAlign w:val="center"/>
            <w:hideMark/>
          </w:tcPr>
          <w:p w14:paraId="677890A7"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1 689 902</w:t>
            </w:r>
          </w:p>
        </w:tc>
      </w:tr>
      <w:tr w:rsidR="00E66C72" w:rsidRPr="00AB7896" w14:paraId="28632B01" w14:textId="77777777" w:rsidTr="00045F9A">
        <w:trPr>
          <w:cantSplit/>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4BA508A6"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1549B8C6"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Текущий налог на прибыль </w:t>
            </w:r>
          </w:p>
        </w:tc>
        <w:tc>
          <w:tcPr>
            <w:tcW w:w="2040" w:type="dxa"/>
            <w:gridSpan w:val="5"/>
            <w:tcBorders>
              <w:top w:val="single" w:sz="6" w:space="0" w:color="auto"/>
              <w:left w:val="nil"/>
              <w:bottom w:val="single" w:sz="6" w:space="0" w:color="auto"/>
              <w:right w:val="single" w:sz="6" w:space="0" w:color="auto"/>
            </w:tcBorders>
            <w:hideMark/>
          </w:tcPr>
          <w:p w14:paraId="4842500F"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293 530</w:t>
            </w:r>
          </w:p>
        </w:tc>
        <w:tc>
          <w:tcPr>
            <w:tcW w:w="249" w:type="dxa"/>
            <w:tcBorders>
              <w:top w:val="single" w:sz="6" w:space="0" w:color="auto"/>
              <w:left w:val="nil"/>
              <w:bottom w:val="single" w:sz="6" w:space="0" w:color="auto"/>
              <w:right w:val="nil"/>
            </w:tcBorders>
            <w:vAlign w:val="center"/>
          </w:tcPr>
          <w:p w14:paraId="330617E8" w14:textId="77777777" w:rsidR="00E66C72" w:rsidRPr="00AB7896" w:rsidRDefault="00E66C72" w:rsidP="00045F9A">
            <w:pPr>
              <w:widowControl/>
              <w:autoSpaceDE/>
              <w:autoSpaceDN/>
              <w:adjustRightInd/>
              <w:jc w:val="right"/>
              <w:rPr>
                <w:rFonts w:eastAsia="Calibri"/>
                <w:bCs/>
                <w:color w:val="000000"/>
                <w:sz w:val="24"/>
                <w:szCs w:val="24"/>
              </w:rPr>
            </w:pPr>
          </w:p>
        </w:tc>
        <w:tc>
          <w:tcPr>
            <w:tcW w:w="1531" w:type="dxa"/>
            <w:gridSpan w:val="5"/>
            <w:tcBorders>
              <w:top w:val="single" w:sz="6" w:space="0" w:color="auto"/>
              <w:left w:val="nil"/>
              <w:bottom w:val="single" w:sz="6" w:space="0" w:color="auto"/>
              <w:right w:val="nil"/>
            </w:tcBorders>
            <w:vAlign w:val="center"/>
          </w:tcPr>
          <w:p w14:paraId="0BCFEB90"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340 456</w:t>
            </w:r>
          </w:p>
        </w:tc>
        <w:tc>
          <w:tcPr>
            <w:tcW w:w="256" w:type="dxa"/>
            <w:tcBorders>
              <w:top w:val="single" w:sz="6" w:space="0" w:color="auto"/>
              <w:left w:val="nil"/>
              <w:bottom w:val="single" w:sz="6" w:space="0" w:color="auto"/>
              <w:right w:val="single" w:sz="12" w:space="0" w:color="auto"/>
            </w:tcBorders>
            <w:vAlign w:val="center"/>
          </w:tcPr>
          <w:p w14:paraId="428CA357" w14:textId="77777777" w:rsidR="00E66C72" w:rsidRPr="00AB7896" w:rsidRDefault="00E66C72" w:rsidP="00045F9A">
            <w:pPr>
              <w:widowControl/>
              <w:autoSpaceDE/>
              <w:autoSpaceDN/>
              <w:adjustRightInd/>
              <w:jc w:val="right"/>
              <w:rPr>
                <w:rFonts w:eastAsia="Calibri"/>
                <w:bCs/>
                <w:color w:val="000000"/>
                <w:sz w:val="24"/>
                <w:szCs w:val="24"/>
              </w:rPr>
            </w:pPr>
          </w:p>
        </w:tc>
      </w:tr>
      <w:tr w:rsidR="00E66C72" w:rsidRPr="00AB7896" w14:paraId="50D7BEA6"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7F759C80"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5E01E437"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 т.ч. постоянные налоговые обязательства (активы) </w:t>
            </w:r>
          </w:p>
        </w:tc>
        <w:tc>
          <w:tcPr>
            <w:tcW w:w="2040" w:type="dxa"/>
            <w:gridSpan w:val="5"/>
            <w:tcBorders>
              <w:top w:val="single" w:sz="6" w:space="0" w:color="auto"/>
              <w:left w:val="nil"/>
              <w:bottom w:val="single" w:sz="6" w:space="0" w:color="auto"/>
              <w:right w:val="single" w:sz="6" w:space="0" w:color="auto"/>
            </w:tcBorders>
            <w:vAlign w:val="center"/>
            <w:hideMark/>
          </w:tcPr>
          <w:p w14:paraId="099D0CCB"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293530</w:t>
            </w:r>
          </w:p>
        </w:tc>
        <w:tc>
          <w:tcPr>
            <w:tcW w:w="2036" w:type="dxa"/>
            <w:gridSpan w:val="7"/>
            <w:tcBorders>
              <w:top w:val="single" w:sz="6" w:space="0" w:color="auto"/>
              <w:left w:val="nil"/>
              <w:bottom w:val="single" w:sz="6" w:space="0" w:color="auto"/>
              <w:right w:val="single" w:sz="6" w:space="0" w:color="auto"/>
            </w:tcBorders>
            <w:vAlign w:val="center"/>
            <w:hideMark/>
          </w:tcPr>
          <w:p w14:paraId="6900700E"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340456</w:t>
            </w:r>
          </w:p>
        </w:tc>
      </w:tr>
      <w:tr w:rsidR="00E66C72" w:rsidRPr="00AB7896" w14:paraId="0CCCF3B1"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7FB9BFE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14047D8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Изменение отложенных налоговых обязательств </w:t>
            </w:r>
          </w:p>
        </w:tc>
        <w:tc>
          <w:tcPr>
            <w:tcW w:w="2040" w:type="dxa"/>
            <w:gridSpan w:val="5"/>
            <w:tcBorders>
              <w:top w:val="single" w:sz="6" w:space="0" w:color="auto"/>
              <w:left w:val="nil"/>
              <w:bottom w:val="single" w:sz="6" w:space="0" w:color="auto"/>
              <w:right w:val="single" w:sz="6" w:space="0" w:color="auto"/>
            </w:tcBorders>
            <w:vAlign w:val="center"/>
            <w:hideMark/>
          </w:tcPr>
          <w:p w14:paraId="0B4F7D55"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6" w:space="0" w:color="auto"/>
              <w:right w:val="single" w:sz="6" w:space="0" w:color="auto"/>
            </w:tcBorders>
            <w:vAlign w:val="center"/>
          </w:tcPr>
          <w:p w14:paraId="0387D397"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4FC025FB"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2DAD8ABE"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center"/>
            <w:hideMark/>
          </w:tcPr>
          <w:p w14:paraId="75B072C3"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Изменение отложенных налоговых активов</w:t>
            </w:r>
          </w:p>
        </w:tc>
        <w:tc>
          <w:tcPr>
            <w:tcW w:w="2040" w:type="dxa"/>
            <w:gridSpan w:val="5"/>
            <w:tcBorders>
              <w:top w:val="single" w:sz="6" w:space="0" w:color="auto"/>
              <w:left w:val="nil"/>
              <w:bottom w:val="single" w:sz="6" w:space="0" w:color="auto"/>
              <w:right w:val="single" w:sz="6" w:space="0" w:color="auto"/>
            </w:tcBorders>
            <w:vAlign w:val="center"/>
            <w:hideMark/>
          </w:tcPr>
          <w:p w14:paraId="0D2F9795"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6" w:space="0" w:color="auto"/>
              <w:right w:val="single" w:sz="6" w:space="0" w:color="auto"/>
            </w:tcBorders>
            <w:vAlign w:val="center"/>
          </w:tcPr>
          <w:p w14:paraId="75D6E29A"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11B5C820" w14:textId="77777777" w:rsidTr="00045F9A">
        <w:trPr>
          <w:trHeight w:val="284"/>
        </w:trPr>
        <w:tc>
          <w:tcPr>
            <w:tcW w:w="1447" w:type="dxa"/>
            <w:tcBorders>
              <w:top w:val="single" w:sz="6" w:space="0" w:color="auto"/>
              <w:left w:val="single" w:sz="6" w:space="0" w:color="auto"/>
              <w:bottom w:val="single" w:sz="6" w:space="0" w:color="auto"/>
              <w:right w:val="single" w:sz="6" w:space="0" w:color="auto"/>
            </w:tcBorders>
            <w:vAlign w:val="bottom"/>
          </w:tcPr>
          <w:p w14:paraId="197DE7BA"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4" w:space="0" w:color="auto"/>
              <w:right w:val="single" w:sz="12" w:space="0" w:color="auto"/>
            </w:tcBorders>
            <w:vAlign w:val="center"/>
            <w:hideMark/>
          </w:tcPr>
          <w:p w14:paraId="0E2F805F"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Прочее</w:t>
            </w:r>
          </w:p>
        </w:tc>
        <w:tc>
          <w:tcPr>
            <w:tcW w:w="2040" w:type="dxa"/>
            <w:gridSpan w:val="5"/>
            <w:tcBorders>
              <w:top w:val="single" w:sz="6" w:space="0" w:color="auto"/>
              <w:left w:val="nil"/>
              <w:bottom w:val="single" w:sz="4" w:space="0" w:color="auto"/>
              <w:right w:val="single" w:sz="6" w:space="0" w:color="auto"/>
            </w:tcBorders>
            <w:vAlign w:val="center"/>
            <w:hideMark/>
          </w:tcPr>
          <w:p w14:paraId="4F5C8006"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c>
          <w:tcPr>
            <w:tcW w:w="2036" w:type="dxa"/>
            <w:gridSpan w:val="7"/>
            <w:tcBorders>
              <w:top w:val="single" w:sz="6" w:space="0" w:color="auto"/>
              <w:left w:val="nil"/>
              <w:bottom w:val="single" w:sz="4" w:space="0" w:color="auto"/>
              <w:right w:val="single" w:sz="6" w:space="0" w:color="auto"/>
            </w:tcBorders>
            <w:vAlign w:val="center"/>
          </w:tcPr>
          <w:p w14:paraId="2AA832E8"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r>
      <w:tr w:rsidR="00E66C72" w:rsidRPr="00AB7896" w14:paraId="25AEFDB5" w14:textId="77777777" w:rsidTr="00045F9A">
        <w:trPr>
          <w:trHeight w:val="383"/>
        </w:trPr>
        <w:tc>
          <w:tcPr>
            <w:tcW w:w="1447" w:type="dxa"/>
            <w:tcBorders>
              <w:top w:val="single" w:sz="6" w:space="0" w:color="auto"/>
              <w:left w:val="single" w:sz="6" w:space="0" w:color="auto"/>
              <w:bottom w:val="single" w:sz="6" w:space="0" w:color="auto"/>
              <w:right w:val="single" w:sz="6" w:space="0" w:color="auto"/>
            </w:tcBorders>
            <w:vAlign w:val="bottom"/>
          </w:tcPr>
          <w:p w14:paraId="05CB1EF0" w14:textId="77777777" w:rsidR="00E66C72" w:rsidRPr="00AB7896" w:rsidRDefault="00E66C72" w:rsidP="00045F9A">
            <w:pPr>
              <w:widowControl/>
              <w:autoSpaceDE/>
              <w:autoSpaceDN/>
              <w:adjustRightInd/>
              <w:rPr>
                <w:sz w:val="24"/>
                <w:szCs w:val="24"/>
              </w:rPr>
            </w:pPr>
          </w:p>
        </w:tc>
        <w:tc>
          <w:tcPr>
            <w:tcW w:w="4167" w:type="dxa"/>
            <w:tcBorders>
              <w:top w:val="single" w:sz="12" w:space="0" w:color="auto"/>
              <w:left w:val="nil"/>
              <w:bottom w:val="single" w:sz="6" w:space="0" w:color="auto"/>
              <w:right w:val="single" w:sz="12" w:space="0" w:color="auto"/>
            </w:tcBorders>
            <w:vAlign w:val="center"/>
            <w:hideMark/>
          </w:tcPr>
          <w:p w14:paraId="5C6E9036"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Чистая прибыль (убыток) </w:t>
            </w:r>
          </w:p>
        </w:tc>
        <w:tc>
          <w:tcPr>
            <w:tcW w:w="2040" w:type="dxa"/>
            <w:gridSpan w:val="5"/>
            <w:tcBorders>
              <w:top w:val="single" w:sz="12" w:space="0" w:color="auto"/>
              <w:left w:val="nil"/>
              <w:bottom w:val="single" w:sz="12" w:space="0" w:color="auto"/>
              <w:right w:val="single" w:sz="6" w:space="0" w:color="auto"/>
            </w:tcBorders>
            <w:hideMark/>
          </w:tcPr>
          <w:p w14:paraId="189F5C35"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1 142 073</w:t>
            </w:r>
          </w:p>
        </w:tc>
        <w:tc>
          <w:tcPr>
            <w:tcW w:w="2036" w:type="dxa"/>
            <w:gridSpan w:val="7"/>
            <w:tcBorders>
              <w:top w:val="single" w:sz="12" w:space="0" w:color="auto"/>
              <w:left w:val="nil"/>
              <w:bottom w:val="single" w:sz="12" w:space="0" w:color="auto"/>
              <w:right w:val="single" w:sz="6" w:space="0" w:color="auto"/>
            </w:tcBorders>
            <w:vAlign w:val="center"/>
            <w:hideMark/>
          </w:tcPr>
          <w:p w14:paraId="34A12902"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1 349 446</w:t>
            </w:r>
          </w:p>
        </w:tc>
      </w:tr>
    </w:tbl>
    <w:p w14:paraId="4547C346" w14:textId="77777777" w:rsidR="00E66C72" w:rsidRPr="00AB7896" w:rsidRDefault="00E66C72" w:rsidP="00E66C72">
      <w:pPr>
        <w:widowControl/>
        <w:autoSpaceDE/>
        <w:autoSpaceDN/>
        <w:adjustRightInd/>
        <w:rPr>
          <w:sz w:val="24"/>
          <w:szCs w:val="24"/>
        </w:rPr>
      </w:pPr>
    </w:p>
    <w:p w14:paraId="6D1B28F2" w14:textId="77777777" w:rsidR="00E66C72" w:rsidRPr="00AB7896" w:rsidRDefault="00E66C72" w:rsidP="00E66C72">
      <w:pPr>
        <w:widowControl/>
        <w:autoSpaceDE/>
        <w:autoSpaceDN/>
        <w:adjustRightInd/>
        <w:rPr>
          <w:sz w:val="24"/>
          <w:szCs w:val="24"/>
        </w:rPr>
      </w:pPr>
    </w:p>
    <w:p w14:paraId="45FEC7EC" w14:textId="77777777" w:rsidR="00E66C72" w:rsidRPr="00AB7896" w:rsidRDefault="00E66C72" w:rsidP="00E66C72">
      <w:pPr>
        <w:widowControl/>
        <w:autoSpaceDE/>
        <w:autoSpaceDN/>
        <w:adjustRightInd/>
        <w:rPr>
          <w:sz w:val="24"/>
          <w:szCs w:val="24"/>
        </w:rPr>
      </w:pPr>
    </w:p>
    <w:p w14:paraId="5A4873E3" w14:textId="77777777" w:rsidR="00E66C72" w:rsidRPr="00AB7896" w:rsidRDefault="00E66C72" w:rsidP="00E66C72">
      <w:pPr>
        <w:widowControl/>
        <w:autoSpaceDE/>
        <w:autoSpaceDN/>
        <w:adjustRightInd/>
        <w:rPr>
          <w:sz w:val="24"/>
          <w:szCs w:val="24"/>
        </w:rPr>
      </w:pPr>
    </w:p>
    <w:p w14:paraId="2892AC6C" w14:textId="77777777" w:rsidR="00E66C72" w:rsidRPr="00AB7896" w:rsidRDefault="00E66C72" w:rsidP="00E66C72">
      <w:pPr>
        <w:widowControl/>
        <w:autoSpaceDE/>
        <w:autoSpaceDN/>
        <w:adjustRightInd/>
        <w:rPr>
          <w:sz w:val="24"/>
          <w:szCs w:val="24"/>
        </w:rPr>
      </w:pPr>
    </w:p>
    <w:p w14:paraId="1DED86B9" w14:textId="77777777" w:rsidR="00E66C72" w:rsidRPr="00AB7896" w:rsidRDefault="00E66C72" w:rsidP="00E66C72">
      <w:pPr>
        <w:widowControl/>
        <w:autoSpaceDE/>
        <w:autoSpaceDN/>
        <w:adjustRightInd/>
        <w:rPr>
          <w:sz w:val="24"/>
          <w:szCs w:val="24"/>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7"/>
        <w:gridCol w:w="4167"/>
        <w:gridCol w:w="475"/>
        <w:gridCol w:w="341"/>
        <w:gridCol w:w="425"/>
        <w:gridCol w:w="464"/>
        <w:gridCol w:w="335"/>
        <w:gridCol w:w="477"/>
        <w:gridCol w:w="425"/>
        <w:gridCol w:w="426"/>
        <w:gridCol w:w="425"/>
        <w:gridCol w:w="283"/>
      </w:tblGrid>
      <w:tr w:rsidR="00E66C72" w:rsidRPr="00AB7896" w14:paraId="1659732D" w14:textId="77777777" w:rsidTr="00045F9A">
        <w:trPr>
          <w:cantSplit/>
          <w:trHeight w:val="340"/>
        </w:trPr>
        <w:tc>
          <w:tcPr>
            <w:tcW w:w="1446" w:type="dxa"/>
            <w:tcBorders>
              <w:top w:val="single" w:sz="6" w:space="0" w:color="auto"/>
              <w:left w:val="single" w:sz="6" w:space="0" w:color="auto"/>
              <w:bottom w:val="nil"/>
              <w:right w:val="single" w:sz="6" w:space="0" w:color="auto"/>
            </w:tcBorders>
            <w:vAlign w:val="center"/>
          </w:tcPr>
          <w:p w14:paraId="3C5638BB"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nil"/>
              <w:right w:val="single" w:sz="6" w:space="0" w:color="auto"/>
            </w:tcBorders>
            <w:vAlign w:val="center"/>
          </w:tcPr>
          <w:p w14:paraId="52CB2963" w14:textId="77777777" w:rsidR="00E66C72" w:rsidRPr="00AB7896" w:rsidRDefault="00E66C72" w:rsidP="00045F9A">
            <w:pPr>
              <w:widowControl/>
              <w:autoSpaceDE/>
              <w:autoSpaceDN/>
              <w:adjustRightInd/>
              <w:rPr>
                <w:sz w:val="24"/>
                <w:szCs w:val="24"/>
              </w:rPr>
            </w:pPr>
          </w:p>
        </w:tc>
        <w:tc>
          <w:tcPr>
            <w:tcW w:w="475" w:type="dxa"/>
            <w:tcBorders>
              <w:top w:val="single" w:sz="6" w:space="0" w:color="auto"/>
              <w:left w:val="nil"/>
              <w:bottom w:val="nil"/>
              <w:right w:val="nil"/>
            </w:tcBorders>
            <w:vAlign w:val="bottom"/>
            <w:hideMark/>
          </w:tcPr>
          <w:p w14:paraId="56FF916E"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30" w:type="dxa"/>
            <w:gridSpan w:val="3"/>
            <w:tcBorders>
              <w:top w:val="single" w:sz="6" w:space="0" w:color="auto"/>
              <w:left w:val="nil"/>
              <w:bottom w:val="single" w:sz="6" w:space="0" w:color="auto"/>
              <w:right w:val="nil"/>
            </w:tcBorders>
            <w:vAlign w:val="bottom"/>
            <w:hideMark/>
          </w:tcPr>
          <w:p w14:paraId="257B1A54"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335" w:type="dxa"/>
            <w:tcBorders>
              <w:top w:val="single" w:sz="6" w:space="0" w:color="auto"/>
              <w:left w:val="nil"/>
              <w:bottom w:val="nil"/>
              <w:right w:val="single" w:sz="6" w:space="0" w:color="auto"/>
            </w:tcBorders>
            <w:vAlign w:val="bottom"/>
          </w:tcPr>
          <w:p w14:paraId="7EADDB88" w14:textId="77777777" w:rsidR="00E66C72" w:rsidRPr="00AB7896" w:rsidRDefault="00E66C72" w:rsidP="00045F9A">
            <w:pPr>
              <w:widowControl/>
              <w:autoSpaceDE/>
              <w:autoSpaceDN/>
              <w:adjustRightInd/>
              <w:rPr>
                <w:sz w:val="24"/>
                <w:szCs w:val="24"/>
              </w:rPr>
            </w:pPr>
          </w:p>
        </w:tc>
        <w:tc>
          <w:tcPr>
            <w:tcW w:w="477" w:type="dxa"/>
            <w:tcBorders>
              <w:top w:val="single" w:sz="6" w:space="0" w:color="auto"/>
              <w:left w:val="nil"/>
              <w:bottom w:val="nil"/>
              <w:right w:val="nil"/>
            </w:tcBorders>
            <w:vAlign w:val="bottom"/>
            <w:hideMark/>
          </w:tcPr>
          <w:p w14:paraId="6ECBFA7F"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76" w:type="dxa"/>
            <w:gridSpan w:val="3"/>
            <w:tcBorders>
              <w:top w:val="single" w:sz="6" w:space="0" w:color="auto"/>
              <w:left w:val="nil"/>
              <w:bottom w:val="single" w:sz="6" w:space="0" w:color="auto"/>
              <w:right w:val="nil"/>
            </w:tcBorders>
            <w:vAlign w:val="bottom"/>
            <w:hideMark/>
          </w:tcPr>
          <w:p w14:paraId="2255D15A"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283" w:type="dxa"/>
            <w:tcBorders>
              <w:top w:val="single" w:sz="6" w:space="0" w:color="auto"/>
              <w:left w:val="nil"/>
              <w:bottom w:val="nil"/>
              <w:right w:val="single" w:sz="6" w:space="0" w:color="auto"/>
            </w:tcBorders>
            <w:vAlign w:val="bottom"/>
          </w:tcPr>
          <w:p w14:paraId="514D1CDF" w14:textId="77777777" w:rsidR="00E66C72" w:rsidRPr="00AB7896" w:rsidRDefault="00E66C72" w:rsidP="00045F9A">
            <w:pPr>
              <w:widowControl/>
              <w:autoSpaceDE/>
              <w:autoSpaceDN/>
              <w:adjustRightInd/>
              <w:rPr>
                <w:sz w:val="24"/>
                <w:szCs w:val="24"/>
              </w:rPr>
            </w:pPr>
          </w:p>
        </w:tc>
      </w:tr>
      <w:tr w:rsidR="00E66C72" w:rsidRPr="00AB7896" w14:paraId="56659E8B" w14:textId="77777777" w:rsidTr="00045F9A">
        <w:trPr>
          <w:cantSplit/>
          <w:trHeight w:val="284"/>
        </w:trPr>
        <w:tc>
          <w:tcPr>
            <w:tcW w:w="1446" w:type="dxa"/>
            <w:tcBorders>
              <w:top w:val="nil"/>
              <w:left w:val="single" w:sz="6" w:space="0" w:color="auto"/>
              <w:bottom w:val="nil"/>
              <w:right w:val="single" w:sz="6" w:space="0" w:color="auto"/>
            </w:tcBorders>
            <w:hideMark/>
          </w:tcPr>
          <w:p w14:paraId="00A448DD" w14:textId="77777777" w:rsidR="00E66C72" w:rsidRPr="00AB7896" w:rsidRDefault="00E66C72" w:rsidP="00045F9A">
            <w:pPr>
              <w:widowControl/>
              <w:autoSpaceDE/>
              <w:autoSpaceDN/>
              <w:adjustRightInd/>
              <w:rPr>
                <w:sz w:val="24"/>
                <w:szCs w:val="24"/>
              </w:rPr>
            </w:pPr>
            <w:r w:rsidRPr="00AB7896">
              <w:rPr>
                <w:sz w:val="24"/>
                <w:szCs w:val="24"/>
              </w:rPr>
              <w:t xml:space="preserve">Пояснения </w:t>
            </w:r>
            <w:r w:rsidRPr="00AB7896">
              <w:rPr>
                <w:sz w:val="24"/>
                <w:szCs w:val="24"/>
                <w:vertAlign w:val="superscript"/>
              </w:rPr>
              <w:t>1</w:t>
            </w:r>
          </w:p>
        </w:tc>
        <w:tc>
          <w:tcPr>
            <w:tcW w:w="4167" w:type="dxa"/>
            <w:tcBorders>
              <w:top w:val="nil"/>
              <w:left w:val="nil"/>
              <w:bottom w:val="nil"/>
              <w:right w:val="single" w:sz="6" w:space="0" w:color="auto"/>
            </w:tcBorders>
            <w:hideMark/>
          </w:tcPr>
          <w:p w14:paraId="398BECA6" w14:textId="77777777" w:rsidR="00E66C72" w:rsidRPr="00AB7896" w:rsidRDefault="00E66C72" w:rsidP="00045F9A">
            <w:pPr>
              <w:widowControl/>
              <w:autoSpaceDE/>
              <w:autoSpaceDN/>
              <w:adjustRightInd/>
              <w:rPr>
                <w:sz w:val="24"/>
                <w:szCs w:val="24"/>
              </w:rPr>
            </w:pPr>
            <w:r w:rsidRPr="00AB7896">
              <w:rPr>
                <w:sz w:val="24"/>
                <w:szCs w:val="24"/>
              </w:rPr>
              <w:t xml:space="preserve">Наименование показателя </w:t>
            </w:r>
            <w:r w:rsidRPr="00AB7896">
              <w:rPr>
                <w:sz w:val="24"/>
                <w:szCs w:val="24"/>
                <w:vertAlign w:val="superscript"/>
              </w:rPr>
              <w:t>2</w:t>
            </w:r>
          </w:p>
        </w:tc>
        <w:tc>
          <w:tcPr>
            <w:tcW w:w="816" w:type="dxa"/>
            <w:gridSpan w:val="2"/>
            <w:tcBorders>
              <w:top w:val="nil"/>
              <w:left w:val="nil"/>
              <w:bottom w:val="nil"/>
              <w:right w:val="nil"/>
            </w:tcBorders>
            <w:vAlign w:val="bottom"/>
            <w:hideMark/>
          </w:tcPr>
          <w:p w14:paraId="48027625" w14:textId="77777777" w:rsidR="00E66C72" w:rsidRPr="00AB7896" w:rsidRDefault="00E66C72" w:rsidP="00045F9A">
            <w:pPr>
              <w:widowControl/>
              <w:autoSpaceDE/>
              <w:autoSpaceDN/>
              <w:adjustRightInd/>
              <w:rPr>
                <w:sz w:val="24"/>
                <w:szCs w:val="24"/>
              </w:rPr>
            </w:pPr>
            <w:r w:rsidRPr="00AB7896">
              <w:rPr>
                <w:sz w:val="24"/>
                <w:szCs w:val="24"/>
              </w:rPr>
              <w:t>20</w:t>
            </w:r>
          </w:p>
        </w:tc>
        <w:tc>
          <w:tcPr>
            <w:tcW w:w="425" w:type="dxa"/>
            <w:tcBorders>
              <w:top w:val="single" w:sz="6" w:space="0" w:color="auto"/>
              <w:left w:val="nil"/>
              <w:bottom w:val="single" w:sz="6" w:space="0" w:color="auto"/>
              <w:right w:val="nil"/>
            </w:tcBorders>
            <w:vAlign w:val="bottom"/>
            <w:hideMark/>
          </w:tcPr>
          <w:p w14:paraId="217B4694" w14:textId="1FC5F7F3" w:rsidR="00E66C72" w:rsidRPr="00AB7896" w:rsidRDefault="0042783A" w:rsidP="00045F9A">
            <w:pPr>
              <w:widowControl/>
              <w:autoSpaceDE/>
              <w:autoSpaceDN/>
              <w:adjustRightInd/>
              <w:rPr>
                <w:sz w:val="24"/>
                <w:szCs w:val="24"/>
              </w:rPr>
            </w:pPr>
            <w:r>
              <w:rPr>
                <w:sz w:val="24"/>
                <w:szCs w:val="24"/>
              </w:rPr>
              <w:t>21</w:t>
            </w:r>
          </w:p>
        </w:tc>
        <w:tc>
          <w:tcPr>
            <w:tcW w:w="799" w:type="dxa"/>
            <w:gridSpan w:val="2"/>
            <w:tcBorders>
              <w:top w:val="nil"/>
              <w:left w:val="nil"/>
              <w:bottom w:val="nil"/>
              <w:right w:val="single" w:sz="6" w:space="0" w:color="auto"/>
            </w:tcBorders>
            <w:vAlign w:val="bottom"/>
            <w:hideMark/>
          </w:tcPr>
          <w:p w14:paraId="114F6D24"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3</w:t>
            </w:r>
          </w:p>
        </w:tc>
        <w:tc>
          <w:tcPr>
            <w:tcW w:w="902" w:type="dxa"/>
            <w:gridSpan w:val="2"/>
            <w:tcBorders>
              <w:top w:val="nil"/>
              <w:left w:val="nil"/>
              <w:bottom w:val="nil"/>
              <w:right w:val="nil"/>
            </w:tcBorders>
            <w:vAlign w:val="bottom"/>
            <w:hideMark/>
          </w:tcPr>
          <w:p w14:paraId="2F1ABB98" w14:textId="297531A6" w:rsidR="00E66C72" w:rsidRPr="00AB7896" w:rsidRDefault="0042783A" w:rsidP="00045F9A">
            <w:pPr>
              <w:widowControl/>
              <w:autoSpaceDE/>
              <w:autoSpaceDN/>
              <w:adjustRightInd/>
              <w:rPr>
                <w:sz w:val="24"/>
                <w:szCs w:val="24"/>
              </w:rPr>
            </w:pPr>
            <w:r>
              <w:rPr>
                <w:sz w:val="24"/>
                <w:szCs w:val="24"/>
              </w:rPr>
              <w:t>2</w:t>
            </w:r>
          </w:p>
        </w:tc>
        <w:tc>
          <w:tcPr>
            <w:tcW w:w="426" w:type="dxa"/>
            <w:tcBorders>
              <w:top w:val="single" w:sz="6" w:space="0" w:color="auto"/>
              <w:left w:val="nil"/>
              <w:bottom w:val="single" w:sz="6" w:space="0" w:color="auto"/>
              <w:right w:val="nil"/>
            </w:tcBorders>
            <w:vAlign w:val="bottom"/>
            <w:hideMark/>
          </w:tcPr>
          <w:p w14:paraId="2F9B94EE" w14:textId="48CAD712" w:rsidR="00E66C72" w:rsidRPr="00AB7896" w:rsidRDefault="0042783A" w:rsidP="00045F9A">
            <w:pPr>
              <w:widowControl/>
              <w:autoSpaceDE/>
              <w:autoSpaceDN/>
              <w:adjustRightInd/>
              <w:rPr>
                <w:sz w:val="24"/>
                <w:szCs w:val="24"/>
              </w:rPr>
            </w:pPr>
            <w:r>
              <w:rPr>
                <w:sz w:val="24"/>
                <w:szCs w:val="24"/>
              </w:rPr>
              <w:t>22</w:t>
            </w:r>
          </w:p>
        </w:tc>
        <w:tc>
          <w:tcPr>
            <w:tcW w:w="708" w:type="dxa"/>
            <w:gridSpan w:val="2"/>
            <w:tcBorders>
              <w:top w:val="nil"/>
              <w:left w:val="nil"/>
              <w:bottom w:val="nil"/>
              <w:right w:val="single" w:sz="6" w:space="0" w:color="auto"/>
            </w:tcBorders>
            <w:vAlign w:val="bottom"/>
            <w:hideMark/>
          </w:tcPr>
          <w:p w14:paraId="7EAD38B6"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4</w:t>
            </w:r>
          </w:p>
        </w:tc>
      </w:tr>
      <w:tr w:rsidR="00E66C72" w:rsidRPr="00AB7896" w14:paraId="1D1083BD" w14:textId="77777777" w:rsidTr="00045F9A">
        <w:trPr>
          <w:cantSplit/>
        </w:trPr>
        <w:tc>
          <w:tcPr>
            <w:tcW w:w="1446" w:type="dxa"/>
            <w:tcBorders>
              <w:top w:val="nil"/>
              <w:left w:val="single" w:sz="6" w:space="0" w:color="auto"/>
              <w:bottom w:val="single" w:sz="6" w:space="0" w:color="auto"/>
              <w:right w:val="single" w:sz="6" w:space="0" w:color="auto"/>
            </w:tcBorders>
          </w:tcPr>
          <w:p w14:paraId="1380213A" w14:textId="77777777" w:rsidR="00E66C72" w:rsidRPr="00AB7896" w:rsidRDefault="00E66C72" w:rsidP="00045F9A">
            <w:pPr>
              <w:widowControl/>
              <w:autoSpaceDE/>
              <w:autoSpaceDN/>
              <w:adjustRightInd/>
              <w:rPr>
                <w:sz w:val="24"/>
                <w:szCs w:val="24"/>
              </w:rPr>
            </w:pPr>
          </w:p>
        </w:tc>
        <w:tc>
          <w:tcPr>
            <w:tcW w:w="4167" w:type="dxa"/>
            <w:tcBorders>
              <w:top w:val="nil"/>
              <w:left w:val="nil"/>
              <w:bottom w:val="single" w:sz="6" w:space="0" w:color="auto"/>
              <w:right w:val="single" w:sz="6" w:space="0" w:color="auto"/>
            </w:tcBorders>
          </w:tcPr>
          <w:p w14:paraId="358762AC" w14:textId="77777777" w:rsidR="00E66C72" w:rsidRPr="00AB7896" w:rsidRDefault="00E66C72" w:rsidP="00045F9A">
            <w:pPr>
              <w:widowControl/>
              <w:autoSpaceDE/>
              <w:autoSpaceDN/>
              <w:adjustRightInd/>
              <w:rPr>
                <w:sz w:val="24"/>
                <w:szCs w:val="24"/>
              </w:rPr>
            </w:pPr>
          </w:p>
        </w:tc>
        <w:tc>
          <w:tcPr>
            <w:tcW w:w="816" w:type="dxa"/>
            <w:gridSpan w:val="2"/>
            <w:tcBorders>
              <w:top w:val="nil"/>
              <w:left w:val="nil"/>
              <w:bottom w:val="single" w:sz="12" w:space="0" w:color="auto"/>
              <w:right w:val="nil"/>
            </w:tcBorders>
          </w:tcPr>
          <w:p w14:paraId="25E12798" w14:textId="77777777" w:rsidR="00E66C72" w:rsidRPr="00AB7896" w:rsidRDefault="00E66C72" w:rsidP="00045F9A">
            <w:pPr>
              <w:widowControl/>
              <w:autoSpaceDE/>
              <w:autoSpaceDN/>
              <w:adjustRightInd/>
              <w:rPr>
                <w:sz w:val="24"/>
                <w:szCs w:val="24"/>
              </w:rPr>
            </w:pPr>
          </w:p>
        </w:tc>
        <w:tc>
          <w:tcPr>
            <w:tcW w:w="425" w:type="dxa"/>
            <w:tcBorders>
              <w:top w:val="single" w:sz="6" w:space="0" w:color="auto"/>
              <w:left w:val="nil"/>
              <w:bottom w:val="single" w:sz="12" w:space="0" w:color="auto"/>
              <w:right w:val="nil"/>
            </w:tcBorders>
          </w:tcPr>
          <w:p w14:paraId="49B8B428" w14:textId="77777777" w:rsidR="00E66C72" w:rsidRPr="00AB7896" w:rsidRDefault="00E66C72" w:rsidP="00045F9A">
            <w:pPr>
              <w:widowControl/>
              <w:autoSpaceDE/>
              <w:autoSpaceDN/>
              <w:adjustRightInd/>
              <w:rPr>
                <w:sz w:val="24"/>
                <w:szCs w:val="24"/>
              </w:rPr>
            </w:pPr>
          </w:p>
        </w:tc>
        <w:tc>
          <w:tcPr>
            <w:tcW w:w="799" w:type="dxa"/>
            <w:gridSpan w:val="2"/>
            <w:tcBorders>
              <w:top w:val="nil"/>
              <w:left w:val="nil"/>
              <w:bottom w:val="single" w:sz="12" w:space="0" w:color="auto"/>
              <w:right w:val="single" w:sz="6" w:space="0" w:color="auto"/>
            </w:tcBorders>
          </w:tcPr>
          <w:p w14:paraId="4DE43660" w14:textId="77777777" w:rsidR="00E66C72" w:rsidRPr="00AB7896" w:rsidRDefault="00E66C72" w:rsidP="00045F9A">
            <w:pPr>
              <w:widowControl/>
              <w:autoSpaceDE/>
              <w:autoSpaceDN/>
              <w:adjustRightInd/>
              <w:rPr>
                <w:sz w:val="24"/>
                <w:szCs w:val="24"/>
              </w:rPr>
            </w:pPr>
          </w:p>
        </w:tc>
        <w:tc>
          <w:tcPr>
            <w:tcW w:w="902" w:type="dxa"/>
            <w:gridSpan w:val="2"/>
            <w:tcBorders>
              <w:top w:val="nil"/>
              <w:left w:val="nil"/>
              <w:bottom w:val="single" w:sz="12" w:space="0" w:color="auto"/>
              <w:right w:val="nil"/>
            </w:tcBorders>
          </w:tcPr>
          <w:p w14:paraId="4706E488" w14:textId="77777777" w:rsidR="00E66C72" w:rsidRPr="00AB7896" w:rsidRDefault="00E66C72" w:rsidP="00045F9A">
            <w:pPr>
              <w:widowControl/>
              <w:autoSpaceDE/>
              <w:autoSpaceDN/>
              <w:adjustRightInd/>
              <w:rPr>
                <w:sz w:val="24"/>
                <w:szCs w:val="24"/>
              </w:rPr>
            </w:pPr>
          </w:p>
        </w:tc>
        <w:tc>
          <w:tcPr>
            <w:tcW w:w="426" w:type="dxa"/>
            <w:tcBorders>
              <w:top w:val="single" w:sz="6" w:space="0" w:color="auto"/>
              <w:left w:val="nil"/>
              <w:bottom w:val="single" w:sz="12" w:space="0" w:color="auto"/>
              <w:right w:val="nil"/>
            </w:tcBorders>
          </w:tcPr>
          <w:p w14:paraId="6E79FF35" w14:textId="77777777" w:rsidR="00E66C72" w:rsidRPr="00AB7896" w:rsidRDefault="00E66C72" w:rsidP="00045F9A">
            <w:pPr>
              <w:widowControl/>
              <w:autoSpaceDE/>
              <w:autoSpaceDN/>
              <w:adjustRightInd/>
              <w:rPr>
                <w:sz w:val="24"/>
                <w:szCs w:val="24"/>
              </w:rPr>
            </w:pPr>
          </w:p>
        </w:tc>
        <w:tc>
          <w:tcPr>
            <w:tcW w:w="708" w:type="dxa"/>
            <w:gridSpan w:val="2"/>
            <w:tcBorders>
              <w:top w:val="nil"/>
              <w:left w:val="nil"/>
              <w:bottom w:val="single" w:sz="12" w:space="0" w:color="auto"/>
              <w:right w:val="single" w:sz="6" w:space="0" w:color="auto"/>
            </w:tcBorders>
          </w:tcPr>
          <w:p w14:paraId="5940913C" w14:textId="77777777" w:rsidR="00E66C72" w:rsidRPr="00AB7896" w:rsidRDefault="00E66C72" w:rsidP="00045F9A">
            <w:pPr>
              <w:widowControl/>
              <w:autoSpaceDE/>
              <w:autoSpaceDN/>
              <w:adjustRightInd/>
              <w:rPr>
                <w:sz w:val="24"/>
                <w:szCs w:val="24"/>
              </w:rPr>
            </w:pPr>
          </w:p>
        </w:tc>
      </w:tr>
      <w:tr w:rsidR="00E66C72" w:rsidRPr="00AB7896" w14:paraId="0C0D5108" w14:textId="77777777" w:rsidTr="00045F9A">
        <w:trPr>
          <w:trHeight w:val="284"/>
        </w:trPr>
        <w:tc>
          <w:tcPr>
            <w:tcW w:w="1446" w:type="dxa"/>
            <w:tcBorders>
              <w:top w:val="single" w:sz="6" w:space="0" w:color="auto"/>
              <w:left w:val="single" w:sz="6" w:space="0" w:color="auto"/>
              <w:bottom w:val="nil"/>
              <w:right w:val="single" w:sz="6" w:space="0" w:color="auto"/>
            </w:tcBorders>
            <w:vAlign w:val="bottom"/>
          </w:tcPr>
          <w:p w14:paraId="1D9AB471"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nil"/>
              <w:right w:val="single" w:sz="12" w:space="0" w:color="auto"/>
            </w:tcBorders>
            <w:vAlign w:val="bottom"/>
            <w:hideMark/>
          </w:tcPr>
          <w:p w14:paraId="5309112A" w14:textId="77777777" w:rsidR="00E66C72" w:rsidRPr="00AB7896" w:rsidRDefault="00E66C72" w:rsidP="00045F9A">
            <w:pPr>
              <w:widowControl/>
              <w:autoSpaceDE/>
              <w:autoSpaceDN/>
              <w:adjustRightInd/>
              <w:rPr>
                <w:b/>
                <w:bCs/>
                <w:sz w:val="24"/>
                <w:szCs w:val="24"/>
              </w:rPr>
            </w:pPr>
            <w:r w:rsidRPr="00AB7896">
              <w:rPr>
                <w:b/>
                <w:bCs/>
                <w:sz w:val="24"/>
                <w:szCs w:val="24"/>
              </w:rPr>
              <w:t>СПРАВОЧНО</w:t>
            </w:r>
          </w:p>
        </w:tc>
        <w:tc>
          <w:tcPr>
            <w:tcW w:w="2040" w:type="dxa"/>
            <w:gridSpan w:val="5"/>
            <w:tcBorders>
              <w:top w:val="single" w:sz="12" w:space="0" w:color="auto"/>
              <w:left w:val="nil"/>
              <w:bottom w:val="nil"/>
              <w:right w:val="single" w:sz="6" w:space="0" w:color="auto"/>
            </w:tcBorders>
            <w:vAlign w:val="bottom"/>
          </w:tcPr>
          <w:p w14:paraId="1DE4685A" w14:textId="77777777" w:rsidR="00E66C72" w:rsidRPr="00AB7896" w:rsidRDefault="00E66C72" w:rsidP="00045F9A">
            <w:pPr>
              <w:widowControl/>
              <w:autoSpaceDE/>
              <w:autoSpaceDN/>
              <w:adjustRightInd/>
              <w:rPr>
                <w:sz w:val="24"/>
                <w:szCs w:val="24"/>
              </w:rPr>
            </w:pPr>
          </w:p>
        </w:tc>
        <w:tc>
          <w:tcPr>
            <w:tcW w:w="2036" w:type="dxa"/>
            <w:gridSpan w:val="5"/>
            <w:tcBorders>
              <w:top w:val="single" w:sz="12" w:space="0" w:color="auto"/>
              <w:left w:val="nil"/>
              <w:bottom w:val="nil"/>
              <w:right w:val="single" w:sz="12" w:space="0" w:color="auto"/>
            </w:tcBorders>
            <w:vAlign w:val="bottom"/>
          </w:tcPr>
          <w:p w14:paraId="5E841458" w14:textId="77777777" w:rsidR="00E66C72" w:rsidRPr="00AB7896" w:rsidRDefault="00E66C72" w:rsidP="00045F9A">
            <w:pPr>
              <w:widowControl/>
              <w:autoSpaceDE/>
              <w:autoSpaceDN/>
              <w:adjustRightInd/>
              <w:rPr>
                <w:sz w:val="24"/>
                <w:szCs w:val="24"/>
              </w:rPr>
            </w:pPr>
          </w:p>
        </w:tc>
      </w:tr>
      <w:tr w:rsidR="00E66C72" w:rsidRPr="00AB7896" w14:paraId="65B03E9E" w14:textId="77777777" w:rsidTr="00045F9A">
        <w:trPr>
          <w:trHeight w:val="284"/>
        </w:trPr>
        <w:tc>
          <w:tcPr>
            <w:tcW w:w="1446" w:type="dxa"/>
            <w:tcBorders>
              <w:top w:val="nil"/>
              <w:left w:val="single" w:sz="6" w:space="0" w:color="auto"/>
              <w:bottom w:val="single" w:sz="6" w:space="0" w:color="auto"/>
              <w:right w:val="single" w:sz="6" w:space="0" w:color="auto"/>
            </w:tcBorders>
            <w:vAlign w:val="bottom"/>
          </w:tcPr>
          <w:p w14:paraId="75EA6A4F" w14:textId="77777777" w:rsidR="00E66C72" w:rsidRPr="00AB7896" w:rsidRDefault="00E66C72" w:rsidP="00045F9A">
            <w:pPr>
              <w:widowControl/>
              <w:autoSpaceDE/>
              <w:autoSpaceDN/>
              <w:adjustRightInd/>
              <w:rPr>
                <w:sz w:val="24"/>
                <w:szCs w:val="24"/>
              </w:rPr>
            </w:pPr>
          </w:p>
        </w:tc>
        <w:tc>
          <w:tcPr>
            <w:tcW w:w="4167" w:type="dxa"/>
            <w:tcBorders>
              <w:top w:val="nil"/>
              <w:left w:val="nil"/>
              <w:bottom w:val="single" w:sz="6" w:space="0" w:color="auto"/>
              <w:right w:val="single" w:sz="12" w:space="0" w:color="auto"/>
            </w:tcBorders>
            <w:vAlign w:val="bottom"/>
            <w:hideMark/>
          </w:tcPr>
          <w:p w14:paraId="3CFD40B3" w14:textId="77777777" w:rsidR="00E66C72" w:rsidRPr="00AB7896" w:rsidRDefault="00E66C72" w:rsidP="00045F9A">
            <w:pPr>
              <w:widowControl/>
              <w:autoSpaceDE/>
              <w:autoSpaceDN/>
              <w:adjustRightInd/>
              <w:rPr>
                <w:sz w:val="24"/>
                <w:szCs w:val="24"/>
              </w:rPr>
            </w:pPr>
            <w:r w:rsidRPr="00AB7896">
              <w:rPr>
                <w:sz w:val="24"/>
                <w:szCs w:val="24"/>
              </w:rPr>
              <w:t>Результат от переоценки внеоборотных активов, не включаемый в чистую прибыль (убыток) периода</w:t>
            </w:r>
          </w:p>
        </w:tc>
        <w:tc>
          <w:tcPr>
            <w:tcW w:w="2040" w:type="dxa"/>
            <w:gridSpan w:val="5"/>
            <w:tcBorders>
              <w:top w:val="nil"/>
              <w:left w:val="nil"/>
              <w:bottom w:val="single" w:sz="6" w:space="0" w:color="auto"/>
              <w:right w:val="single" w:sz="6" w:space="0" w:color="auto"/>
            </w:tcBorders>
            <w:vAlign w:val="bottom"/>
          </w:tcPr>
          <w:p w14:paraId="5AA7F15C" w14:textId="77777777" w:rsidR="00E66C72" w:rsidRPr="00AB7896" w:rsidRDefault="00E66C72" w:rsidP="00045F9A">
            <w:pPr>
              <w:widowControl/>
              <w:autoSpaceDE/>
              <w:autoSpaceDN/>
              <w:adjustRightInd/>
              <w:rPr>
                <w:sz w:val="24"/>
                <w:szCs w:val="24"/>
              </w:rPr>
            </w:pPr>
          </w:p>
        </w:tc>
        <w:tc>
          <w:tcPr>
            <w:tcW w:w="2036" w:type="dxa"/>
            <w:gridSpan w:val="5"/>
            <w:tcBorders>
              <w:top w:val="nil"/>
              <w:left w:val="nil"/>
              <w:bottom w:val="single" w:sz="6" w:space="0" w:color="auto"/>
              <w:right w:val="single" w:sz="12" w:space="0" w:color="auto"/>
            </w:tcBorders>
            <w:vAlign w:val="bottom"/>
          </w:tcPr>
          <w:p w14:paraId="77E34A8F" w14:textId="77777777" w:rsidR="00E66C72" w:rsidRPr="00AB7896" w:rsidRDefault="00E66C72" w:rsidP="00045F9A">
            <w:pPr>
              <w:widowControl/>
              <w:autoSpaceDE/>
              <w:autoSpaceDN/>
              <w:adjustRightInd/>
              <w:rPr>
                <w:sz w:val="24"/>
                <w:szCs w:val="24"/>
              </w:rPr>
            </w:pPr>
          </w:p>
        </w:tc>
      </w:tr>
      <w:tr w:rsidR="00E66C72" w:rsidRPr="00AB7896" w14:paraId="371C7C5F" w14:textId="77777777" w:rsidTr="00045F9A">
        <w:trPr>
          <w:trHeight w:val="284"/>
        </w:trPr>
        <w:tc>
          <w:tcPr>
            <w:tcW w:w="1446" w:type="dxa"/>
            <w:tcBorders>
              <w:top w:val="single" w:sz="6" w:space="0" w:color="auto"/>
              <w:left w:val="single" w:sz="6" w:space="0" w:color="auto"/>
              <w:bottom w:val="single" w:sz="6" w:space="0" w:color="auto"/>
              <w:right w:val="single" w:sz="6" w:space="0" w:color="auto"/>
            </w:tcBorders>
            <w:vAlign w:val="bottom"/>
          </w:tcPr>
          <w:p w14:paraId="355F182E"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bottom"/>
            <w:hideMark/>
          </w:tcPr>
          <w:p w14:paraId="1C2F5BF4" w14:textId="77777777" w:rsidR="00E66C72" w:rsidRPr="00AB7896" w:rsidRDefault="00E66C72" w:rsidP="00045F9A">
            <w:pPr>
              <w:widowControl/>
              <w:autoSpaceDE/>
              <w:autoSpaceDN/>
              <w:adjustRightInd/>
              <w:rPr>
                <w:sz w:val="24"/>
                <w:szCs w:val="24"/>
              </w:rPr>
            </w:pPr>
            <w:r w:rsidRPr="00AB7896">
              <w:rPr>
                <w:sz w:val="24"/>
                <w:szCs w:val="24"/>
              </w:rPr>
              <w:t>Результат от прочих операций, не включаемый в чистую прибыль (убыток) периода</w:t>
            </w:r>
          </w:p>
        </w:tc>
        <w:tc>
          <w:tcPr>
            <w:tcW w:w="2040" w:type="dxa"/>
            <w:gridSpan w:val="5"/>
            <w:tcBorders>
              <w:top w:val="single" w:sz="6" w:space="0" w:color="auto"/>
              <w:left w:val="nil"/>
              <w:bottom w:val="single" w:sz="6" w:space="0" w:color="auto"/>
              <w:right w:val="single" w:sz="6" w:space="0" w:color="auto"/>
            </w:tcBorders>
            <w:vAlign w:val="bottom"/>
          </w:tcPr>
          <w:p w14:paraId="5FE75ECE"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4A2CE365" w14:textId="77777777" w:rsidR="00E66C72" w:rsidRPr="00AB7896" w:rsidRDefault="00E66C72" w:rsidP="00045F9A">
            <w:pPr>
              <w:widowControl/>
              <w:autoSpaceDE/>
              <w:autoSpaceDN/>
              <w:adjustRightInd/>
              <w:rPr>
                <w:sz w:val="24"/>
                <w:szCs w:val="24"/>
              </w:rPr>
            </w:pPr>
          </w:p>
        </w:tc>
      </w:tr>
      <w:tr w:rsidR="00E66C72" w:rsidRPr="00AB7896" w14:paraId="351DA0DF" w14:textId="77777777" w:rsidTr="00045F9A">
        <w:trPr>
          <w:trHeight w:val="284"/>
        </w:trPr>
        <w:tc>
          <w:tcPr>
            <w:tcW w:w="1446" w:type="dxa"/>
            <w:tcBorders>
              <w:top w:val="single" w:sz="6" w:space="0" w:color="auto"/>
              <w:left w:val="single" w:sz="6" w:space="0" w:color="auto"/>
              <w:bottom w:val="single" w:sz="6" w:space="0" w:color="auto"/>
              <w:right w:val="single" w:sz="6" w:space="0" w:color="auto"/>
            </w:tcBorders>
            <w:vAlign w:val="bottom"/>
          </w:tcPr>
          <w:p w14:paraId="5ADC2AD1"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bottom"/>
            <w:hideMark/>
          </w:tcPr>
          <w:p w14:paraId="4B6379C1" w14:textId="77777777" w:rsidR="00E66C72" w:rsidRPr="00AB7896" w:rsidRDefault="00E66C72" w:rsidP="00045F9A">
            <w:pPr>
              <w:widowControl/>
              <w:autoSpaceDE/>
              <w:autoSpaceDN/>
              <w:adjustRightInd/>
              <w:rPr>
                <w:sz w:val="24"/>
                <w:szCs w:val="24"/>
              </w:rPr>
            </w:pPr>
            <w:r w:rsidRPr="00AB7896">
              <w:rPr>
                <w:sz w:val="24"/>
                <w:szCs w:val="24"/>
              </w:rPr>
              <w:t xml:space="preserve">Совокупный финансовый результат периода </w:t>
            </w:r>
            <w:r w:rsidRPr="00AB7896">
              <w:rPr>
                <w:sz w:val="24"/>
                <w:szCs w:val="24"/>
                <w:vertAlign w:val="superscript"/>
              </w:rPr>
              <w:t>6</w:t>
            </w:r>
          </w:p>
        </w:tc>
        <w:tc>
          <w:tcPr>
            <w:tcW w:w="2040" w:type="dxa"/>
            <w:gridSpan w:val="5"/>
            <w:tcBorders>
              <w:top w:val="single" w:sz="6" w:space="0" w:color="auto"/>
              <w:left w:val="nil"/>
              <w:bottom w:val="single" w:sz="6" w:space="0" w:color="auto"/>
              <w:right w:val="single" w:sz="6" w:space="0" w:color="auto"/>
            </w:tcBorders>
            <w:vAlign w:val="bottom"/>
          </w:tcPr>
          <w:p w14:paraId="4242B52F"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142D9E46" w14:textId="77777777" w:rsidR="00E66C72" w:rsidRPr="00AB7896" w:rsidRDefault="00E66C72" w:rsidP="00045F9A">
            <w:pPr>
              <w:widowControl/>
              <w:autoSpaceDE/>
              <w:autoSpaceDN/>
              <w:adjustRightInd/>
              <w:rPr>
                <w:sz w:val="24"/>
                <w:szCs w:val="24"/>
              </w:rPr>
            </w:pPr>
          </w:p>
        </w:tc>
      </w:tr>
      <w:tr w:rsidR="00E66C72" w:rsidRPr="00AB7896" w14:paraId="5B63CC57" w14:textId="77777777" w:rsidTr="00045F9A">
        <w:trPr>
          <w:trHeight w:val="284"/>
        </w:trPr>
        <w:tc>
          <w:tcPr>
            <w:tcW w:w="1446" w:type="dxa"/>
            <w:tcBorders>
              <w:top w:val="single" w:sz="6" w:space="0" w:color="auto"/>
              <w:left w:val="single" w:sz="6" w:space="0" w:color="auto"/>
              <w:bottom w:val="single" w:sz="6" w:space="0" w:color="auto"/>
              <w:right w:val="single" w:sz="6" w:space="0" w:color="auto"/>
            </w:tcBorders>
            <w:vAlign w:val="bottom"/>
          </w:tcPr>
          <w:p w14:paraId="4CB162C1"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bottom"/>
            <w:hideMark/>
          </w:tcPr>
          <w:p w14:paraId="4C26547D" w14:textId="77777777" w:rsidR="00E66C72" w:rsidRPr="00AB7896" w:rsidRDefault="00E66C72" w:rsidP="00045F9A">
            <w:pPr>
              <w:widowControl/>
              <w:autoSpaceDE/>
              <w:autoSpaceDN/>
              <w:adjustRightInd/>
              <w:rPr>
                <w:sz w:val="24"/>
                <w:szCs w:val="24"/>
              </w:rPr>
            </w:pPr>
            <w:r w:rsidRPr="00AB7896">
              <w:rPr>
                <w:sz w:val="24"/>
                <w:szCs w:val="24"/>
              </w:rPr>
              <w:t>Базовая прибыль (убыток) на акцию</w:t>
            </w:r>
          </w:p>
        </w:tc>
        <w:tc>
          <w:tcPr>
            <w:tcW w:w="2040" w:type="dxa"/>
            <w:gridSpan w:val="5"/>
            <w:tcBorders>
              <w:top w:val="single" w:sz="6" w:space="0" w:color="auto"/>
              <w:left w:val="nil"/>
              <w:bottom w:val="single" w:sz="6" w:space="0" w:color="auto"/>
              <w:right w:val="single" w:sz="6" w:space="0" w:color="auto"/>
            </w:tcBorders>
            <w:vAlign w:val="bottom"/>
          </w:tcPr>
          <w:p w14:paraId="75841919"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67C3BE2E" w14:textId="77777777" w:rsidR="00E66C72" w:rsidRPr="00AB7896" w:rsidRDefault="00E66C72" w:rsidP="00045F9A">
            <w:pPr>
              <w:widowControl/>
              <w:autoSpaceDE/>
              <w:autoSpaceDN/>
              <w:adjustRightInd/>
              <w:rPr>
                <w:sz w:val="24"/>
                <w:szCs w:val="24"/>
              </w:rPr>
            </w:pPr>
          </w:p>
        </w:tc>
      </w:tr>
      <w:tr w:rsidR="00E66C72" w:rsidRPr="00AB7896" w14:paraId="0B71A5D0" w14:textId="77777777" w:rsidTr="00045F9A">
        <w:trPr>
          <w:trHeight w:val="284"/>
        </w:trPr>
        <w:tc>
          <w:tcPr>
            <w:tcW w:w="1446" w:type="dxa"/>
            <w:tcBorders>
              <w:top w:val="single" w:sz="6" w:space="0" w:color="auto"/>
              <w:left w:val="single" w:sz="6" w:space="0" w:color="auto"/>
              <w:bottom w:val="single" w:sz="6" w:space="0" w:color="auto"/>
              <w:right w:val="single" w:sz="6" w:space="0" w:color="auto"/>
            </w:tcBorders>
            <w:vAlign w:val="bottom"/>
          </w:tcPr>
          <w:p w14:paraId="1EA31972" w14:textId="77777777" w:rsidR="00E66C72" w:rsidRPr="00AB7896" w:rsidRDefault="00E66C72" w:rsidP="00045F9A">
            <w:pPr>
              <w:widowControl/>
              <w:autoSpaceDE/>
              <w:autoSpaceDN/>
              <w:adjustRightInd/>
              <w:rPr>
                <w:sz w:val="24"/>
                <w:szCs w:val="24"/>
              </w:rPr>
            </w:pPr>
          </w:p>
        </w:tc>
        <w:tc>
          <w:tcPr>
            <w:tcW w:w="4167" w:type="dxa"/>
            <w:tcBorders>
              <w:top w:val="single" w:sz="6" w:space="0" w:color="auto"/>
              <w:left w:val="nil"/>
              <w:bottom w:val="single" w:sz="6" w:space="0" w:color="auto"/>
              <w:right w:val="single" w:sz="12" w:space="0" w:color="auto"/>
            </w:tcBorders>
            <w:vAlign w:val="bottom"/>
            <w:hideMark/>
          </w:tcPr>
          <w:p w14:paraId="7213FD35" w14:textId="77777777" w:rsidR="00E66C72" w:rsidRPr="00AB7896" w:rsidRDefault="00E66C72" w:rsidP="00045F9A">
            <w:pPr>
              <w:widowControl/>
              <w:autoSpaceDE/>
              <w:autoSpaceDN/>
              <w:adjustRightInd/>
              <w:rPr>
                <w:sz w:val="24"/>
                <w:szCs w:val="24"/>
              </w:rPr>
            </w:pPr>
            <w:r w:rsidRPr="00AB7896">
              <w:rPr>
                <w:sz w:val="24"/>
                <w:szCs w:val="24"/>
              </w:rPr>
              <w:t>Разводненная прибыль (убыток) на акцию</w:t>
            </w:r>
          </w:p>
        </w:tc>
        <w:tc>
          <w:tcPr>
            <w:tcW w:w="2040" w:type="dxa"/>
            <w:gridSpan w:val="5"/>
            <w:tcBorders>
              <w:top w:val="single" w:sz="6" w:space="0" w:color="auto"/>
              <w:left w:val="nil"/>
              <w:bottom w:val="single" w:sz="12" w:space="0" w:color="auto"/>
              <w:right w:val="single" w:sz="6" w:space="0" w:color="auto"/>
            </w:tcBorders>
            <w:vAlign w:val="bottom"/>
          </w:tcPr>
          <w:p w14:paraId="03E5CF72"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12" w:space="0" w:color="auto"/>
              <w:right w:val="single" w:sz="12" w:space="0" w:color="auto"/>
            </w:tcBorders>
            <w:vAlign w:val="bottom"/>
          </w:tcPr>
          <w:p w14:paraId="2253FF30" w14:textId="77777777" w:rsidR="00E66C72" w:rsidRPr="00AB7896" w:rsidRDefault="00E66C72" w:rsidP="00045F9A">
            <w:pPr>
              <w:widowControl/>
              <w:autoSpaceDE/>
              <w:autoSpaceDN/>
              <w:adjustRightInd/>
              <w:rPr>
                <w:sz w:val="24"/>
                <w:szCs w:val="24"/>
              </w:rPr>
            </w:pPr>
          </w:p>
        </w:tc>
      </w:tr>
    </w:tbl>
    <w:p w14:paraId="21F2DA15"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tblGrid>
      <w:tr w:rsidR="00E66C72" w:rsidRPr="00AB7896" w14:paraId="77B7C82D" w14:textId="77777777" w:rsidTr="00045F9A">
        <w:tc>
          <w:tcPr>
            <w:tcW w:w="1332" w:type="dxa"/>
            <w:vAlign w:val="bottom"/>
            <w:hideMark/>
          </w:tcPr>
          <w:p w14:paraId="7CA50FF9" w14:textId="77777777" w:rsidR="00E66C72" w:rsidRPr="00AB7896" w:rsidRDefault="00E66C72" w:rsidP="00045F9A">
            <w:pPr>
              <w:widowControl/>
              <w:autoSpaceDE/>
              <w:autoSpaceDN/>
              <w:adjustRightInd/>
              <w:rPr>
                <w:sz w:val="24"/>
                <w:szCs w:val="24"/>
              </w:rPr>
            </w:pPr>
            <w:r w:rsidRPr="00AB7896">
              <w:rPr>
                <w:sz w:val="24"/>
                <w:szCs w:val="24"/>
              </w:rPr>
              <w:t>Руководитель</w:t>
            </w:r>
          </w:p>
        </w:tc>
        <w:tc>
          <w:tcPr>
            <w:tcW w:w="1247" w:type="dxa"/>
            <w:tcBorders>
              <w:top w:val="nil"/>
              <w:left w:val="nil"/>
              <w:bottom w:val="single" w:sz="6" w:space="0" w:color="auto"/>
              <w:right w:val="nil"/>
            </w:tcBorders>
            <w:vAlign w:val="bottom"/>
          </w:tcPr>
          <w:p w14:paraId="6362B413" w14:textId="77777777" w:rsidR="00E66C72" w:rsidRPr="00AB7896" w:rsidRDefault="00E66C72" w:rsidP="00045F9A">
            <w:pPr>
              <w:widowControl/>
              <w:autoSpaceDE/>
              <w:autoSpaceDN/>
              <w:adjustRightInd/>
              <w:rPr>
                <w:sz w:val="24"/>
                <w:szCs w:val="24"/>
              </w:rPr>
            </w:pPr>
          </w:p>
        </w:tc>
        <w:tc>
          <w:tcPr>
            <w:tcW w:w="198" w:type="dxa"/>
            <w:vAlign w:val="bottom"/>
          </w:tcPr>
          <w:p w14:paraId="5CA3170A" w14:textId="77777777" w:rsidR="00E66C72" w:rsidRPr="00AB7896" w:rsidRDefault="00E66C72" w:rsidP="00045F9A">
            <w:pPr>
              <w:widowControl/>
              <w:autoSpaceDE/>
              <w:autoSpaceDN/>
              <w:adjustRightInd/>
              <w:rPr>
                <w:sz w:val="24"/>
                <w:szCs w:val="24"/>
              </w:rPr>
            </w:pPr>
          </w:p>
        </w:tc>
      </w:tr>
      <w:tr w:rsidR="00E66C72" w:rsidRPr="00AB7896" w14:paraId="280F006C" w14:textId="77777777" w:rsidTr="00045F9A">
        <w:tc>
          <w:tcPr>
            <w:tcW w:w="1332" w:type="dxa"/>
          </w:tcPr>
          <w:p w14:paraId="6087559D" w14:textId="77777777" w:rsidR="00E66C72" w:rsidRPr="00AB7896" w:rsidRDefault="00E66C72" w:rsidP="00045F9A">
            <w:pPr>
              <w:widowControl/>
              <w:autoSpaceDE/>
              <w:autoSpaceDN/>
              <w:adjustRightInd/>
              <w:rPr>
                <w:sz w:val="24"/>
                <w:szCs w:val="24"/>
              </w:rPr>
            </w:pPr>
          </w:p>
        </w:tc>
        <w:tc>
          <w:tcPr>
            <w:tcW w:w="1247" w:type="dxa"/>
            <w:tcBorders>
              <w:top w:val="single" w:sz="6" w:space="0" w:color="auto"/>
              <w:left w:val="nil"/>
              <w:bottom w:val="nil"/>
              <w:right w:val="nil"/>
            </w:tcBorders>
            <w:hideMark/>
          </w:tcPr>
          <w:p w14:paraId="42EC5E32" w14:textId="77777777" w:rsidR="00E66C72" w:rsidRPr="00AB7896" w:rsidRDefault="00E66C72" w:rsidP="00045F9A">
            <w:pPr>
              <w:widowControl/>
              <w:autoSpaceDE/>
              <w:autoSpaceDN/>
              <w:adjustRightInd/>
              <w:rPr>
                <w:sz w:val="24"/>
                <w:szCs w:val="24"/>
              </w:rPr>
            </w:pPr>
            <w:r w:rsidRPr="00AB7896">
              <w:rPr>
                <w:sz w:val="24"/>
                <w:szCs w:val="24"/>
              </w:rPr>
              <w:t>(подпись)</w:t>
            </w:r>
          </w:p>
        </w:tc>
        <w:tc>
          <w:tcPr>
            <w:tcW w:w="198" w:type="dxa"/>
          </w:tcPr>
          <w:p w14:paraId="00E68F2A" w14:textId="77777777" w:rsidR="00E66C72" w:rsidRPr="00AB7896" w:rsidRDefault="00E66C72" w:rsidP="00045F9A">
            <w:pPr>
              <w:widowControl/>
              <w:autoSpaceDE/>
              <w:autoSpaceDN/>
              <w:adjustRightInd/>
              <w:rPr>
                <w:sz w:val="24"/>
                <w:szCs w:val="24"/>
              </w:rPr>
            </w:pPr>
          </w:p>
        </w:tc>
      </w:tr>
    </w:tbl>
    <w:p w14:paraId="628FF19F"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E66C72" w:rsidRPr="00AB7896" w14:paraId="1CBF1A6E" w14:textId="77777777" w:rsidTr="00045F9A">
        <w:tc>
          <w:tcPr>
            <w:tcW w:w="170" w:type="dxa"/>
            <w:vAlign w:val="bottom"/>
            <w:hideMark/>
          </w:tcPr>
          <w:p w14:paraId="4735438E" w14:textId="77777777" w:rsidR="00E66C72" w:rsidRPr="00AB7896" w:rsidRDefault="00E66C72" w:rsidP="00045F9A">
            <w:pPr>
              <w:widowControl/>
              <w:autoSpaceDE/>
              <w:autoSpaceDN/>
              <w:adjustRightInd/>
              <w:rPr>
                <w:sz w:val="24"/>
                <w:szCs w:val="24"/>
              </w:rPr>
            </w:pPr>
            <w:r w:rsidRPr="00AB7896">
              <w:rPr>
                <w:sz w:val="24"/>
                <w:szCs w:val="24"/>
              </w:rPr>
              <w:t>“</w:t>
            </w:r>
          </w:p>
        </w:tc>
        <w:tc>
          <w:tcPr>
            <w:tcW w:w="397" w:type="dxa"/>
            <w:tcBorders>
              <w:top w:val="nil"/>
              <w:left w:val="nil"/>
              <w:bottom w:val="single" w:sz="6" w:space="0" w:color="auto"/>
              <w:right w:val="nil"/>
            </w:tcBorders>
            <w:vAlign w:val="bottom"/>
            <w:hideMark/>
          </w:tcPr>
          <w:p w14:paraId="616D7833" w14:textId="0CE31B98" w:rsidR="00E66C72" w:rsidRPr="00AB7896" w:rsidRDefault="0042783A" w:rsidP="00045F9A">
            <w:pPr>
              <w:widowControl/>
              <w:autoSpaceDE/>
              <w:autoSpaceDN/>
              <w:adjustRightInd/>
              <w:rPr>
                <w:sz w:val="24"/>
                <w:szCs w:val="24"/>
              </w:rPr>
            </w:pPr>
            <w:r>
              <w:rPr>
                <w:sz w:val="24"/>
                <w:szCs w:val="24"/>
              </w:rPr>
              <w:t>1</w:t>
            </w:r>
            <w:r w:rsidR="00E66C72" w:rsidRPr="00AB7896">
              <w:rPr>
                <w:sz w:val="24"/>
                <w:szCs w:val="24"/>
              </w:rPr>
              <w:t>9</w:t>
            </w:r>
          </w:p>
        </w:tc>
        <w:tc>
          <w:tcPr>
            <w:tcW w:w="255" w:type="dxa"/>
            <w:vAlign w:val="bottom"/>
            <w:hideMark/>
          </w:tcPr>
          <w:p w14:paraId="3FA91FA8" w14:textId="77777777" w:rsidR="00E66C72" w:rsidRPr="00AB7896" w:rsidRDefault="00E66C72" w:rsidP="00045F9A">
            <w:pPr>
              <w:widowControl/>
              <w:autoSpaceDE/>
              <w:autoSpaceDN/>
              <w:adjustRightInd/>
              <w:rPr>
                <w:sz w:val="24"/>
                <w:szCs w:val="24"/>
              </w:rPr>
            </w:pPr>
            <w:r w:rsidRPr="00AB7896">
              <w:rPr>
                <w:sz w:val="24"/>
                <w:szCs w:val="24"/>
              </w:rPr>
              <w:t>”</w:t>
            </w:r>
          </w:p>
        </w:tc>
        <w:tc>
          <w:tcPr>
            <w:tcW w:w="1418" w:type="dxa"/>
            <w:tcBorders>
              <w:top w:val="nil"/>
              <w:left w:val="nil"/>
              <w:bottom w:val="single" w:sz="6" w:space="0" w:color="auto"/>
              <w:right w:val="nil"/>
            </w:tcBorders>
            <w:vAlign w:val="bottom"/>
            <w:hideMark/>
          </w:tcPr>
          <w:p w14:paraId="563055C8" w14:textId="72972902" w:rsidR="00E66C72" w:rsidRPr="00AB7896" w:rsidRDefault="0042783A" w:rsidP="00045F9A">
            <w:pPr>
              <w:widowControl/>
              <w:autoSpaceDE/>
              <w:autoSpaceDN/>
              <w:adjustRightInd/>
              <w:rPr>
                <w:sz w:val="24"/>
                <w:szCs w:val="24"/>
              </w:rPr>
            </w:pPr>
            <w:r>
              <w:rPr>
                <w:sz w:val="24"/>
                <w:szCs w:val="24"/>
              </w:rPr>
              <w:t>января</w:t>
            </w:r>
          </w:p>
        </w:tc>
        <w:tc>
          <w:tcPr>
            <w:tcW w:w="340" w:type="dxa"/>
            <w:vAlign w:val="bottom"/>
            <w:hideMark/>
          </w:tcPr>
          <w:p w14:paraId="1757CD20" w14:textId="77777777" w:rsidR="00E66C72" w:rsidRPr="00AB7896" w:rsidRDefault="00E66C72" w:rsidP="00045F9A">
            <w:pPr>
              <w:widowControl/>
              <w:autoSpaceDE/>
              <w:autoSpaceDN/>
              <w:adjustRightInd/>
              <w:rPr>
                <w:sz w:val="24"/>
                <w:szCs w:val="24"/>
              </w:rPr>
            </w:pPr>
            <w:r w:rsidRPr="00AB7896">
              <w:rPr>
                <w:sz w:val="24"/>
                <w:szCs w:val="24"/>
              </w:rPr>
              <w:t>20</w:t>
            </w:r>
          </w:p>
        </w:tc>
        <w:tc>
          <w:tcPr>
            <w:tcW w:w="340" w:type="dxa"/>
            <w:tcBorders>
              <w:top w:val="nil"/>
              <w:left w:val="nil"/>
              <w:bottom w:val="single" w:sz="6" w:space="0" w:color="auto"/>
              <w:right w:val="nil"/>
            </w:tcBorders>
            <w:vAlign w:val="bottom"/>
            <w:hideMark/>
          </w:tcPr>
          <w:p w14:paraId="1E64F495" w14:textId="4B8421C7" w:rsidR="00E66C72" w:rsidRPr="00AB7896" w:rsidRDefault="0042783A" w:rsidP="00045F9A">
            <w:pPr>
              <w:widowControl/>
              <w:autoSpaceDE/>
              <w:autoSpaceDN/>
              <w:adjustRightInd/>
              <w:rPr>
                <w:sz w:val="24"/>
                <w:szCs w:val="24"/>
              </w:rPr>
            </w:pPr>
            <w:r>
              <w:rPr>
                <w:sz w:val="24"/>
                <w:szCs w:val="24"/>
              </w:rPr>
              <w:t>23</w:t>
            </w:r>
          </w:p>
        </w:tc>
        <w:tc>
          <w:tcPr>
            <w:tcW w:w="340" w:type="dxa"/>
            <w:vAlign w:val="bottom"/>
            <w:hideMark/>
          </w:tcPr>
          <w:p w14:paraId="2207B533" w14:textId="77777777" w:rsidR="00E66C72" w:rsidRPr="00AB7896" w:rsidRDefault="00E66C72" w:rsidP="00045F9A">
            <w:pPr>
              <w:widowControl/>
              <w:autoSpaceDE/>
              <w:autoSpaceDN/>
              <w:adjustRightInd/>
              <w:rPr>
                <w:sz w:val="24"/>
                <w:szCs w:val="24"/>
              </w:rPr>
            </w:pPr>
            <w:r w:rsidRPr="00AB7896">
              <w:rPr>
                <w:sz w:val="24"/>
                <w:szCs w:val="24"/>
              </w:rPr>
              <w:t>г.</w:t>
            </w:r>
          </w:p>
        </w:tc>
      </w:tr>
    </w:tbl>
    <w:p w14:paraId="6A65AA93" w14:textId="77777777" w:rsidR="00E66C72" w:rsidRPr="00AB7896" w:rsidRDefault="00E66C72" w:rsidP="00E66C72">
      <w:pPr>
        <w:widowControl/>
        <w:autoSpaceDE/>
        <w:autoSpaceDN/>
        <w:adjustRightInd/>
        <w:rPr>
          <w:sz w:val="24"/>
          <w:szCs w:val="24"/>
        </w:rPr>
      </w:pPr>
      <w:r w:rsidRPr="00AB7896">
        <w:rPr>
          <w:sz w:val="24"/>
          <w:szCs w:val="24"/>
        </w:rPr>
        <w:br w:type="page"/>
      </w:r>
    </w:p>
    <w:p w14:paraId="594DC795" w14:textId="65AC97B2" w:rsidR="00E66C72" w:rsidRPr="00AB7896" w:rsidRDefault="00E66C72" w:rsidP="00E66C72">
      <w:pPr>
        <w:widowControl/>
        <w:autoSpaceDE/>
        <w:autoSpaceDN/>
        <w:adjustRightInd/>
        <w:jc w:val="right"/>
        <w:rPr>
          <w:bCs/>
          <w:sz w:val="28"/>
          <w:szCs w:val="28"/>
        </w:rPr>
      </w:pPr>
      <w:r w:rsidRPr="00AB7896">
        <w:rPr>
          <w:bCs/>
          <w:sz w:val="28"/>
          <w:szCs w:val="28"/>
        </w:rPr>
        <w:lastRenderedPageBreak/>
        <w:t xml:space="preserve">Приложение </w:t>
      </w:r>
      <w:r w:rsidR="00A20508">
        <w:rPr>
          <w:bCs/>
          <w:sz w:val="28"/>
          <w:szCs w:val="28"/>
        </w:rPr>
        <w:t>4</w:t>
      </w:r>
    </w:p>
    <w:p w14:paraId="17EE747A" w14:textId="77777777" w:rsidR="00E66C72" w:rsidRPr="00AB7896" w:rsidRDefault="00E66C72" w:rsidP="00E66C72">
      <w:pPr>
        <w:widowControl/>
        <w:autoSpaceDE/>
        <w:autoSpaceDN/>
        <w:adjustRightInd/>
        <w:rPr>
          <w:b/>
          <w:bCs/>
          <w:sz w:val="24"/>
          <w:szCs w:val="24"/>
        </w:rPr>
      </w:pPr>
    </w:p>
    <w:p w14:paraId="31F71B87" w14:textId="77777777" w:rsidR="00E66C72" w:rsidRPr="00AB7896" w:rsidRDefault="00E66C72" w:rsidP="00E66C72">
      <w:pPr>
        <w:widowControl/>
        <w:autoSpaceDE/>
        <w:autoSpaceDN/>
        <w:adjustRightInd/>
        <w:jc w:val="center"/>
        <w:rPr>
          <w:b/>
          <w:bCs/>
          <w:sz w:val="24"/>
          <w:szCs w:val="24"/>
        </w:rPr>
      </w:pPr>
      <w:r w:rsidRPr="00AB7896">
        <w:rPr>
          <w:b/>
          <w:bCs/>
          <w:sz w:val="24"/>
          <w:szCs w:val="24"/>
        </w:rPr>
        <w:t>Отчет о финансовых результатах</w:t>
      </w:r>
    </w:p>
    <w:tbl>
      <w:tblPr>
        <w:tblW w:w="9668" w:type="dxa"/>
        <w:tblLayout w:type="fixed"/>
        <w:tblCellMar>
          <w:left w:w="28" w:type="dxa"/>
          <w:right w:w="28" w:type="dxa"/>
        </w:tblCellMar>
        <w:tblLook w:val="04A0" w:firstRow="1" w:lastRow="0" w:firstColumn="1" w:lastColumn="0" w:noHBand="0" w:noVBand="1"/>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E66C72" w:rsidRPr="00AB7896" w14:paraId="11883C87" w14:textId="77777777" w:rsidTr="004937CB">
        <w:trPr>
          <w:cantSplit/>
          <w:trHeight w:val="284"/>
        </w:trPr>
        <w:tc>
          <w:tcPr>
            <w:tcW w:w="2608" w:type="dxa"/>
            <w:gridSpan w:val="3"/>
            <w:vAlign w:val="bottom"/>
            <w:hideMark/>
          </w:tcPr>
          <w:p w14:paraId="6FE7CE26" w14:textId="77777777" w:rsidR="00E66C72" w:rsidRPr="00AB7896" w:rsidRDefault="00E66C72" w:rsidP="00045F9A">
            <w:pPr>
              <w:widowControl/>
              <w:autoSpaceDE/>
              <w:autoSpaceDN/>
              <w:adjustRightInd/>
              <w:rPr>
                <w:b/>
                <w:bCs/>
                <w:sz w:val="24"/>
                <w:szCs w:val="24"/>
              </w:rPr>
            </w:pPr>
            <w:r w:rsidRPr="00AB7896">
              <w:rPr>
                <w:b/>
                <w:bCs/>
                <w:sz w:val="24"/>
                <w:szCs w:val="24"/>
              </w:rPr>
              <w:t>за</w:t>
            </w:r>
          </w:p>
        </w:tc>
        <w:tc>
          <w:tcPr>
            <w:tcW w:w="1673" w:type="dxa"/>
            <w:tcBorders>
              <w:top w:val="nil"/>
              <w:left w:val="nil"/>
              <w:bottom w:val="single" w:sz="6" w:space="0" w:color="auto"/>
              <w:right w:val="nil"/>
            </w:tcBorders>
            <w:vAlign w:val="bottom"/>
            <w:hideMark/>
          </w:tcPr>
          <w:p w14:paraId="2ADC8C48" w14:textId="77777777" w:rsidR="00E66C72" w:rsidRPr="00AB7896" w:rsidRDefault="00E66C72" w:rsidP="00045F9A">
            <w:pPr>
              <w:widowControl/>
              <w:autoSpaceDE/>
              <w:autoSpaceDN/>
              <w:adjustRightInd/>
              <w:rPr>
                <w:b/>
                <w:bCs/>
                <w:sz w:val="24"/>
                <w:szCs w:val="24"/>
              </w:rPr>
            </w:pPr>
            <w:r w:rsidRPr="00AB7896">
              <w:rPr>
                <w:b/>
                <w:bCs/>
                <w:sz w:val="24"/>
                <w:szCs w:val="24"/>
              </w:rPr>
              <w:t>год</w:t>
            </w:r>
          </w:p>
        </w:tc>
        <w:tc>
          <w:tcPr>
            <w:tcW w:w="425" w:type="dxa"/>
            <w:vAlign w:val="bottom"/>
            <w:hideMark/>
          </w:tcPr>
          <w:p w14:paraId="69FE5F06" w14:textId="77777777" w:rsidR="00E66C72" w:rsidRPr="00AB7896" w:rsidRDefault="00E66C72" w:rsidP="00045F9A">
            <w:pPr>
              <w:widowControl/>
              <w:autoSpaceDE/>
              <w:autoSpaceDN/>
              <w:adjustRightInd/>
              <w:rPr>
                <w:b/>
                <w:bCs/>
                <w:sz w:val="24"/>
                <w:szCs w:val="24"/>
              </w:rPr>
            </w:pPr>
            <w:r w:rsidRPr="00AB7896">
              <w:rPr>
                <w:b/>
                <w:bCs/>
                <w:sz w:val="24"/>
                <w:szCs w:val="24"/>
              </w:rPr>
              <w:t>20</w:t>
            </w:r>
          </w:p>
        </w:tc>
        <w:tc>
          <w:tcPr>
            <w:tcW w:w="425" w:type="dxa"/>
            <w:gridSpan w:val="2"/>
            <w:tcBorders>
              <w:top w:val="nil"/>
              <w:left w:val="nil"/>
              <w:bottom w:val="single" w:sz="6" w:space="0" w:color="auto"/>
              <w:right w:val="nil"/>
            </w:tcBorders>
            <w:vAlign w:val="bottom"/>
            <w:hideMark/>
          </w:tcPr>
          <w:p w14:paraId="5E906436" w14:textId="6B781502" w:rsidR="00E66C72" w:rsidRPr="00AB7896" w:rsidRDefault="0042783A" w:rsidP="00045F9A">
            <w:pPr>
              <w:widowControl/>
              <w:autoSpaceDE/>
              <w:autoSpaceDN/>
              <w:adjustRightInd/>
              <w:rPr>
                <w:b/>
                <w:bCs/>
                <w:sz w:val="24"/>
                <w:szCs w:val="24"/>
              </w:rPr>
            </w:pPr>
            <w:r>
              <w:rPr>
                <w:b/>
                <w:bCs/>
                <w:sz w:val="24"/>
                <w:szCs w:val="24"/>
              </w:rPr>
              <w:t>21</w:t>
            </w:r>
          </w:p>
        </w:tc>
        <w:tc>
          <w:tcPr>
            <w:tcW w:w="2496" w:type="dxa"/>
            <w:gridSpan w:val="5"/>
            <w:tcBorders>
              <w:top w:val="nil"/>
              <w:left w:val="nil"/>
              <w:bottom w:val="nil"/>
              <w:right w:val="single" w:sz="6" w:space="0" w:color="auto"/>
            </w:tcBorders>
            <w:vAlign w:val="bottom"/>
            <w:hideMark/>
          </w:tcPr>
          <w:p w14:paraId="64614F32" w14:textId="77777777" w:rsidR="00E66C72" w:rsidRPr="00AB7896" w:rsidRDefault="00E66C72" w:rsidP="00045F9A">
            <w:pPr>
              <w:widowControl/>
              <w:autoSpaceDE/>
              <w:autoSpaceDN/>
              <w:adjustRightInd/>
              <w:rPr>
                <w:b/>
                <w:bCs/>
                <w:sz w:val="24"/>
                <w:szCs w:val="24"/>
              </w:rPr>
            </w:pPr>
            <w:r w:rsidRPr="00AB7896">
              <w:rPr>
                <w:b/>
                <w:bCs/>
                <w:sz w:val="24"/>
                <w:szCs w:val="24"/>
              </w:rPr>
              <w:t>г.</w:t>
            </w:r>
          </w:p>
        </w:tc>
        <w:tc>
          <w:tcPr>
            <w:tcW w:w="2041" w:type="dxa"/>
            <w:gridSpan w:val="4"/>
            <w:tcBorders>
              <w:top w:val="single" w:sz="6" w:space="0" w:color="auto"/>
              <w:left w:val="nil"/>
              <w:bottom w:val="nil"/>
              <w:right w:val="single" w:sz="6" w:space="0" w:color="auto"/>
            </w:tcBorders>
            <w:vAlign w:val="center"/>
            <w:hideMark/>
          </w:tcPr>
          <w:p w14:paraId="04281A5E" w14:textId="77777777" w:rsidR="00E66C72" w:rsidRPr="00AB7896" w:rsidRDefault="00E66C72" w:rsidP="00045F9A">
            <w:pPr>
              <w:widowControl/>
              <w:autoSpaceDE/>
              <w:autoSpaceDN/>
              <w:adjustRightInd/>
              <w:rPr>
                <w:sz w:val="24"/>
                <w:szCs w:val="24"/>
              </w:rPr>
            </w:pPr>
            <w:r w:rsidRPr="00AB7896">
              <w:rPr>
                <w:sz w:val="24"/>
                <w:szCs w:val="24"/>
              </w:rPr>
              <w:t>Коды</w:t>
            </w:r>
          </w:p>
        </w:tc>
      </w:tr>
      <w:tr w:rsidR="00E66C72" w:rsidRPr="00AB7896" w14:paraId="68DF2828" w14:textId="77777777" w:rsidTr="004937CB">
        <w:trPr>
          <w:trHeight w:val="284"/>
        </w:trPr>
        <w:tc>
          <w:tcPr>
            <w:tcW w:w="7627" w:type="dxa"/>
            <w:gridSpan w:val="12"/>
            <w:tcBorders>
              <w:top w:val="nil"/>
              <w:left w:val="nil"/>
              <w:bottom w:val="nil"/>
              <w:right w:val="single" w:sz="12" w:space="0" w:color="auto"/>
            </w:tcBorders>
            <w:vAlign w:val="bottom"/>
            <w:hideMark/>
          </w:tcPr>
          <w:p w14:paraId="3286B93F" w14:textId="77777777" w:rsidR="00E66C72" w:rsidRPr="00AB7896" w:rsidRDefault="00E66C72" w:rsidP="00045F9A">
            <w:pPr>
              <w:widowControl/>
              <w:autoSpaceDE/>
              <w:autoSpaceDN/>
              <w:adjustRightInd/>
              <w:rPr>
                <w:sz w:val="24"/>
                <w:szCs w:val="24"/>
              </w:rPr>
            </w:pPr>
            <w:r w:rsidRPr="00AB7896">
              <w:rPr>
                <w:sz w:val="24"/>
                <w:szCs w:val="24"/>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14:paraId="757D742F" w14:textId="77777777" w:rsidR="00E66C72" w:rsidRPr="00AB7896" w:rsidRDefault="00E66C72" w:rsidP="00045F9A">
            <w:pPr>
              <w:widowControl/>
              <w:autoSpaceDE/>
              <w:autoSpaceDN/>
              <w:adjustRightInd/>
              <w:rPr>
                <w:sz w:val="24"/>
                <w:szCs w:val="24"/>
              </w:rPr>
            </w:pPr>
            <w:r w:rsidRPr="00AB7896">
              <w:rPr>
                <w:sz w:val="24"/>
                <w:szCs w:val="24"/>
              </w:rPr>
              <w:t>0710002</w:t>
            </w:r>
          </w:p>
        </w:tc>
      </w:tr>
      <w:tr w:rsidR="00E66C72" w:rsidRPr="00AB7896" w14:paraId="260209A0" w14:textId="77777777" w:rsidTr="004937CB">
        <w:trPr>
          <w:cantSplit/>
          <w:trHeight w:val="284"/>
        </w:trPr>
        <w:tc>
          <w:tcPr>
            <w:tcW w:w="7627" w:type="dxa"/>
            <w:gridSpan w:val="12"/>
            <w:tcBorders>
              <w:top w:val="nil"/>
              <w:left w:val="nil"/>
              <w:bottom w:val="nil"/>
              <w:right w:val="single" w:sz="12" w:space="0" w:color="auto"/>
            </w:tcBorders>
            <w:vAlign w:val="bottom"/>
            <w:hideMark/>
          </w:tcPr>
          <w:p w14:paraId="541474C0" w14:textId="77777777" w:rsidR="00E66C72" w:rsidRPr="00AB7896" w:rsidRDefault="00E66C72" w:rsidP="00045F9A">
            <w:pPr>
              <w:widowControl/>
              <w:autoSpaceDE/>
              <w:autoSpaceDN/>
              <w:adjustRightInd/>
              <w:rPr>
                <w:sz w:val="24"/>
                <w:szCs w:val="24"/>
              </w:rPr>
            </w:pPr>
            <w:r w:rsidRPr="00AB7896">
              <w:rPr>
                <w:sz w:val="24"/>
                <w:szCs w:val="24"/>
              </w:rPr>
              <w:t>Дата (число, месяц, год)</w:t>
            </w:r>
          </w:p>
        </w:tc>
        <w:tc>
          <w:tcPr>
            <w:tcW w:w="680" w:type="dxa"/>
            <w:tcBorders>
              <w:top w:val="single" w:sz="6" w:space="0" w:color="auto"/>
              <w:left w:val="nil"/>
              <w:bottom w:val="single" w:sz="6" w:space="0" w:color="auto"/>
              <w:right w:val="single" w:sz="6" w:space="0" w:color="auto"/>
            </w:tcBorders>
            <w:vAlign w:val="bottom"/>
            <w:hideMark/>
          </w:tcPr>
          <w:p w14:paraId="2FCFCB02" w14:textId="77777777" w:rsidR="00E66C72" w:rsidRPr="00AB7896" w:rsidRDefault="00E66C72" w:rsidP="00045F9A">
            <w:pPr>
              <w:widowControl/>
              <w:autoSpaceDE/>
              <w:autoSpaceDN/>
              <w:adjustRightInd/>
              <w:rPr>
                <w:sz w:val="24"/>
                <w:szCs w:val="24"/>
              </w:rPr>
            </w:pPr>
            <w:r w:rsidRPr="00AB7896">
              <w:rPr>
                <w:sz w:val="24"/>
                <w:szCs w:val="24"/>
              </w:rPr>
              <w:t>31</w:t>
            </w:r>
          </w:p>
        </w:tc>
        <w:tc>
          <w:tcPr>
            <w:tcW w:w="680" w:type="dxa"/>
            <w:gridSpan w:val="2"/>
            <w:tcBorders>
              <w:top w:val="single" w:sz="6" w:space="0" w:color="auto"/>
              <w:left w:val="nil"/>
              <w:bottom w:val="single" w:sz="6" w:space="0" w:color="auto"/>
              <w:right w:val="single" w:sz="6" w:space="0" w:color="auto"/>
            </w:tcBorders>
            <w:vAlign w:val="bottom"/>
            <w:hideMark/>
          </w:tcPr>
          <w:p w14:paraId="51ABDCB9" w14:textId="77777777" w:rsidR="00E66C72" w:rsidRPr="00AB7896" w:rsidRDefault="00E66C72" w:rsidP="00045F9A">
            <w:pPr>
              <w:widowControl/>
              <w:autoSpaceDE/>
              <w:autoSpaceDN/>
              <w:adjustRightInd/>
              <w:rPr>
                <w:sz w:val="24"/>
                <w:szCs w:val="24"/>
              </w:rPr>
            </w:pPr>
            <w:r w:rsidRPr="00AB7896">
              <w:rPr>
                <w:sz w:val="24"/>
                <w:szCs w:val="24"/>
              </w:rPr>
              <w:t>12</w:t>
            </w:r>
          </w:p>
        </w:tc>
        <w:tc>
          <w:tcPr>
            <w:tcW w:w="681" w:type="dxa"/>
            <w:tcBorders>
              <w:top w:val="single" w:sz="6" w:space="0" w:color="auto"/>
              <w:left w:val="nil"/>
              <w:bottom w:val="single" w:sz="6" w:space="0" w:color="auto"/>
              <w:right w:val="single" w:sz="12" w:space="0" w:color="auto"/>
            </w:tcBorders>
            <w:vAlign w:val="bottom"/>
            <w:hideMark/>
          </w:tcPr>
          <w:p w14:paraId="493F8C9C" w14:textId="1B787C40" w:rsidR="00E66C72" w:rsidRPr="00AB7896" w:rsidRDefault="00E66C72" w:rsidP="00045F9A">
            <w:pPr>
              <w:widowControl/>
              <w:autoSpaceDE/>
              <w:autoSpaceDN/>
              <w:adjustRightInd/>
              <w:rPr>
                <w:sz w:val="24"/>
                <w:szCs w:val="24"/>
              </w:rPr>
            </w:pPr>
            <w:r w:rsidRPr="00AB7896">
              <w:rPr>
                <w:sz w:val="24"/>
                <w:szCs w:val="24"/>
              </w:rPr>
              <w:t>20</w:t>
            </w:r>
            <w:r w:rsidR="0042783A">
              <w:rPr>
                <w:sz w:val="24"/>
                <w:szCs w:val="24"/>
              </w:rPr>
              <w:t>21</w:t>
            </w:r>
          </w:p>
        </w:tc>
      </w:tr>
      <w:tr w:rsidR="004937CB" w:rsidRPr="00AB7896" w14:paraId="01280C61" w14:textId="77777777" w:rsidTr="004937CB">
        <w:trPr>
          <w:cantSplit/>
          <w:trHeight w:val="284"/>
        </w:trPr>
        <w:tc>
          <w:tcPr>
            <w:tcW w:w="1258" w:type="dxa"/>
            <w:vAlign w:val="bottom"/>
            <w:hideMark/>
          </w:tcPr>
          <w:p w14:paraId="37380782" w14:textId="77777777" w:rsidR="004937CB" w:rsidRPr="00AB7896" w:rsidRDefault="004937CB" w:rsidP="004937CB">
            <w:pPr>
              <w:widowControl/>
              <w:autoSpaceDE/>
              <w:autoSpaceDN/>
              <w:adjustRightInd/>
              <w:rPr>
                <w:sz w:val="24"/>
                <w:szCs w:val="24"/>
              </w:rPr>
            </w:pPr>
            <w:r w:rsidRPr="00AB7896">
              <w:rPr>
                <w:sz w:val="24"/>
                <w:szCs w:val="24"/>
              </w:rPr>
              <w:t>Организация</w:t>
            </w:r>
          </w:p>
        </w:tc>
        <w:tc>
          <w:tcPr>
            <w:tcW w:w="5149" w:type="dxa"/>
            <w:gridSpan w:val="8"/>
            <w:tcBorders>
              <w:top w:val="nil"/>
              <w:left w:val="nil"/>
              <w:bottom w:val="single" w:sz="6" w:space="0" w:color="auto"/>
              <w:right w:val="nil"/>
            </w:tcBorders>
            <w:vAlign w:val="bottom"/>
            <w:hideMark/>
          </w:tcPr>
          <w:p w14:paraId="7B84CB88" w14:textId="6952BDBD" w:rsidR="004937CB" w:rsidRPr="00AB7896" w:rsidRDefault="004937CB" w:rsidP="004937CB">
            <w:pPr>
              <w:widowControl/>
              <w:autoSpaceDE/>
              <w:autoSpaceDN/>
              <w:adjustRightInd/>
              <w:rPr>
                <w:sz w:val="24"/>
                <w:szCs w:val="24"/>
              </w:rPr>
            </w:pPr>
            <w:r w:rsidRPr="00AB7896">
              <w:rPr>
                <w:sz w:val="24"/>
                <w:szCs w:val="24"/>
              </w:rPr>
              <w:t>ООО «Колос»</w:t>
            </w:r>
          </w:p>
        </w:tc>
        <w:tc>
          <w:tcPr>
            <w:tcW w:w="1220" w:type="dxa"/>
            <w:gridSpan w:val="3"/>
            <w:tcBorders>
              <w:top w:val="nil"/>
              <w:left w:val="nil"/>
              <w:bottom w:val="nil"/>
              <w:right w:val="single" w:sz="12" w:space="0" w:color="auto"/>
            </w:tcBorders>
            <w:vAlign w:val="bottom"/>
            <w:hideMark/>
          </w:tcPr>
          <w:p w14:paraId="30812149" w14:textId="6E6CAEE1" w:rsidR="004937CB" w:rsidRPr="00AB7896" w:rsidRDefault="004937CB" w:rsidP="004937CB">
            <w:pPr>
              <w:widowControl/>
              <w:autoSpaceDE/>
              <w:autoSpaceDN/>
              <w:adjustRightInd/>
              <w:rPr>
                <w:sz w:val="24"/>
                <w:szCs w:val="24"/>
              </w:rPr>
            </w:pPr>
            <w:r w:rsidRPr="00AB7896">
              <w:rPr>
                <w:sz w:val="24"/>
                <w:szCs w:val="24"/>
              </w:rPr>
              <w:t>по ОКПО</w:t>
            </w:r>
          </w:p>
        </w:tc>
        <w:tc>
          <w:tcPr>
            <w:tcW w:w="2041" w:type="dxa"/>
            <w:gridSpan w:val="4"/>
            <w:tcBorders>
              <w:top w:val="single" w:sz="6" w:space="0" w:color="auto"/>
              <w:left w:val="nil"/>
              <w:bottom w:val="single" w:sz="6" w:space="0" w:color="auto"/>
              <w:right w:val="single" w:sz="12" w:space="0" w:color="auto"/>
            </w:tcBorders>
            <w:vAlign w:val="bottom"/>
            <w:hideMark/>
          </w:tcPr>
          <w:p w14:paraId="64E6B12E" w14:textId="78C9E802" w:rsidR="004937CB" w:rsidRPr="00AB7896" w:rsidRDefault="004937CB" w:rsidP="004937CB">
            <w:pPr>
              <w:widowControl/>
              <w:autoSpaceDE/>
              <w:autoSpaceDN/>
              <w:adjustRightInd/>
              <w:rPr>
                <w:sz w:val="24"/>
                <w:szCs w:val="24"/>
              </w:rPr>
            </w:pPr>
            <w:r w:rsidRPr="00AB7896">
              <w:rPr>
                <w:sz w:val="24"/>
                <w:szCs w:val="24"/>
              </w:rPr>
              <w:t>59428259</w:t>
            </w:r>
          </w:p>
        </w:tc>
      </w:tr>
      <w:tr w:rsidR="004937CB" w:rsidRPr="00AB7896" w14:paraId="696F6507" w14:textId="77777777" w:rsidTr="004937CB">
        <w:trPr>
          <w:cantSplit/>
          <w:trHeight w:val="284"/>
        </w:trPr>
        <w:tc>
          <w:tcPr>
            <w:tcW w:w="6407" w:type="dxa"/>
            <w:gridSpan w:val="9"/>
            <w:vAlign w:val="bottom"/>
            <w:hideMark/>
          </w:tcPr>
          <w:p w14:paraId="786F9078" w14:textId="77777777" w:rsidR="004937CB" w:rsidRPr="00AB7896" w:rsidRDefault="004937CB" w:rsidP="004937CB">
            <w:pPr>
              <w:widowControl/>
              <w:autoSpaceDE/>
              <w:autoSpaceDN/>
              <w:adjustRightInd/>
              <w:rPr>
                <w:sz w:val="24"/>
                <w:szCs w:val="24"/>
              </w:rPr>
            </w:pPr>
            <w:r w:rsidRPr="00AB7896">
              <w:rPr>
                <w:sz w:val="24"/>
                <w:szCs w:val="24"/>
              </w:rPr>
              <w:t>Идентификационный номер налогоплательщика</w:t>
            </w:r>
          </w:p>
        </w:tc>
        <w:tc>
          <w:tcPr>
            <w:tcW w:w="1220" w:type="dxa"/>
            <w:gridSpan w:val="3"/>
            <w:tcBorders>
              <w:top w:val="nil"/>
              <w:left w:val="nil"/>
              <w:bottom w:val="nil"/>
              <w:right w:val="single" w:sz="12" w:space="0" w:color="auto"/>
            </w:tcBorders>
            <w:vAlign w:val="bottom"/>
            <w:hideMark/>
          </w:tcPr>
          <w:p w14:paraId="6B064461" w14:textId="77777777" w:rsidR="004937CB" w:rsidRPr="00AB7896" w:rsidRDefault="004937CB" w:rsidP="004937CB">
            <w:pPr>
              <w:widowControl/>
              <w:autoSpaceDE/>
              <w:autoSpaceDN/>
              <w:adjustRightInd/>
              <w:rPr>
                <w:sz w:val="24"/>
                <w:szCs w:val="24"/>
              </w:rPr>
            </w:pPr>
            <w:r w:rsidRPr="00AB7896">
              <w:rPr>
                <w:sz w:val="24"/>
                <w:szCs w:val="24"/>
              </w:rPr>
              <w:t>ИНН</w:t>
            </w:r>
          </w:p>
        </w:tc>
        <w:tc>
          <w:tcPr>
            <w:tcW w:w="2041" w:type="dxa"/>
            <w:gridSpan w:val="4"/>
            <w:tcBorders>
              <w:top w:val="single" w:sz="6" w:space="0" w:color="auto"/>
              <w:left w:val="nil"/>
              <w:bottom w:val="single" w:sz="6" w:space="0" w:color="auto"/>
              <w:right w:val="single" w:sz="12" w:space="0" w:color="auto"/>
            </w:tcBorders>
            <w:vAlign w:val="bottom"/>
            <w:hideMark/>
          </w:tcPr>
          <w:p w14:paraId="6A7A1B1F" w14:textId="77777777" w:rsidR="004937CB" w:rsidRPr="00AB7896" w:rsidRDefault="004937CB" w:rsidP="004937CB">
            <w:pPr>
              <w:widowControl/>
              <w:autoSpaceDE/>
              <w:autoSpaceDN/>
              <w:adjustRightInd/>
              <w:rPr>
                <w:sz w:val="24"/>
                <w:szCs w:val="24"/>
              </w:rPr>
            </w:pPr>
            <w:r w:rsidRPr="00AB7896">
              <w:rPr>
                <w:sz w:val="24"/>
                <w:szCs w:val="24"/>
              </w:rPr>
              <w:t>7812014560</w:t>
            </w:r>
          </w:p>
        </w:tc>
      </w:tr>
      <w:tr w:rsidR="004937CB" w:rsidRPr="00AB7896" w14:paraId="5EF0BE56" w14:textId="77777777" w:rsidTr="004937CB">
        <w:trPr>
          <w:cantSplit/>
          <w:trHeight w:val="227"/>
        </w:trPr>
        <w:tc>
          <w:tcPr>
            <w:tcW w:w="1871" w:type="dxa"/>
            <w:gridSpan w:val="2"/>
            <w:vAlign w:val="bottom"/>
            <w:hideMark/>
          </w:tcPr>
          <w:p w14:paraId="7183A58A" w14:textId="77777777" w:rsidR="004937CB" w:rsidRPr="00AB7896" w:rsidRDefault="004937CB" w:rsidP="004937CB">
            <w:pPr>
              <w:widowControl/>
              <w:autoSpaceDE/>
              <w:autoSpaceDN/>
              <w:adjustRightInd/>
              <w:rPr>
                <w:sz w:val="24"/>
                <w:szCs w:val="24"/>
              </w:rPr>
            </w:pPr>
            <w:r w:rsidRPr="00AB7896">
              <w:rPr>
                <w:sz w:val="24"/>
                <w:szCs w:val="24"/>
              </w:rPr>
              <w:t>Вид экономической</w:t>
            </w:r>
            <w:r w:rsidRPr="00AB7896">
              <w:rPr>
                <w:sz w:val="24"/>
                <w:szCs w:val="24"/>
              </w:rPr>
              <w:br/>
              <w:t>деятельности</w:t>
            </w:r>
          </w:p>
        </w:tc>
        <w:tc>
          <w:tcPr>
            <w:tcW w:w="4820" w:type="dxa"/>
            <w:gridSpan w:val="8"/>
            <w:tcBorders>
              <w:top w:val="nil"/>
              <w:left w:val="nil"/>
              <w:bottom w:val="single" w:sz="6" w:space="0" w:color="auto"/>
              <w:right w:val="nil"/>
            </w:tcBorders>
            <w:vAlign w:val="bottom"/>
            <w:hideMark/>
          </w:tcPr>
          <w:p w14:paraId="6272A3D4" w14:textId="5B56BAD2" w:rsidR="004937CB" w:rsidRPr="00AB7896" w:rsidRDefault="004937CB" w:rsidP="004937CB">
            <w:pPr>
              <w:widowControl/>
              <w:autoSpaceDE/>
              <w:autoSpaceDN/>
              <w:adjustRightInd/>
              <w:rPr>
                <w:sz w:val="24"/>
                <w:szCs w:val="24"/>
              </w:rPr>
            </w:pPr>
            <w:r w:rsidRPr="00AB7896">
              <w:rPr>
                <w:sz w:val="24"/>
                <w:szCs w:val="24"/>
              </w:rPr>
              <w:t>Сельское хозяйство</w:t>
            </w:r>
          </w:p>
        </w:tc>
        <w:tc>
          <w:tcPr>
            <w:tcW w:w="936" w:type="dxa"/>
            <w:gridSpan w:val="2"/>
            <w:tcBorders>
              <w:top w:val="nil"/>
              <w:left w:val="nil"/>
              <w:bottom w:val="nil"/>
              <w:right w:val="single" w:sz="12" w:space="0" w:color="auto"/>
            </w:tcBorders>
            <w:vAlign w:val="bottom"/>
            <w:hideMark/>
          </w:tcPr>
          <w:p w14:paraId="6303F03A" w14:textId="77777777" w:rsidR="004937CB" w:rsidRPr="00AB7896" w:rsidRDefault="004937CB" w:rsidP="004937CB">
            <w:pPr>
              <w:widowControl/>
              <w:autoSpaceDE/>
              <w:autoSpaceDN/>
              <w:adjustRightInd/>
              <w:rPr>
                <w:sz w:val="24"/>
                <w:szCs w:val="24"/>
              </w:rPr>
            </w:pPr>
            <w:r w:rsidRPr="00AB7896">
              <w:rPr>
                <w:sz w:val="24"/>
                <w:szCs w:val="24"/>
              </w:rPr>
              <w:t>по</w:t>
            </w:r>
            <w:r w:rsidRPr="00AB7896">
              <w:rPr>
                <w:sz w:val="24"/>
                <w:szCs w:val="24"/>
              </w:rPr>
              <w:br/>
              <w:t>ОКВЭД</w:t>
            </w:r>
          </w:p>
        </w:tc>
        <w:tc>
          <w:tcPr>
            <w:tcW w:w="2041" w:type="dxa"/>
            <w:gridSpan w:val="4"/>
            <w:tcBorders>
              <w:top w:val="single" w:sz="6" w:space="0" w:color="auto"/>
              <w:left w:val="nil"/>
              <w:bottom w:val="single" w:sz="4" w:space="0" w:color="auto"/>
              <w:right w:val="single" w:sz="12" w:space="0" w:color="auto"/>
            </w:tcBorders>
            <w:vAlign w:val="bottom"/>
          </w:tcPr>
          <w:p w14:paraId="2923D6B6" w14:textId="636D6AA0" w:rsidR="004937CB" w:rsidRPr="00AB7896" w:rsidRDefault="004937CB" w:rsidP="004937CB">
            <w:pPr>
              <w:widowControl/>
              <w:autoSpaceDE/>
              <w:autoSpaceDN/>
              <w:adjustRightInd/>
              <w:rPr>
                <w:sz w:val="24"/>
                <w:szCs w:val="24"/>
              </w:rPr>
            </w:pPr>
            <w:r w:rsidRPr="00AB7896">
              <w:rPr>
                <w:sz w:val="24"/>
                <w:szCs w:val="24"/>
              </w:rPr>
              <w:t>01.11.11</w:t>
            </w:r>
          </w:p>
        </w:tc>
      </w:tr>
      <w:tr w:rsidR="00E66C72" w:rsidRPr="00AB7896" w14:paraId="4DC403FD" w14:textId="77777777" w:rsidTr="004937CB">
        <w:trPr>
          <w:cantSplit/>
          <w:trHeight w:val="227"/>
        </w:trPr>
        <w:tc>
          <w:tcPr>
            <w:tcW w:w="5018" w:type="dxa"/>
            <w:gridSpan w:val="6"/>
            <w:vAlign w:val="bottom"/>
            <w:hideMark/>
          </w:tcPr>
          <w:p w14:paraId="54C2C840" w14:textId="77777777" w:rsidR="00E66C72" w:rsidRPr="00AB7896" w:rsidRDefault="00E66C72" w:rsidP="00045F9A">
            <w:pPr>
              <w:widowControl/>
              <w:autoSpaceDE/>
              <w:autoSpaceDN/>
              <w:adjustRightInd/>
              <w:rPr>
                <w:sz w:val="24"/>
                <w:szCs w:val="24"/>
              </w:rPr>
            </w:pPr>
            <w:r w:rsidRPr="00AB7896">
              <w:rPr>
                <w:sz w:val="24"/>
                <w:szCs w:val="24"/>
              </w:rPr>
              <w:t xml:space="preserve">Организационно-правовая форма </w:t>
            </w:r>
          </w:p>
        </w:tc>
        <w:tc>
          <w:tcPr>
            <w:tcW w:w="2381" w:type="dxa"/>
            <w:gridSpan w:val="5"/>
            <w:tcBorders>
              <w:top w:val="nil"/>
              <w:left w:val="nil"/>
              <w:bottom w:val="single" w:sz="6" w:space="0" w:color="auto"/>
              <w:right w:val="nil"/>
            </w:tcBorders>
            <w:vAlign w:val="bottom"/>
            <w:hideMark/>
          </w:tcPr>
          <w:p w14:paraId="4F892560" w14:textId="0A96BC49" w:rsidR="00E66C72" w:rsidRPr="00AB7896" w:rsidRDefault="004937CB" w:rsidP="00045F9A">
            <w:pPr>
              <w:widowControl/>
              <w:autoSpaceDE/>
              <w:autoSpaceDN/>
              <w:adjustRightInd/>
              <w:rPr>
                <w:sz w:val="24"/>
                <w:szCs w:val="24"/>
              </w:rPr>
            </w:pPr>
            <w:r w:rsidRPr="00AB7896">
              <w:rPr>
                <w:sz w:val="24"/>
                <w:szCs w:val="24"/>
              </w:rPr>
              <w:t>ООО</w:t>
            </w:r>
          </w:p>
        </w:tc>
        <w:tc>
          <w:tcPr>
            <w:tcW w:w="228" w:type="dxa"/>
            <w:tcBorders>
              <w:top w:val="nil"/>
              <w:left w:val="nil"/>
              <w:bottom w:val="nil"/>
              <w:right w:val="single" w:sz="12" w:space="0" w:color="auto"/>
            </w:tcBorders>
            <w:vAlign w:val="bottom"/>
          </w:tcPr>
          <w:p w14:paraId="5B6BC3D1" w14:textId="77777777" w:rsidR="00E66C72" w:rsidRPr="00AB7896" w:rsidRDefault="00E66C72" w:rsidP="00045F9A">
            <w:pPr>
              <w:widowControl/>
              <w:autoSpaceDE/>
              <w:autoSpaceDN/>
              <w:adjustRightInd/>
              <w:rPr>
                <w:sz w:val="24"/>
                <w:szCs w:val="24"/>
              </w:rPr>
            </w:pPr>
          </w:p>
        </w:tc>
        <w:tc>
          <w:tcPr>
            <w:tcW w:w="1020" w:type="dxa"/>
            <w:gridSpan w:val="2"/>
            <w:tcBorders>
              <w:top w:val="single" w:sz="6" w:space="0" w:color="auto"/>
              <w:left w:val="nil"/>
              <w:bottom w:val="nil"/>
              <w:right w:val="single" w:sz="6" w:space="0" w:color="auto"/>
            </w:tcBorders>
            <w:vAlign w:val="bottom"/>
          </w:tcPr>
          <w:p w14:paraId="50441100" w14:textId="77777777" w:rsidR="00E66C72" w:rsidRPr="00AB7896" w:rsidRDefault="00E66C72" w:rsidP="00045F9A">
            <w:pPr>
              <w:widowControl/>
              <w:autoSpaceDE/>
              <w:autoSpaceDN/>
              <w:adjustRightInd/>
              <w:rPr>
                <w:sz w:val="24"/>
                <w:szCs w:val="24"/>
              </w:rPr>
            </w:pPr>
          </w:p>
        </w:tc>
        <w:tc>
          <w:tcPr>
            <w:tcW w:w="1021" w:type="dxa"/>
            <w:gridSpan w:val="2"/>
            <w:tcBorders>
              <w:top w:val="single" w:sz="6" w:space="0" w:color="auto"/>
              <w:left w:val="nil"/>
              <w:bottom w:val="nil"/>
              <w:right w:val="single" w:sz="12" w:space="0" w:color="auto"/>
            </w:tcBorders>
            <w:vAlign w:val="bottom"/>
          </w:tcPr>
          <w:p w14:paraId="5E4D124D" w14:textId="77777777" w:rsidR="00E66C72" w:rsidRPr="00AB7896" w:rsidRDefault="00E66C72" w:rsidP="00045F9A">
            <w:pPr>
              <w:widowControl/>
              <w:autoSpaceDE/>
              <w:autoSpaceDN/>
              <w:adjustRightInd/>
              <w:rPr>
                <w:sz w:val="24"/>
                <w:szCs w:val="24"/>
              </w:rPr>
            </w:pPr>
          </w:p>
        </w:tc>
      </w:tr>
      <w:tr w:rsidR="00E66C72" w:rsidRPr="00AB7896" w14:paraId="5647A4C3" w14:textId="77777777" w:rsidTr="004937CB">
        <w:trPr>
          <w:cantSplit/>
          <w:trHeight w:val="227"/>
        </w:trPr>
        <w:tc>
          <w:tcPr>
            <w:tcW w:w="5840" w:type="dxa"/>
            <w:gridSpan w:val="8"/>
            <w:tcBorders>
              <w:top w:val="nil"/>
              <w:left w:val="nil"/>
              <w:bottom w:val="single" w:sz="6" w:space="0" w:color="auto"/>
              <w:right w:val="nil"/>
            </w:tcBorders>
            <w:vAlign w:val="bottom"/>
            <w:hideMark/>
          </w:tcPr>
          <w:p w14:paraId="73D9EFF3" w14:textId="77777777" w:rsidR="00E66C72" w:rsidRPr="00AB7896" w:rsidRDefault="00E66C72" w:rsidP="00045F9A">
            <w:pPr>
              <w:widowControl/>
              <w:autoSpaceDE/>
              <w:autoSpaceDN/>
              <w:adjustRightInd/>
              <w:rPr>
                <w:sz w:val="24"/>
                <w:szCs w:val="24"/>
              </w:rPr>
            </w:pPr>
          </w:p>
        </w:tc>
        <w:tc>
          <w:tcPr>
            <w:tcW w:w="1787" w:type="dxa"/>
            <w:gridSpan w:val="4"/>
            <w:tcBorders>
              <w:top w:val="nil"/>
              <w:left w:val="nil"/>
              <w:bottom w:val="nil"/>
              <w:right w:val="single" w:sz="12" w:space="0" w:color="auto"/>
            </w:tcBorders>
            <w:vAlign w:val="bottom"/>
            <w:hideMark/>
          </w:tcPr>
          <w:p w14:paraId="0AD744D4" w14:textId="77777777" w:rsidR="00E66C72" w:rsidRPr="00AB7896" w:rsidRDefault="00E66C72" w:rsidP="00045F9A">
            <w:pPr>
              <w:widowControl/>
              <w:autoSpaceDE/>
              <w:autoSpaceDN/>
              <w:adjustRightInd/>
              <w:rPr>
                <w:sz w:val="24"/>
                <w:szCs w:val="24"/>
              </w:rPr>
            </w:pPr>
            <w:r w:rsidRPr="00AB7896">
              <w:rPr>
                <w:sz w:val="24"/>
                <w:szCs w:val="24"/>
              </w:rPr>
              <w:t>по ОКОГУ/ОКФС</w:t>
            </w:r>
          </w:p>
        </w:tc>
        <w:tc>
          <w:tcPr>
            <w:tcW w:w="1020" w:type="dxa"/>
            <w:gridSpan w:val="2"/>
            <w:tcBorders>
              <w:top w:val="nil"/>
              <w:left w:val="nil"/>
              <w:bottom w:val="single" w:sz="6" w:space="0" w:color="auto"/>
              <w:right w:val="single" w:sz="6" w:space="0" w:color="auto"/>
            </w:tcBorders>
            <w:vAlign w:val="bottom"/>
          </w:tcPr>
          <w:p w14:paraId="7F781CC1" w14:textId="2BC4EC3C" w:rsidR="00E66C72" w:rsidRPr="00AB7896" w:rsidRDefault="004937CB" w:rsidP="00045F9A">
            <w:pPr>
              <w:widowControl/>
              <w:autoSpaceDE/>
              <w:autoSpaceDN/>
              <w:adjustRightInd/>
              <w:rPr>
                <w:sz w:val="24"/>
                <w:szCs w:val="24"/>
              </w:rPr>
            </w:pPr>
            <w:r w:rsidRPr="00AB7896">
              <w:rPr>
                <w:sz w:val="24"/>
                <w:szCs w:val="24"/>
              </w:rPr>
              <w:t>12</w:t>
            </w:r>
          </w:p>
        </w:tc>
        <w:tc>
          <w:tcPr>
            <w:tcW w:w="1021" w:type="dxa"/>
            <w:gridSpan w:val="2"/>
            <w:tcBorders>
              <w:top w:val="nil"/>
              <w:left w:val="nil"/>
              <w:bottom w:val="single" w:sz="6" w:space="0" w:color="auto"/>
              <w:right w:val="single" w:sz="12" w:space="0" w:color="auto"/>
            </w:tcBorders>
            <w:vAlign w:val="bottom"/>
          </w:tcPr>
          <w:p w14:paraId="3DF40A9B" w14:textId="7FEC7305" w:rsidR="00E66C72" w:rsidRPr="00AB7896" w:rsidRDefault="004937CB" w:rsidP="00045F9A">
            <w:pPr>
              <w:widowControl/>
              <w:autoSpaceDE/>
              <w:autoSpaceDN/>
              <w:adjustRightInd/>
              <w:rPr>
                <w:sz w:val="24"/>
                <w:szCs w:val="24"/>
              </w:rPr>
            </w:pPr>
            <w:r w:rsidRPr="00AB7896">
              <w:rPr>
                <w:sz w:val="24"/>
                <w:szCs w:val="24"/>
              </w:rPr>
              <w:t>16</w:t>
            </w:r>
          </w:p>
        </w:tc>
      </w:tr>
      <w:tr w:rsidR="00E66C72" w:rsidRPr="00AB7896" w14:paraId="5126201D" w14:textId="77777777" w:rsidTr="004937CB">
        <w:trPr>
          <w:cantSplit/>
          <w:trHeight w:val="284"/>
        </w:trPr>
        <w:tc>
          <w:tcPr>
            <w:tcW w:w="6407" w:type="dxa"/>
            <w:gridSpan w:val="9"/>
            <w:vAlign w:val="bottom"/>
            <w:hideMark/>
          </w:tcPr>
          <w:p w14:paraId="1588BF7C" w14:textId="77777777" w:rsidR="00E66C72" w:rsidRPr="00AB7896" w:rsidRDefault="00E66C72" w:rsidP="00045F9A">
            <w:pPr>
              <w:widowControl/>
              <w:autoSpaceDE/>
              <w:autoSpaceDN/>
              <w:adjustRightInd/>
              <w:rPr>
                <w:sz w:val="24"/>
                <w:szCs w:val="24"/>
              </w:rPr>
            </w:pPr>
            <w:r w:rsidRPr="00AB7896">
              <w:rPr>
                <w:sz w:val="24"/>
                <w:szCs w:val="24"/>
              </w:rPr>
              <w:t>Единица измерения: тыс. руб.</w:t>
            </w:r>
          </w:p>
        </w:tc>
        <w:tc>
          <w:tcPr>
            <w:tcW w:w="1220" w:type="dxa"/>
            <w:gridSpan w:val="3"/>
            <w:tcBorders>
              <w:top w:val="nil"/>
              <w:left w:val="nil"/>
              <w:bottom w:val="nil"/>
              <w:right w:val="single" w:sz="12" w:space="0" w:color="auto"/>
            </w:tcBorders>
            <w:vAlign w:val="bottom"/>
            <w:hideMark/>
          </w:tcPr>
          <w:p w14:paraId="3A26A814" w14:textId="77777777" w:rsidR="00E66C72" w:rsidRPr="00AB7896" w:rsidRDefault="00E66C72" w:rsidP="00045F9A">
            <w:pPr>
              <w:widowControl/>
              <w:autoSpaceDE/>
              <w:autoSpaceDN/>
              <w:adjustRightInd/>
              <w:rPr>
                <w:sz w:val="24"/>
                <w:szCs w:val="24"/>
              </w:rPr>
            </w:pPr>
            <w:r w:rsidRPr="00AB7896">
              <w:rPr>
                <w:sz w:val="24"/>
                <w:szCs w:val="24"/>
              </w:rPr>
              <w:t>по ОКЕИ</w:t>
            </w:r>
          </w:p>
        </w:tc>
        <w:tc>
          <w:tcPr>
            <w:tcW w:w="2041" w:type="dxa"/>
            <w:gridSpan w:val="4"/>
            <w:tcBorders>
              <w:top w:val="single" w:sz="6" w:space="0" w:color="auto"/>
              <w:left w:val="nil"/>
              <w:bottom w:val="single" w:sz="12" w:space="0" w:color="auto"/>
              <w:right w:val="single" w:sz="12" w:space="0" w:color="auto"/>
            </w:tcBorders>
            <w:vAlign w:val="bottom"/>
            <w:hideMark/>
          </w:tcPr>
          <w:p w14:paraId="780ACB4C" w14:textId="77777777" w:rsidR="00E66C72" w:rsidRPr="00AB7896" w:rsidRDefault="00E66C72" w:rsidP="00045F9A">
            <w:pPr>
              <w:widowControl/>
              <w:autoSpaceDE/>
              <w:autoSpaceDN/>
              <w:adjustRightInd/>
              <w:rPr>
                <w:sz w:val="24"/>
                <w:szCs w:val="24"/>
              </w:rPr>
            </w:pPr>
            <w:r w:rsidRPr="00AB7896">
              <w:rPr>
                <w:sz w:val="24"/>
                <w:szCs w:val="24"/>
              </w:rPr>
              <w:t>384</w:t>
            </w:r>
          </w:p>
        </w:tc>
      </w:tr>
    </w:tbl>
    <w:p w14:paraId="3EAADBF7" w14:textId="77777777" w:rsidR="00E66C72" w:rsidRPr="00AB7896" w:rsidRDefault="00E66C72" w:rsidP="00E66C72">
      <w:pPr>
        <w:widowControl/>
        <w:autoSpaceDE/>
        <w:autoSpaceDN/>
        <w:adjustRightInd/>
        <w:rPr>
          <w:sz w:val="24"/>
          <w:szCs w:val="24"/>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2"/>
        <w:gridCol w:w="4592"/>
        <w:gridCol w:w="84"/>
        <w:gridCol w:w="391"/>
        <w:gridCol w:w="341"/>
        <w:gridCol w:w="425"/>
        <w:gridCol w:w="464"/>
        <w:gridCol w:w="335"/>
        <w:gridCol w:w="477"/>
        <w:gridCol w:w="425"/>
        <w:gridCol w:w="426"/>
        <w:gridCol w:w="425"/>
        <w:gridCol w:w="27"/>
        <w:gridCol w:w="256"/>
      </w:tblGrid>
      <w:tr w:rsidR="00E66C72" w:rsidRPr="00AB7896" w14:paraId="54764A67" w14:textId="77777777" w:rsidTr="00045F9A">
        <w:trPr>
          <w:cantSplit/>
          <w:trHeight w:val="340"/>
        </w:trPr>
        <w:tc>
          <w:tcPr>
            <w:tcW w:w="1022" w:type="dxa"/>
            <w:tcBorders>
              <w:top w:val="single" w:sz="6" w:space="0" w:color="auto"/>
              <w:left w:val="single" w:sz="6" w:space="0" w:color="auto"/>
              <w:bottom w:val="nil"/>
              <w:right w:val="single" w:sz="6" w:space="0" w:color="auto"/>
            </w:tcBorders>
            <w:vAlign w:val="center"/>
          </w:tcPr>
          <w:p w14:paraId="3BC56DFE"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nil"/>
              <w:right w:val="single" w:sz="6" w:space="0" w:color="auto"/>
            </w:tcBorders>
            <w:vAlign w:val="center"/>
          </w:tcPr>
          <w:p w14:paraId="20198C42" w14:textId="77777777" w:rsidR="00E66C72" w:rsidRPr="00AB7896" w:rsidRDefault="00E66C72" w:rsidP="00045F9A">
            <w:pPr>
              <w:widowControl/>
              <w:autoSpaceDE/>
              <w:autoSpaceDN/>
              <w:adjustRightInd/>
              <w:rPr>
                <w:sz w:val="24"/>
                <w:szCs w:val="24"/>
              </w:rPr>
            </w:pPr>
          </w:p>
        </w:tc>
        <w:tc>
          <w:tcPr>
            <w:tcW w:w="475" w:type="dxa"/>
            <w:gridSpan w:val="2"/>
            <w:tcBorders>
              <w:top w:val="single" w:sz="6" w:space="0" w:color="auto"/>
              <w:left w:val="nil"/>
              <w:bottom w:val="nil"/>
              <w:right w:val="nil"/>
            </w:tcBorders>
            <w:vAlign w:val="bottom"/>
            <w:hideMark/>
          </w:tcPr>
          <w:p w14:paraId="0F26716F"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30" w:type="dxa"/>
            <w:gridSpan w:val="3"/>
            <w:tcBorders>
              <w:top w:val="single" w:sz="6" w:space="0" w:color="auto"/>
              <w:left w:val="nil"/>
              <w:bottom w:val="single" w:sz="6" w:space="0" w:color="auto"/>
              <w:right w:val="nil"/>
            </w:tcBorders>
            <w:vAlign w:val="bottom"/>
            <w:hideMark/>
          </w:tcPr>
          <w:p w14:paraId="50DA5E4E"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335" w:type="dxa"/>
            <w:tcBorders>
              <w:top w:val="single" w:sz="6" w:space="0" w:color="auto"/>
              <w:left w:val="nil"/>
              <w:bottom w:val="nil"/>
              <w:right w:val="single" w:sz="6" w:space="0" w:color="auto"/>
            </w:tcBorders>
            <w:vAlign w:val="bottom"/>
          </w:tcPr>
          <w:p w14:paraId="6460ABE7" w14:textId="77777777" w:rsidR="00E66C72" w:rsidRPr="00AB7896" w:rsidRDefault="00E66C72" w:rsidP="00045F9A">
            <w:pPr>
              <w:widowControl/>
              <w:autoSpaceDE/>
              <w:autoSpaceDN/>
              <w:adjustRightInd/>
              <w:rPr>
                <w:sz w:val="24"/>
                <w:szCs w:val="24"/>
              </w:rPr>
            </w:pPr>
          </w:p>
        </w:tc>
        <w:tc>
          <w:tcPr>
            <w:tcW w:w="477" w:type="dxa"/>
            <w:tcBorders>
              <w:top w:val="single" w:sz="6" w:space="0" w:color="auto"/>
              <w:left w:val="nil"/>
              <w:bottom w:val="nil"/>
              <w:right w:val="nil"/>
            </w:tcBorders>
            <w:vAlign w:val="bottom"/>
            <w:hideMark/>
          </w:tcPr>
          <w:p w14:paraId="6BAFA764"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76" w:type="dxa"/>
            <w:gridSpan w:val="3"/>
            <w:tcBorders>
              <w:top w:val="single" w:sz="6" w:space="0" w:color="auto"/>
              <w:left w:val="nil"/>
              <w:bottom w:val="single" w:sz="6" w:space="0" w:color="auto"/>
              <w:right w:val="nil"/>
            </w:tcBorders>
            <w:vAlign w:val="bottom"/>
            <w:hideMark/>
          </w:tcPr>
          <w:p w14:paraId="4CB58570" w14:textId="77777777" w:rsidR="00E66C72" w:rsidRPr="00AB7896" w:rsidRDefault="00E66C72" w:rsidP="00045F9A">
            <w:pPr>
              <w:widowControl/>
              <w:autoSpaceDE/>
              <w:autoSpaceDN/>
              <w:adjustRightInd/>
              <w:rPr>
                <w:sz w:val="24"/>
                <w:szCs w:val="24"/>
              </w:rPr>
            </w:pPr>
            <w:r w:rsidRPr="00AB7896">
              <w:rPr>
                <w:sz w:val="24"/>
                <w:szCs w:val="24"/>
              </w:rPr>
              <w:t>год</w:t>
            </w:r>
          </w:p>
        </w:tc>
        <w:tc>
          <w:tcPr>
            <w:tcW w:w="283" w:type="dxa"/>
            <w:gridSpan w:val="2"/>
            <w:tcBorders>
              <w:top w:val="single" w:sz="6" w:space="0" w:color="auto"/>
              <w:left w:val="nil"/>
              <w:bottom w:val="nil"/>
              <w:right w:val="single" w:sz="6" w:space="0" w:color="auto"/>
            </w:tcBorders>
            <w:vAlign w:val="bottom"/>
          </w:tcPr>
          <w:p w14:paraId="6ACCF8EB" w14:textId="77777777" w:rsidR="00E66C72" w:rsidRPr="00AB7896" w:rsidRDefault="00E66C72" w:rsidP="00045F9A">
            <w:pPr>
              <w:widowControl/>
              <w:autoSpaceDE/>
              <w:autoSpaceDN/>
              <w:adjustRightInd/>
              <w:rPr>
                <w:sz w:val="24"/>
                <w:szCs w:val="24"/>
              </w:rPr>
            </w:pPr>
          </w:p>
        </w:tc>
      </w:tr>
      <w:tr w:rsidR="00E66C72" w:rsidRPr="00AB7896" w14:paraId="09813631" w14:textId="77777777" w:rsidTr="00045F9A">
        <w:trPr>
          <w:cantSplit/>
          <w:trHeight w:val="284"/>
        </w:trPr>
        <w:tc>
          <w:tcPr>
            <w:tcW w:w="1022" w:type="dxa"/>
            <w:tcBorders>
              <w:top w:val="nil"/>
              <w:left w:val="single" w:sz="6" w:space="0" w:color="auto"/>
              <w:bottom w:val="nil"/>
              <w:right w:val="single" w:sz="6" w:space="0" w:color="auto"/>
            </w:tcBorders>
            <w:hideMark/>
          </w:tcPr>
          <w:p w14:paraId="59113525" w14:textId="77777777" w:rsidR="00E66C72" w:rsidRPr="00AB7896" w:rsidRDefault="00E66C72" w:rsidP="00045F9A">
            <w:pPr>
              <w:widowControl/>
              <w:autoSpaceDE/>
              <w:autoSpaceDN/>
              <w:adjustRightInd/>
              <w:rPr>
                <w:sz w:val="24"/>
                <w:szCs w:val="24"/>
              </w:rPr>
            </w:pPr>
            <w:r w:rsidRPr="00AB7896">
              <w:rPr>
                <w:sz w:val="24"/>
                <w:szCs w:val="24"/>
              </w:rPr>
              <w:t xml:space="preserve">Пояснения </w:t>
            </w:r>
            <w:r w:rsidRPr="00AB7896">
              <w:rPr>
                <w:sz w:val="24"/>
                <w:szCs w:val="24"/>
                <w:vertAlign w:val="superscript"/>
              </w:rPr>
              <w:t>1</w:t>
            </w:r>
          </w:p>
        </w:tc>
        <w:tc>
          <w:tcPr>
            <w:tcW w:w="4592" w:type="dxa"/>
            <w:tcBorders>
              <w:top w:val="nil"/>
              <w:left w:val="nil"/>
              <w:bottom w:val="nil"/>
              <w:right w:val="single" w:sz="6" w:space="0" w:color="auto"/>
            </w:tcBorders>
            <w:hideMark/>
          </w:tcPr>
          <w:p w14:paraId="0430C395" w14:textId="77777777" w:rsidR="00E66C72" w:rsidRPr="00AB7896" w:rsidRDefault="00E66C72" w:rsidP="00045F9A">
            <w:pPr>
              <w:widowControl/>
              <w:autoSpaceDE/>
              <w:autoSpaceDN/>
              <w:adjustRightInd/>
              <w:rPr>
                <w:sz w:val="24"/>
                <w:szCs w:val="24"/>
              </w:rPr>
            </w:pPr>
            <w:r w:rsidRPr="00AB7896">
              <w:rPr>
                <w:sz w:val="24"/>
                <w:szCs w:val="24"/>
              </w:rPr>
              <w:t xml:space="preserve">Наименование показателя </w:t>
            </w:r>
            <w:r w:rsidRPr="00AB7896">
              <w:rPr>
                <w:sz w:val="24"/>
                <w:szCs w:val="24"/>
                <w:vertAlign w:val="superscript"/>
              </w:rPr>
              <w:t>2</w:t>
            </w:r>
          </w:p>
        </w:tc>
        <w:tc>
          <w:tcPr>
            <w:tcW w:w="816" w:type="dxa"/>
            <w:gridSpan w:val="3"/>
            <w:tcBorders>
              <w:top w:val="nil"/>
              <w:left w:val="nil"/>
              <w:bottom w:val="nil"/>
              <w:right w:val="nil"/>
            </w:tcBorders>
            <w:vAlign w:val="bottom"/>
            <w:hideMark/>
          </w:tcPr>
          <w:p w14:paraId="5DCBD743" w14:textId="77777777" w:rsidR="00E66C72" w:rsidRPr="00AB7896" w:rsidRDefault="00E66C72" w:rsidP="00045F9A">
            <w:pPr>
              <w:widowControl/>
              <w:autoSpaceDE/>
              <w:autoSpaceDN/>
              <w:adjustRightInd/>
              <w:rPr>
                <w:sz w:val="24"/>
                <w:szCs w:val="24"/>
              </w:rPr>
            </w:pPr>
            <w:r w:rsidRPr="00AB7896">
              <w:rPr>
                <w:sz w:val="24"/>
                <w:szCs w:val="24"/>
              </w:rPr>
              <w:t>20</w:t>
            </w:r>
          </w:p>
        </w:tc>
        <w:tc>
          <w:tcPr>
            <w:tcW w:w="425" w:type="dxa"/>
            <w:tcBorders>
              <w:top w:val="single" w:sz="6" w:space="0" w:color="auto"/>
              <w:left w:val="nil"/>
              <w:bottom w:val="single" w:sz="6" w:space="0" w:color="auto"/>
              <w:right w:val="nil"/>
            </w:tcBorders>
            <w:vAlign w:val="bottom"/>
            <w:hideMark/>
          </w:tcPr>
          <w:p w14:paraId="700DFEA7" w14:textId="7ACE4321" w:rsidR="00E66C72" w:rsidRPr="00AB7896" w:rsidRDefault="0042783A" w:rsidP="00045F9A">
            <w:pPr>
              <w:widowControl/>
              <w:autoSpaceDE/>
              <w:autoSpaceDN/>
              <w:adjustRightInd/>
              <w:rPr>
                <w:sz w:val="24"/>
                <w:szCs w:val="24"/>
              </w:rPr>
            </w:pPr>
            <w:r>
              <w:rPr>
                <w:sz w:val="24"/>
                <w:szCs w:val="24"/>
              </w:rPr>
              <w:t>20</w:t>
            </w:r>
          </w:p>
        </w:tc>
        <w:tc>
          <w:tcPr>
            <w:tcW w:w="799" w:type="dxa"/>
            <w:gridSpan w:val="2"/>
            <w:tcBorders>
              <w:top w:val="nil"/>
              <w:left w:val="nil"/>
              <w:bottom w:val="nil"/>
              <w:right w:val="single" w:sz="6" w:space="0" w:color="auto"/>
            </w:tcBorders>
            <w:vAlign w:val="bottom"/>
            <w:hideMark/>
          </w:tcPr>
          <w:p w14:paraId="63EF3A49"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3</w:t>
            </w:r>
          </w:p>
        </w:tc>
        <w:tc>
          <w:tcPr>
            <w:tcW w:w="902" w:type="dxa"/>
            <w:gridSpan w:val="2"/>
            <w:tcBorders>
              <w:top w:val="nil"/>
              <w:left w:val="nil"/>
              <w:bottom w:val="nil"/>
              <w:right w:val="nil"/>
            </w:tcBorders>
            <w:vAlign w:val="bottom"/>
            <w:hideMark/>
          </w:tcPr>
          <w:p w14:paraId="6B9BF8D4" w14:textId="77777777" w:rsidR="00E66C72" w:rsidRPr="00AB7896" w:rsidRDefault="00E66C72" w:rsidP="00045F9A">
            <w:pPr>
              <w:widowControl/>
              <w:autoSpaceDE/>
              <w:autoSpaceDN/>
              <w:adjustRightInd/>
              <w:rPr>
                <w:sz w:val="24"/>
                <w:szCs w:val="24"/>
              </w:rPr>
            </w:pPr>
            <w:r w:rsidRPr="00AB7896">
              <w:rPr>
                <w:sz w:val="24"/>
                <w:szCs w:val="24"/>
              </w:rPr>
              <w:t>20</w:t>
            </w:r>
          </w:p>
        </w:tc>
        <w:tc>
          <w:tcPr>
            <w:tcW w:w="426" w:type="dxa"/>
            <w:tcBorders>
              <w:top w:val="single" w:sz="6" w:space="0" w:color="auto"/>
              <w:left w:val="nil"/>
              <w:bottom w:val="single" w:sz="6" w:space="0" w:color="auto"/>
              <w:right w:val="nil"/>
            </w:tcBorders>
            <w:vAlign w:val="bottom"/>
            <w:hideMark/>
          </w:tcPr>
          <w:p w14:paraId="59A5D5F3" w14:textId="0716103B" w:rsidR="00E66C72" w:rsidRPr="00AB7896" w:rsidRDefault="0042783A" w:rsidP="00045F9A">
            <w:pPr>
              <w:widowControl/>
              <w:autoSpaceDE/>
              <w:autoSpaceDN/>
              <w:adjustRightInd/>
              <w:rPr>
                <w:sz w:val="24"/>
                <w:szCs w:val="24"/>
              </w:rPr>
            </w:pPr>
            <w:r>
              <w:rPr>
                <w:sz w:val="24"/>
                <w:szCs w:val="24"/>
              </w:rPr>
              <w:t>21</w:t>
            </w:r>
          </w:p>
        </w:tc>
        <w:tc>
          <w:tcPr>
            <w:tcW w:w="708" w:type="dxa"/>
            <w:gridSpan w:val="3"/>
            <w:tcBorders>
              <w:top w:val="nil"/>
              <w:left w:val="nil"/>
              <w:bottom w:val="nil"/>
              <w:right w:val="single" w:sz="6" w:space="0" w:color="auto"/>
            </w:tcBorders>
            <w:vAlign w:val="bottom"/>
            <w:hideMark/>
          </w:tcPr>
          <w:p w14:paraId="4A0DABB6"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4</w:t>
            </w:r>
          </w:p>
        </w:tc>
      </w:tr>
      <w:tr w:rsidR="00E66C72" w:rsidRPr="00AB7896" w14:paraId="256E16D5" w14:textId="77777777" w:rsidTr="00045F9A">
        <w:trPr>
          <w:cantSplit/>
        </w:trPr>
        <w:tc>
          <w:tcPr>
            <w:tcW w:w="1022" w:type="dxa"/>
            <w:tcBorders>
              <w:top w:val="nil"/>
              <w:left w:val="single" w:sz="6" w:space="0" w:color="auto"/>
              <w:bottom w:val="single" w:sz="6" w:space="0" w:color="auto"/>
              <w:right w:val="single" w:sz="6" w:space="0" w:color="auto"/>
            </w:tcBorders>
          </w:tcPr>
          <w:p w14:paraId="3D08BDCF" w14:textId="77777777" w:rsidR="00E66C72" w:rsidRPr="00AB7896" w:rsidRDefault="00E66C72" w:rsidP="00045F9A">
            <w:pPr>
              <w:widowControl/>
              <w:autoSpaceDE/>
              <w:autoSpaceDN/>
              <w:adjustRightInd/>
              <w:rPr>
                <w:sz w:val="24"/>
                <w:szCs w:val="24"/>
              </w:rPr>
            </w:pPr>
          </w:p>
        </w:tc>
        <w:tc>
          <w:tcPr>
            <w:tcW w:w="4592" w:type="dxa"/>
            <w:tcBorders>
              <w:top w:val="nil"/>
              <w:left w:val="nil"/>
              <w:bottom w:val="single" w:sz="6" w:space="0" w:color="auto"/>
              <w:right w:val="single" w:sz="6" w:space="0" w:color="auto"/>
            </w:tcBorders>
          </w:tcPr>
          <w:p w14:paraId="13667708" w14:textId="77777777" w:rsidR="00E66C72" w:rsidRPr="00AB7896" w:rsidRDefault="00E66C72" w:rsidP="00045F9A">
            <w:pPr>
              <w:widowControl/>
              <w:autoSpaceDE/>
              <w:autoSpaceDN/>
              <w:adjustRightInd/>
              <w:rPr>
                <w:sz w:val="24"/>
                <w:szCs w:val="24"/>
              </w:rPr>
            </w:pPr>
          </w:p>
        </w:tc>
        <w:tc>
          <w:tcPr>
            <w:tcW w:w="816" w:type="dxa"/>
            <w:gridSpan w:val="3"/>
            <w:tcBorders>
              <w:top w:val="nil"/>
              <w:left w:val="nil"/>
              <w:bottom w:val="single" w:sz="12" w:space="0" w:color="auto"/>
              <w:right w:val="nil"/>
            </w:tcBorders>
          </w:tcPr>
          <w:p w14:paraId="5CF136A9" w14:textId="77777777" w:rsidR="00E66C72" w:rsidRPr="00AB7896" w:rsidRDefault="00E66C72" w:rsidP="00045F9A">
            <w:pPr>
              <w:widowControl/>
              <w:autoSpaceDE/>
              <w:autoSpaceDN/>
              <w:adjustRightInd/>
              <w:rPr>
                <w:sz w:val="24"/>
                <w:szCs w:val="24"/>
              </w:rPr>
            </w:pPr>
          </w:p>
        </w:tc>
        <w:tc>
          <w:tcPr>
            <w:tcW w:w="425" w:type="dxa"/>
            <w:tcBorders>
              <w:top w:val="single" w:sz="6" w:space="0" w:color="auto"/>
              <w:left w:val="nil"/>
              <w:bottom w:val="single" w:sz="12" w:space="0" w:color="auto"/>
              <w:right w:val="nil"/>
            </w:tcBorders>
          </w:tcPr>
          <w:p w14:paraId="2CCAD98C" w14:textId="77777777" w:rsidR="00E66C72" w:rsidRPr="00AB7896" w:rsidRDefault="00E66C72" w:rsidP="00045F9A">
            <w:pPr>
              <w:widowControl/>
              <w:autoSpaceDE/>
              <w:autoSpaceDN/>
              <w:adjustRightInd/>
              <w:rPr>
                <w:sz w:val="24"/>
                <w:szCs w:val="24"/>
              </w:rPr>
            </w:pPr>
          </w:p>
        </w:tc>
        <w:tc>
          <w:tcPr>
            <w:tcW w:w="799" w:type="dxa"/>
            <w:gridSpan w:val="2"/>
            <w:tcBorders>
              <w:top w:val="nil"/>
              <w:left w:val="nil"/>
              <w:bottom w:val="single" w:sz="12" w:space="0" w:color="auto"/>
              <w:right w:val="single" w:sz="6" w:space="0" w:color="auto"/>
            </w:tcBorders>
          </w:tcPr>
          <w:p w14:paraId="7D0895C4" w14:textId="77777777" w:rsidR="00E66C72" w:rsidRPr="00AB7896" w:rsidRDefault="00E66C72" w:rsidP="00045F9A">
            <w:pPr>
              <w:widowControl/>
              <w:autoSpaceDE/>
              <w:autoSpaceDN/>
              <w:adjustRightInd/>
              <w:rPr>
                <w:sz w:val="24"/>
                <w:szCs w:val="24"/>
              </w:rPr>
            </w:pPr>
          </w:p>
        </w:tc>
        <w:tc>
          <w:tcPr>
            <w:tcW w:w="902" w:type="dxa"/>
            <w:gridSpan w:val="2"/>
            <w:tcBorders>
              <w:top w:val="nil"/>
              <w:left w:val="nil"/>
              <w:bottom w:val="single" w:sz="12" w:space="0" w:color="auto"/>
              <w:right w:val="nil"/>
            </w:tcBorders>
          </w:tcPr>
          <w:p w14:paraId="4D666C19" w14:textId="77777777" w:rsidR="00E66C72" w:rsidRPr="00AB7896" w:rsidRDefault="00E66C72" w:rsidP="00045F9A">
            <w:pPr>
              <w:widowControl/>
              <w:autoSpaceDE/>
              <w:autoSpaceDN/>
              <w:adjustRightInd/>
              <w:rPr>
                <w:sz w:val="24"/>
                <w:szCs w:val="24"/>
              </w:rPr>
            </w:pPr>
          </w:p>
        </w:tc>
        <w:tc>
          <w:tcPr>
            <w:tcW w:w="426" w:type="dxa"/>
            <w:tcBorders>
              <w:top w:val="single" w:sz="6" w:space="0" w:color="auto"/>
              <w:left w:val="nil"/>
              <w:bottom w:val="single" w:sz="12" w:space="0" w:color="auto"/>
              <w:right w:val="nil"/>
            </w:tcBorders>
          </w:tcPr>
          <w:p w14:paraId="6D4DEA7F" w14:textId="77777777" w:rsidR="00E66C72" w:rsidRPr="00AB7896" w:rsidRDefault="00E66C72" w:rsidP="00045F9A">
            <w:pPr>
              <w:widowControl/>
              <w:autoSpaceDE/>
              <w:autoSpaceDN/>
              <w:adjustRightInd/>
              <w:rPr>
                <w:sz w:val="24"/>
                <w:szCs w:val="24"/>
              </w:rPr>
            </w:pPr>
          </w:p>
        </w:tc>
        <w:tc>
          <w:tcPr>
            <w:tcW w:w="708" w:type="dxa"/>
            <w:gridSpan w:val="3"/>
            <w:tcBorders>
              <w:top w:val="nil"/>
              <w:left w:val="nil"/>
              <w:bottom w:val="single" w:sz="12" w:space="0" w:color="auto"/>
              <w:right w:val="single" w:sz="6" w:space="0" w:color="auto"/>
            </w:tcBorders>
          </w:tcPr>
          <w:p w14:paraId="612A0E29" w14:textId="77777777" w:rsidR="00E66C72" w:rsidRPr="00AB7896" w:rsidRDefault="00E66C72" w:rsidP="00045F9A">
            <w:pPr>
              <w:widowControl/>
              <w:autoSpaceDE/>
              <w:autoSpaceDN/>
              <w:adjustRightInd/>
              <w:rPr>
                <w:sz w:val="24"/>
                <w:szCs w:val="24"/>
              </w:rPr>
            </w:pPr>
          </w:p>
        </w:tc>
      </w:tr>
      <w:tr w:rsidR="00E66C72" w:rsidRPr="00AB7896" w14:paraId="1A76886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0B6EBE5A"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3289356C"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Выручка </w:t>
            </w:r>
          </w:p>
        </w:tc>
        <w:tc>
          <w:tcPr>
            <w:tcW w:w="2040" w:type="dxa"/>
            <w:gridSpan w:val="6"/>
            <w:tcBorders>
              <w:top w:val="single" w:sz="12" w:space="0" w:color="auto"/>
              <w:left w:val="nil"/>
              <w:bottom w:val="single" w:sz="6" w:space="0" w:color="auto"/>
              <w:right w:val="single" w:sz="6" w:space="0" w:color="auto"/>
            </w:tcBorders>
            <w:hideMark/>
          </w:tcPr>
          <w:p w14:paraId="54D348F3"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2 846 919</w:t>
            </w:r>
          </w:p>
        </w:tc>
        <w:tc>
          <w:tcPr>
            <w:tcW w:w="2036" w:type="dxa"/>
            <w:gridSpan w:val="6"/>
            <w:tcBorders>
              <w:top w:val="single" w:sz="12" w:space="0" w:color="auto"/>
              <w:left w:val="nil"/>
              <w:bottom w:val="single" w:sz="4" w:space="0" w:color="auto"/>
              <w:right w:val="single" w:sz="12" w:space="0" w:color="auto"/>
            </w:tcBorders>
            <w:hideMark/>
          </w:tcPr>
          <w:p w14:paraId="48A26E8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2 696 189</w:t>
            </w:r>
          </w:p>
        </w:tc>
      </w:tr>
      <w:tr w:rsidR="00E66C72" w:rsidRPr="00AB7896" w14:paraId="31B5FC45"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505CD2EE"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1414CEAD"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Себестоимость продаж </w:t>
            </w:r>
          </w:p>
        </w:tc>
        <w:tc>
          <w:tcPr>
            <w:tcW w:w="2040" w:type="dxa"/>
            <w:gridSpan w:val="6"/>
            <w:tcBorders>
              <w:top w:val="single" w:sz="6" w:space="0" w:color="auto"/>
              <w:left w:val="nil"/>
              <w:bottom w:val="single" w:sz="6" w:space="0" w:color="auto"/>
              <w:right w:val="single" w:sz="6" w:space="0" w:color="auto"/>
            </w:tcBorders>
            <w:hideMark/>
          </w:tcPr>
          <w:p w14:paraId="7D4990FF"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397 081</w:t>
            </w:r>
          </w:p>
        </w:tc>
        <w:tc>
          <w:tcPr>
            <w:tcW w:w="2036" w:type="dxa"/>
            <w:gridSpan w:val="6"/>
            <w:tcBorders>
              <w:top w:val="single" w:sz="6" w:space="0" w:color="auto"/>
              <w:left w:val="nil"/>
              <w:bottom w:val="single" w:sz="6" w:space="0" w:color="auto"/>
              <w:right w:val="single" w:sz="12" w:space="0" w:color="auto"/>
            </w:tcBorders>
            <w:hideMark/>
          </w:tcPr>
          <w:p w14:paraId="0A4C71CA"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354 064</w:t>
            </w:r>
          </w:p>
        </w:tc>
      </w:tr>
      <w:tr w:rsidR="00E66C72" w:rsidRPr="00AB7896" w14:paraId="33937DA8"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2D9BAB26"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4801A09A"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Валовая прибыль </w:t>
            </w:r>
          </w:p>
        </w:tc>
        <w:tc>
          <w:tcPr>
            <w:tcW w:w="2040" w:type="dxa"/>
            <w:gridSpan w:val="6"/>
            <w:tcBorders>
              <w:top w:val="single" w:sz="6" w:space="0" w:color="auto"/>
              <w:left w:val="nil"/>
              <w:bottom w:val="single" w:sz="6" w:space="0" w:color="auto"/>
              <w:right w:val="single" w:sz="6" w:space="0" w:color="auto"/>
            </w:tcBorders>
            <w:vAlign w:val="center"/>
            <w:hideMark/>
          </w:tcPr>
          <w:p w14:paraId="017B1EF2"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2449838</w:t>
            </w:r>
          </w:p>
        </w:tc>
        <w:tc>
          <w:tcPr>
            <w:tcW w:w="2036" w:type="dxa"/>
            <w:gridSpan w:val="6"/>
            <w:tcBorders>
              <w:top w:val="single" w:sz="4" w:space="0" w:color="auto"/>
              <w:left w:val="nil"/>
              <w:bottom w:val="single" w:sz="4" w:space="0" w:color="auto"/>
              <w:right w:val="single" w:sz="12" w:space="0" w:color="auto"/>
            </w:tcBorders>
            <w:vAlign w:val="center"/>
            <w:hideMark/>
          </w:tcPr>
          <w:p w14:paraId="6B5EEC13"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2 342 125</w:t>
            </w:r>
          </w:p>
        </w:tc>
      </w:tr>
      <w:tr w:rsidR="00E66C72" w:rsidRPr="00AB7896" w14:paraId="2990941D"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3C485280"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3D91C26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Коммерческие расходы </w:t>
            </w:r>
          </w:p>
        </w:tc>
        <w:tc>
          <w:tcPr>
            <w:tcW w:w="2040" w:type="dxa"/>
            <w:gridSpan w:val="6"/>
            <w:tcBorders>
              <w:top w:val="single" w:sz="6" w:space="0" w:color="auto"/>
              <w:left w:val="nil"/>
              <w:bottom w:val="single" w:sz="6" w:space="0" w:color="auto"/>
              <w:right w:val="single" w:sz="6" w:space="0" w:color="auto"/>
            </w:tcBorders>
            <w:hideMark/>
          </w:tcPr>
          <w:p w14:paraId="1BDAE0D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603 028</w:t>
            </w:r>
          </w:p>
        </w:tc>
        <w:tc>
          <w:tcPr>
            <w:tcW w:w="2036" w:type="dxa"/>
            <w:gridSpan w:val="6"/>
            <w:tcBorders>
              <w:top w:val="single" w:sz="6" w:space="0" w:color="auto"/>
              <w:left w:val="nil"/>
              <w:bottom w:val="single" w:sz="6" w:space="0" w:color="auto"/>
              <w:right w:val="single" w:sz="12" w:space="0" w:color="auto"/>
            </w:tcBorders>
            <w:hideMark/>
          </w:tcPr>
          <w:p w14:paraId="36EFD379"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591 816</w:t>
            </w:r>
          </w:p>
        </w:tc>
      </w:tr>
      <w:tr w:rsidR="00E66C72" w:rsidRPr="00AB7896" w14:paraId="142D4234"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2A8ED721"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44DFE87A"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Управленческие расходы </w:t>
            </w:r>
          </w:p>
        </w:tc>
        <w:tc>
          <w:tcPr>
            <w:tcW w:w="2040" w:type="dxa"/>
            <w:gridSpan w:val="6"/>
            <w:tcBorders>
              <w:top w:val="single" w:sz="6" w:space="0" w:color="auto"/>
              <w:left w:val="nil"/>
              <w:bottom w:val="single" w:sz="6" w:space="0" w:color="auto"/>
              <w:right w:val="single" w:sz="6" w:space="0" w:color="auto"/>
            </w:tcBorders>
            <w:hideMark/>
          </w:tcPr>
          <w:p w14:paraId="5CE661D7"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432 615</w:t>
            </w:r>
          </w:p>
        </w:tc>
        <w:tc>
          <w:tcPr>
            <w:tcW w:w="2036" w:type="dxa"/>
            <w:gridSpan w:val="6"/>
            <w:tcBorders>
              <w:top w:val="single" w:sz="6" w:space="0" w:color="auto"/>
              <w:left w:val="nil"/>
              <w:bottom w:val="single" w:sz="6" w:space="0" w:color="auto"/>
              <w:right w:val="single" w:sz="12" w:space="0" w:color="auto"/>
            </w:tcBorders>
            <w:hideMark/>
          </w:tcPr>
          <w:p w14:paraId="0D4466ED"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433 594</w:t>
            </w:r>
          </w:p>
        </w:tc>
      </w:tr>
      <w:tr w:rsidR="00E66C72" w:rsidRPr="00AB7896" w14:paraId="2D506F2D"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27518FE5"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7F0A1735"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Прибыль (убыток) от продаж </w:t>
            </w:r>
          </w:p>
        </w:tc>
        <w:tc>
          <w:tcPr>
            <w:tcW w:w="2040" w:type="dxa"/>
            <w:gridSpan w:val="6"/>
            <w:tcBorders>
              <w:top w:val="single" w:sz="6" w:space="0" w:color="auto"/>
              <w:left w:val="nil"/>
              <w:bottom w:val="single" w:sz="6" w:space="0" w:color="auto"/>
              <w:right w:val="single" w:sz="6" w:space="0" w:color="auto"/>
            </w:tcBorders>
            <w:vAlign w:val="center"/>
            <w:hideMark/>
          </w:tcPr>
          <w:p w14:paraId="41295659"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1414195</w:t>
            </w:r>
          </w:p>
        </w:tc>
        <w:tc>
          <w:tcPr>
            <w:tcW w:w="2036" w:type="dxa"/>
            <w:gridSpan w:val="6"/>
            <w:tcBorders>
              <w:top w:val="single" w:sz="4" w:space="0" w:color="auto"/>
              <w:left w:val="nil"/>
              <w:bottom w:val="single" w:sz="6" w:space="0" w:color="auto"/>
              <w:right w:val="single" w:sz="12" w:space="0" w:color="auto"/>
            </w:tcBorders>
            <w:vAlign w:val="center"/>
            <w:hideMark/>
          </w:tcPr>
          <w:p w14:paraId="69E2652D"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1 316 715</w:t>
            </w:r>
          </w:p>
        </w:tc>
      </w:tr>
      <w:tr w:rsidR="00E66C72" w:rsidRPr="00AB7896" w14:paraId="1B07F04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01C5E68C"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202A2A21"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Доходы от участия в других организациях </w:t>
            </w:r>
          </w:p>
        </w:tc>
        <w:tc>
          <w:tcPr>
            <w:tcW w:w="2040" w:type="dxa"/>
            <w:gridSpan w:val="6"/>
            <w:tcBorders>
              <w:top w:val="single" w:sz="6" w:space="0" w:color="auto"/>
              <w:left w:val="nil"/>
              <w:bottom w:val="single" w:sz="6" w:space="0" w:color="auto"/>
              <w:right w:val="single" w:sz="6" w:space="0" w:color="auto"/>
            </w:tcBorders>
            <w:vAlign w:val="center"/>
          </w:tcPr>
          <w:p w14:paraId="0C9F0059"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2036" w:type="dxa"/>
            <w:gridSpan w:val="6"/>
            <w:tcBorders>
              <w:top w:val="single" w:sz="6" w:space="0" w:color="auto"/>
              <w:left w:val="nil"/>
              <w:bottom w:val="single" w:sz="6" w:space="0" w:color="auto"/>
              <w:right w:val="single" w:sz="12" w:space="0" w:color="auto"/>
            </w:tcBorders>
            <w:vAlign w:val="center"/>
          </w:tcPr>
          <w:p w14:paraId="4ADCFDF8"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291D950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1A9AB8AE"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3CABA49B"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Проценты к получению </w:t>
            </w:r>
          </w:p>
        </w:tc>
        <w:tc>
          <w:tcPr>
            <w:tcW w:w="2040" w:type="dxa"/>
            <w:gridSpan w:val="6"/>
            <w:tcBorders>
              <w:top w:val="single" w:sz="6" w:space="0" w:color="auto"/>
              <w:left w:val="nil"/>
              <w:bottom w:val="single" w:sz="6" w:space="0" w:color="auto"/>
              <w:right w:val="single" w:sz="6" w:space="0" w:color="auto"/>
            </w:tcBorders>
            <w:vAlign w:val="center"/>
          </w:tcPr>
          <w:p w14:paraId="1FD6AD65"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2036" w:type="dxa"/>
            <w:gridSpan w:val="6"/>
            <w:tcBorders>
              <w:top w:val="single" w:sz="6" w:space="0" w:color="auto"/>
              <w:left w:val="nil"/>
              <w:bottom w:val="single" w:sz="4" w:space="0" w:color="auto"/>
              <w:right w:val="single" w:sz="12" w:space="0" w:color="auto"/>
            </w:tcBorders>
            <w:vAlign w:val="center"/>
          </w:tcPr>
          <w:p w14:paraId="09C6C26D"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520244E7"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6EEC2289"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73F5C38C"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Проценты к уплате </w:t>
            </w:r>
          </w:p>
        </w:tc>
        <w:tc>
          <w:tcPr>
            <w:tcW w:w="2040" w:type="dxa"/>
            <w:gridSpan w:val="6"/>
            <w:tcBorders>
              <w:top w:val="single" w:sz="6" w:space="0" w:color="auto"/>
              <w:left w:val="nil"/>
              <w:bottom w:val="single" w:sz="6" w:space="0" w:color="auto"/>
              <w:right w:val="single" w:sz="6" w:space="0" w:color="auto"/>
            </w:tcBorders>
            <w:vAlign w:val="center"/>
          </w:tcPr>
          <w:p w14:paraId="365BD3B6"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2036" w:type="dxa"/>
            <w:gridSpan w:val="6"/>
            <w:tcBorders>
              <w:top w:val="single" w:sz="6" w:space="0" w:color="auto"/>
              <w:left w:val="nil"/>
              <w:bottom w:val="single" w:sz="6" w:space="0" w:color="auto"/>
              <w:right w:val="single" w:sz="12" w:space="0" w:color="auto"/>
            </w:tcBorders>
            <w:vAlign w:val="center"/>
          </w:tcPr>
          <w:p w14:paraId="7BD5BEB6"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2BB8F52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3C1A2444"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51EE1015"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Прочие доходы </w:t>
            </w:r>
          </w:p>
        </w:tc>
        <w:tc>
          <w:tcPr>
            <w:tcW w:w="2040" w:type="dxa"/>
            <w:gridSpan w:val="6"/>
            <w:tcBorders>
              <w:top w:val="single" w:sz="6" w:space="0" w:color="auto"/>
              <w:left w:val="nil"/>
              <w:bottom w:val="single" w:sz="6" w:space="0" w:color="auto"/>
              <w:right w:val="single" w:sz="6" w:space="0" w:color="auto"/>
            </w:tcBorders>
            <w:vAlign w:val="center"/>
            <w:hideMark/>
          </w:tcPr>
          <w:p w14:paraId="34EBC521"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391565</w:t>
            </w:r>
          </w:p>
        </w:tc>
        <w:tc>
          <w:tcPr>
            <w:tcW w:w="2036" w:type="dxa"/>
            <w:gridSpan w:val="6"/>
            <w:tcBorders>
              <w:top w:val="single" w:sz="4" w:space="0" w:color="auto"/>
              <w:left w:val="nil"/>
              <w:bottom w:val="single" w:sz="4" w:space="0" w:color="auto"/>
              <w:right w:val="single" w:sz="12" w:space="0" w:color="auto"/>
            </w:tcBorders>
            <w:vAlign w:val="center"/>
          </w:tcPr>
          <w:p w14:paraId="53F6521D"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245 017</w:t>
            </w:r>
          </w:p>
        </w:tc>
      </w:tr>
      <w:tr w:rsidR="00E66C72" w:rsidRPr="00AB7896" w14:paraId="62216CC0"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71A2CCF6"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0D9DDEC0"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Прочие расходы </w:t>
            </w:r>
          </w:p>
        </w:tc>
        <w:tc>
          <w:tcPr>
            <w:tcW w:w="2040" w:type="dxa"/>
            <w:gridSpan w:val="6"/>
            <w:tcBorders>
              <w:top w:val="single" w:sz="6" w:space="0" w:color="auto"/>
              <w:left w:val="nil"/>
              <w:bottom w:val="single" w:sz="6" w:space="0" w:color="auto"/>
              <w:right w:val="single" w:sz="6" w:space="0" w:color="auto"/>
            </w:tcBorders>
            <w:hideMark/>
          </w:tcPr>
          <w:p w14:paraId="7C771615"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288 324</w:t>
            </w:r>
          </w:p>
        </w:tc>
        <w:tc>
          <w:tcPr>
            <w:tcW w:w="2036" w:type="dxa"/>
            <w:gridSpan w:val="6"/>
            <w:tcBorders>
              <w:top w:val="single" w:sz="6" w:space="0" w:color="auto"/>
              <w:left w:val="nil"/>
              <w:bottom w:val="single" w:sz="6" w:space="0" w:color="auto"/>
              <w:right w:val="single" w:sz="12" w:space="0" w:color="auto"/>
            </w:tcBorders>
            <w:hideMark/>
          </w:tcPr>
          <w:p w14:paraId="7F97158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126 129</w:t>
            </w:r>
          </w:p>
        </w:tc>
      </w:tr>
      <w:tr w:rsidR="00E66C72" w:rsidRPr="00AB7896" w14:paraId="7A83F1DB"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3755EF12"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76C15FE6"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Прибыль (убыток) до налогообложения </w:t>
            </w:r>
          </w:p>
        </w:tc>
        <w:tc>
          <w:tcPr>
            <w:tcW w:w="2040" w:type="dxa"/>
            <w:gridSpan w:val="6"/>
            <w:tcBorders>
              <w:top w:val="single" w:sz="6" w:space="0" w:color="auto"/>
              <w:left w:val="nil"/>
              <w:bottom w:val="single" w:sz="6" w:space="0" w:color="auto"/>
              <w:right w:val="single" w:sz="6" w:space="0" w:color="auto"/>
            </w:tcBorders>
            <w:vAlign w:val="center"/>
            <w:hideMark/>
          </w:tcPr>
          <w:p w14:paraId="7388FD01"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1517436</w:t>
            </w:r>
          </w:p>
        </w:tc>
        <w:tc>
          <w:tcPr>
            <w:tcW w:w="2036" w:type="dxa"/>
            <w:gridSpan w:val="6"/>
            <w:tcBorders>
              <w:top w:val="single" w:sz="4" w:space="0" w:color="auto"/>
              <w:left w:val="nil"/>
              <w:bottom w:val="single" w:sz="4" w:space="0" w:color="auto"/>
              <w:right w:val="single" w:sz="12" w:space="0" w:color="auto"/>
            </w:tcBorders>
            <w:vAlign w:val="center"/>
            <w:hideMark/>
          </w:tcPr>
          <w:p w14:paraId="695EF257"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1 435 603</w:t>
            </w:r>
          </w:p>
        </w:tc>
      </w:tr>
      <w:tr w:rsidR="00E66C72" w:rsidRPr="00AB7896" w14:paraId="0DE87E64" w14:textId="77777777" w:rsidTr="00045F9A">
        <w:trPr>
          <w:cantSplit/>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32E2613C"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31B90C3F"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Текущий налог на прибыль </w:t>
            </w:r>
          </w:p>
        </w:tc>
        <w:tc>
          <w:tcPr>
            <w:tcW w:w="84" w:type="dxa"/>
            <w:tcBorders>
              <w:top w:val="single" w:sz="6" w:space="0" w:color="auto"/>
              <w:left w:val="nil"/>
              <w:bottom w:val="single" w:sz="6" w:space="0" w:color="auto"/>
              <w:right w:val="nil"/>
            </w:tcBorders>
            <w:vAlign w:val="center"/>
            <w:hideMark/>
          </w:tcPr>
          <w:p w14:paraId="23179160"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1956" w:type="dxa"/>
            <w:gridSpan w:val="5"/>
            <w:tcBorders>
              <w:top w:val="single" w:sz="6" w:space="0" w:color="auto"/>
              <w:left w:val="nil"/>
              <w:bottom w:val="single" w:sz="6" w:space="0" w:color="auto"/>
              <w:right w:val="single" w:sz="6" w:space="0" w:color="auto"/>
            </w:tcBorders>
            <w:hideMark/>
          </w:tcPr>
          <w:p w14:paraId="5A30C419"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312 859</w:t>
            </w:r>
          </w:p>
        </w:tc>
        <w:tc>
          <w:tcPr>
            <w:tcW w:w="1780" w:type="dxa"/>
            <w:gridSpan w:val="5"/>
            <w:tcBorders>
              <w:top w:val="single" w:sz="6" w:space="0" w:color="auto"/>
              <w:left w:val="nil"/>
              <w:bottom w:val="single" w:sz="6" w:space="0" w:color="auto"/>
              <w:right w:val="nil"/>
            </w:tcBorders>
            <w:hideMark/>
          </w:tcPr>
          <w:p w14:paraId="1BDFE414"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293 530</w:t>
            </w:r>
          </w:p>
        </w:tc>
        <w:tc>
          <w:tcPr>
            <w:tcW w:w="256" w:type="dxa"/>
            <w:tcBorders>
              <w:top w:val="single" w:sz="6" w:space="0" w:color="auto"/>
              <w:left w:val="nil"/>
              <w:bottom w:val="single" w:sz="6" w:space="0" w:color="auto"/>
              <w:right w:val="single" w:sz="12" w:space="0" w:color="auto"/>
            </w:tcBorders>
            <w:vAlign w:val="center"/>
            <w:hideMark/>
          </w:tcPr>
          <w:p w14:paraId="773D8371" w14:textId="77777777" w:rsidR="00E66C72" w:rsidRPr="00AB7896" w:rsidRDefault="00E66C72" w:rsidP="00045F9A">
            <w:pPr>
              <w:widowControl/>
              <w:autoSpaceDE/>
              <w:autoSpaceDN/>
              <w:adjustRightInd/>
              <w:jc w:val="right"/>
              <w:rPr>
                <w:rFonts w:eastAsia="Calibri"/>
                <w:bCs/>
                <w:color w:val="000000"/>
                <w:sz w:val="24"/>
                <w:szCs w:val="24"/>
              </w:rPr>
            </w:pPr>
          </w:p>
        </w:tc>
      </w:tr>
      <w:tr w:rsidR="00E66C72" w:rsidRPr="00AB7896" w14:paraId="1CB638B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2B456B04"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21274422"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в т.ч. постоянные налоговые обязательства (активы) </w:t>
            </w:r>
          </w:p>
        </w:tc>
        <w:tc>
          <w:tcPr>
            <w:tcW w:w="2040" w:type="dxa"/>
            <w:gridSpan w:val="6"/>
            <w:tcBorders>
              <w:top w:val="single" w:sz="6" w:space="0" w:color="auto"/>
              <w:left w:val="nil"/>
              <w:bottom w:val="single" w:sz="6" w:space="0" w:color="auto"/>
              <w:right w:val="single" w:sz="6" w:space="0" w:color="auto"/>
            </w:tcBorders>
            <w:vAlign w:val="center"/>
            <w:hideMark/>
          </w:tcPr>
          <w:p w14:paraId="7A6D915B"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312859</w:t>
            </w:r>
          </w:p>
        </w:tc>
        <w:tc>
          <w:tcPr>
            <w:tcW w:w="2036" w:type="dxa"/>
            <w:gridSpan w:val="6"/>
            <w:tcBorders>
              <w:top w:val="single" w:sz="4" w:space="0" w:color="auto"/>
              <w:left w:val="nil"/>
              <w:bottom w:val="single" w:sz="6" w:space="0" w:color="auto"/>
              <w:right w:val="single" w:sz="12" w:space="0" w:color="auto"/>
            </w:tcBorders>
            <w:vAlign w:val="center"/>
            <w:hideMark/>
          </w:tcPr>
          <w:p w14:paraId="586E5B6D"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293530</w:t>
            </w:r>
          </w:p>
        </w:tc>
      </w:tr>
      <w:tr w:rsidR="00E66C72" w:rsidRPr="00AB7896" w14:paraId="29B225CF"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15ABAA31"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75ACD31E"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Изменение отложенных налоговых обязательств </w:t>
            </w:r>
          </w:p>
        </w:tc>
        <w:tc>
          <w:tcPr>
            <w:tcW w:w="2040" w:type="dxa"/>
            <w:gridSpan w:val="6"/>
            <w:tcBorders>
              <w:top w:val="single" w:sz="6" w:space="0" w:color="auto"/>
              <w:left w:val="nil"/>
              <w:bottom w:val="single" w:sz="6" w:space="0" w:color="auto"/>
              <w:right w:val="single" w:sz="6" w:space="0" w:color="auto"/>
            </w:tcBorders>
            <w:vAlign w:val="center"/>
          </w:tcPr>
          <w:p w14:paraId="022C2462"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2036" w:type="dxa"/>
            <w:gridSpan w:val="6"/>
            <w:tcBorders>
              <w:top w:val="single" w:sz="6" w:space="0" w:color="auto"/>
              <w:left w:val="nil"/>
              <w:bottom w:val="single" w:sz="6" w:space="0" w:color="auto"/>
              <w:right w:val="single" w:sz="12" w:space="0" w:color="auto"/>
            </w:tcBorders>
            <w:vAlign w:val="center"/>
          </w:tcPr>
          <w:p w14:paraId="727C6817"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196BE81C"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32612C86"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6" w:space="0" w:color="auto"/>
              <w:right w:val="single" w:sz="12" w:space="0" w:color="auto"/>
            </w:tcBorders>
            <w:vAlign w:val="center"/>
            <w:hideMark/>
          </w:tcPr>
          <w:p w14:paraId="54F5DE9B"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Изменение отложенных налоговых активов</w:t>
            </w:r>
          </w:p>
        </w:tc>
        <w:tc>
          <w:tcPr>
            <w:tcW w:w="2040" w:type="dxa"/>
            <w:gridSpan w:val="6"/>
            <w:tcBorders>
              <w:top w:val="single" w:sz="6" w:space="0" w:color="auto"/>
              <w:left w:val="nil"/>
              <w:bottom w:val="single" w:sz="6" w:space="0" w:color="auto"/>
              <w:right w:val="single" w:sz="6" w:space="0" w:color="auto"/>
            </w:tcBorders>
            <w:vAlign w:val="center"/>
          </w:tcPr>
          <w:p w14:paraId="7769B68C" w14:textId="77777777" w:rsidR="00E66C72" w:rsidRPr="00AB7896" w:rsidRDefault="00E66C72" w:rsidP="00045F9A">
            <w:pPr>
              <w:widowControl/>
              <w:autoSpaceDE/>
              <w:autoSpaceDN/>
              <w:adjustRightInd/>
              <w:jc w:val="right"/>
              <w:rPr>
                <w:rFonts w:eastAsia="Calibri"/>
                <w:bCs/>
                <w:color w:val="000000"/>
                <w:sz w:val="24"/>
                <w:szCs w:val="24"/>
              </w:rPr>
            </w:pPr>
            <w:r w:rsidRPr="00AB7896">
              <w:rPr>
                <w:rFonts w:eastAsia="Calibri"/>
                <w:bCs/>
                <w:color w:val="000000"/>
                <w:sz w:val="24"/>
                <w:szCs w:val="24"/>
              </w:rPr>
              <w:t>-</w:t>
            </w:r>
          </w:p>
        </w:tc>
        <w:tc>
          <w:tcPr>
            <w:tcW w:w="2036" w:type="dxa"/>
            <w:gridSpan w:val="6"/>
            <w:tcBorders>
              <w:top w:val="single" w:sz="6" w:space="0" w:color="auto"/>
              <w:left w:val="nil"/>
              <w:bottom w:val="single" w:sz="6" w:space="0" w:color="auto"/>
              <w:right w:val="single" w:sz="12" w:space="0" w:color="auto"/>
            </w:tcBorders>
            <w:vAlign w:val="center"/>
          </w:tcPr>
          <w:p w14:paraId="2D8D1BB0"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6CEA4606" w14:textId="77777777" w:rsidTr="00045F9A">
        <w:trPr>
          <w:trHeight w:val="284"/>
        </w:trPr>
        <w:tc>
          <w:tcPr>
            <w:tcW w:w="1022" w:type="dxa"/>
            <w:tcBorders>
              <w:top w:val="single" w:sz="6" w:space="0" w:color="auto"/>
              <w:left w:val="single" w:sz="6" w:space="0" w:color="auto"/>
              <w:bottom w:val="single" w:sz="6" w:space="0" w:color="auto"/>
              <w:right w:val="single" w:sz="6" w:space="0" w:color="auto"/>
            </w:tcBorders>
            <w:vAlign w:val="bottom"/>
          </w:tcPr>
          <w:p w14:paraId="5BB44459" w14:textId="77777777" w:rsidR="00E66C72" w:rsidRPr="00AB7896" w:rsidRDefault="00E66C72" w:rsidP="00045F9A">
            <w:pPr>
              <w:widowControl/>
              <w:autoSpaceDE/>
              <w:autoSpaceDN/>
              <w:adjustRightInd/>
              <w:rPr>
                <w:sz w:val="24"/>
                <w:szCs w:val="24"/>
              </w:rPr>
            </w:pPr>
          </w:p>
        </w:tc>
        <w:tc>
          <w:tcPr>
            <w:tcW w:w="4592" w:type="dxa"/>
            <w:tcBorders>
              <w:top w:val="single" w:sz="6" w:space="0" w:color="auto"/>
              <w:left w:val="nil"/>
              <w:bottom w:val="single" w:sz="4" w:space="0" w:color="auto"/>
              <w:right w:val="single" w:sz="12" w:space="0" w:color="auto"/>
            </w:tcBorders>
            <w:vAlign w:val="center"/>
            <w:hideMark/>
          </w:tcPr>
          <w:p w14:paraId="2DAF03CB"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Прочее</w:t>
            </w:r>
          </w:p>
        </w:tc>
        <w:tc>
          <w:tcPr>
            <w:tcW w:w="2040" w:type="dxa"/>
            <w:gridSpan w:val="6"/>
            <w:tcBorders>
              <w:top w:val="single" w:sz="6" w:space="0" w:color="auto"/>
              <w:left w:val="nil"/>
              <w:bottom w:val="single" w:sz="4" w:space="0" w:color="auto"/>
              <w:right w:val="single" w:sz="6" w:space="0" w:color="auto"/>
            </w:tcBorders>
            <w:vAlign w:val="center"/>
          </w:tcPr>
          <w:p w14:paraId="2E314715"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rPr>
              <w:t>-</w:t>
            </w:r>
          </w:p>
        </w:tc>
        <w:tc>
          <w:tcPr>
            <w:tcW w:w="2036" w:type="dxa"/>
            <w:gridSpan w:val="6"/>
            <w:tcBorders>
              <w:top w:val="single" w:sz="6" w:space="0" w:color="auto"/>
              <w:left w:val="nil"/>
              <w:bottom w:val="single" w:sz="4" w:space="0" w:color="auto"/>
              <w:right w:val="single" w:sz="12" w:space="0" w:color="auto"/>
            </w:tcBorders>
            <w:vAlign w:val="center"/>
          </w:tcPr>
          <w:p w14:paraId="3380BD48" w14:textId="77777777" w:rsidR="00E66C72" w:rsidRPr="00AB7896" w:rsidRDefault="00E66C72" w:rsidP="00045F9A">
            <w:pPr>
              <w:widowControl/>
              <w:autoSpaceDE/>
              <w:autoSpaceDN/>
              <w:adjustRightInd/>
              <w:jc w:val="right"/>
              <w:rPr>
                <w:rFonts w:eastAsia="Calibri"/>
                <w:bCs/>
                <w:color w:val="000000"/>
                <w:sz w:val="24"/>
                <w:szCs w:val="24"/>
                <w:lang w:val="en-US"/>
              </w:rPr>
            </w:pPr>
            <w:r w:rsidRPr="00AB7896">
              <w:rPr>
                <w:rFonts w:eastAsia="Calibri"/>
                <w:bCs/>
                <w:color w:val="000000"/>
                <w:sz w:val="24"/>
                <w:szCs w:val="24"/>
                <w:lang w:val="en-US"/>
              </w:rPr>
              <w:t>-</w:t>
            </w:r>
          </w:p>
        </w:tc>
      </w:tr>
      <w:tr w:rsidR="00E66C72" w:rsidRPr="00AB7896" w14:paraId="7B8EECDF" w14:textId="77777777" w:rsidTr="00045F9A">
        <w:trPr>
          <w:trHeight w:val="383"/>
        </w:trPr>
        <w:tc>
          <w:tcPr>
            <w:tcW w:w="1022" w:type="dxa"/>
            <w:tcBorders>
              <w:top w:val="single" w:sz="6" w:space="0" w:color="auto"/>
              <w:left w:val="single" w:sz="6" w:space="0" w:color="auto"/>
              <w:bottom w:val="single" w:sz="6" w:space="0" w:color="auto"/>
              <w:right w:val="single" w:sz="6" w:space="0" w:color="auto"/>
            </w:tcBorders>
            <w:vAlign w:val="bottom"/>
          </w:tcPr>
          <w:p w14:paraId="728D5055" w14:textId="77777777" w:rsidR="00E66C72" w:rsidRPr="00AB7896" w:rsidRDefault="00E66C72" w:rsidP="00045F9A">
            <w:pPr>
              <w:widowControl/>
              <w:autoSpaceDE/>
              <w:autoSpaceDN/>
              <w:adjustRightInd/>
              <w:rPr>
                <w:sz w:val="24"/>
                <w:szCs w:val="24"/>
              </w:rPr>
            </w:pPr>
          </w:p>
        </w:tc>
        <w:tc>
          <w:tcPr>
            <w:tcW w:w="4592" w:type="dxa"/>
            <w:tcBorders>
              <w:top w:val="single" w:sz="12" w:space="0" w:color="auto"/>
              <w:left w:val="nil"/>
              <w:bottom w:val="single" w:sz="6" w:space="0" w:color="auto"/>
              <w:right w:val="single" w:sz="12" w:space="0" w:color="auto"/>
            </w:tcBorders>
            <w:vAlign w:val="center"/>
            <w:hideMark/>
          </w:tcPr>
          <w:p w14:paraId="324FCC55" w14:textId="77777777" w:rsidR="00E66C72" w:rsidRPr="00AB7896" w:rsidRDefault="00E66C72" w:rsidP="00045F9A">
            <w:pPr>
              <w:widowControl/>
              <w:autoSpaceDE/>
              <w:autoSpaceDN/>
              <w:adjustRightInd/>
              <w:rPr>
                <w:rFonts w:eastAsia="Calibri"/>
                <w:bCs/>
                <w:color w:val="000000"/>
                <w:sz w:val="24"/>
                <w:szCs w:val="24"/>
              </w:rPr>
            </w:pPr>
            <w:r w:rsidRPr="00AB7896">
              <w:rPr>
                <w:rFonts w:eastAsia="Calibri"/>
                <w:bCs/>
                <w:color w:val="000000"/>
                <w:sz w:val="24"/>
                <w:szCs w:val="24"/>
              </w:rPr>
              <w:t xml:space="preserve"> Чистая прибыль (убыток) </w:t>
            </w:r>
          </w:p>
        </w:tc>
        <w:tc>
          <w:tcPr>
            <w:tcW w:w="2040" w:type="dxa"/>
            <w:gridSpan w:val="6"/>
            <w:tcBorders>
              <w:top w:val="single" w:sz="12" w:space="0" w:color="auto"/>
              <w:left w:val="nil"/>
              <w:bottom w:val="single" w:sz="12" w:space="0" w:color="auto"/>
              <w:right w:val="single" w:sz="6" w:space="0" w:color="auto"/>
            </w:tcBorders>
            <w:hideMark/>
          </w:tcPr>
          <w:p w14:paraId="3A5EB1AB"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1 204 577</w:t>
            </w:r>
          </w:p>
        </w:tc>
        <w:tc>
          <w:tcPr>
            <w:tcW w:w="2036" w:type="dxa"/>
            <w:gridSpan w:val="6"/>
            <w:tcBorders>
              <w:top w:val="single" w:sz="12" w:space="0" w:color="auto"/>
              <w:left w:val="nil"/>
              <w:bottom w:val="single" w:sz="12" w:space="0" w:color="auto"/>
              <w:right w:val="single" w:sz="12" w:space="0" w:color="auto"/>
            </w:tcBorders>
            <w:hideMark/>
          </w:tcPr>
          <w:p w14:paraId="5DD2D053" w14:textId="77777777" w:rsidR="00E66C72" w:rsidRPr="00AB7896" w:rsidRDefault="00E66C72" w:rsidP="00045F9A">
            <w:pPr>
              <w:widowControl/>
              <w:autoSpaceDE/>
              <w:autoSpaceDN/>
              <w:adjustRightInd/>
              <w:jc w:val="right"/>
              <w:rPr>
                <w:color w:val="000000"/>
                <w:sz w:val="24"/>
                <w:szCs w:val="24"/>
              </w:rPr>
            </w:pPr>
            <w:r w:rsidRPr="00AB7896">
              <w:rPr>
                <w:color w:val="000000"/>
                <w:sz w:val="24"/>
                <w:szCs w:val="24"/>
              </w:rPr>
              <w:t>1 142 073</w:t>
            </w:r>
          </w:p>
        </w:tc>
      </w:tr>
    </w:tbl>
    <w:p w14:paraId="3522165B" w14:textId="77777777" w:rsidR="00E66C72" w:rsidRPr="00AB7896" w:rsidRDefault="00E66C72" w:rsidP="00E66C72">
      <w:pPr>
        <w:widowControl/>
        <w:autoSpaceDE/>
        <w:autoSpaceDN/>
        <w:adjustRightInd/>
        <w:rPr>
          <w:sz w:val="24"/>
          <w:szCs w:val="24"/>
        </w:rPr>
      </w:pPr>
    </w:p>
    <w:p w14:paraId="77C077E6" w14:textId="77777777" w:rsidR="00E66C72" w:rsidRPr="00AB7896" w:rsidRDefault="00E66C72" w:rsidP="00E66C72">
      <w:pPr>
        <w:widowControl/>
        <w:autoSpaceDE/>
        <w:autoSpaceDN/>
        <w:adjustRightInd/>
        <w:rPr>
          <w:sz w:val="24"/>
          <w:szCs w:val="24"/>
        </w:rPr>
      </w:pPr>
    </w:p>
    <w:p w14:paraId="2DC4A067" w14:textId="77777777" w:rsidR="00E66C72" w:rsidRPr="00AB7896" w:rsidRDefault="00E66C72" w:rsidP="00E66C72">
      <w:pPr>
        <w:widowControl/>
        <w:autoSpaceDE/>
        <w:autoSpaceDN/>
        <w:adjustRightInd/>
        <w:rPr>
          <w:sz w:val="24"/>
          <w:szCs w:val="24"/>
        </w:rPr>
      </w:pPr>
    </w:p>
    <w:p w14:paraId="6B4A4DFB" w14:textId="77777777" w:rsidR="00E66C72" w:rsidRPr="00AB7896" w:rsidRDefault="00E66C72" w:rsidP="00E66C72">
      <w:pPr>
        <w:widowControl/>
        <w:autoSpaceDE/>
        <w:autoSpaceDN/>
        <w:adjustRightInd/>
        <w:rPr>
          <w:sz w:val="24"/>
          <w:szCs w:val="24"/>
        </w:rPr>
      </w:pPr>
    </w:p>
    <w:p w14:paraId="1C9E89BA" w14:textId="77777777" w:rsidR="00E66C72" w:rsidRPr="00AB7896" w:rsidRDefault="00E66C72" w:rsidP="00E66C72">
      <w:pPr>
        <w:widowControl/>
        <w:autoSpaceDE/>
        <w:autoSpaceDN/>
        <w:adjustRightInd/>
        <w:rPr>
          <w:sz w:val="24"/>
          <w:szCs w:val="24"/>
        </w:rPr>
      </w:pPr>
    </w:p>
    <w:p w14:paraId="09165BA5" w14:textId="77777777" w:rsidR="00E66C72" w:rsidRPr="00AB7896" w:rsidRDefault="00E66C72" w:rsidP="00E66C72">
      <w:pPr>
        <w:widowControl/>
        <w:autoSpaceDE/>
        <w:autoSpaceDN/>
        <w:adjustRightInd/>
        <w:rPr>
          <w:sz w:val="24"/>
          <w:szCs w:val="24"/>
        </w:rPr>
      </w:pPr>
    </w:p>
    <w:p w14:paraId="39C68FD3" w14:textId="77777777" w:rsidR="00E66C72" w:rsidRPr="00AB7896" w:rsidRDefault="00E66C72" w:rsidP="00E66C72">
      <w:pPr>
        <w:widowControl/>
        <w:autoSpaceDE/>
        <w:autoSpaceDN/>
        <w:adjustRightInd/>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7"/>
        <w:gridCol w:w="4536"/>
        <w:gridCol w:w="475"/>
        <w:gridCol w:w="341"/>
        <w:gridCol w:w="425"/>
        <w:gridCol w:w="464"/>
        <w:gridCol w:w="335"/>
        <w:gridCol w:w="477"/>
        <w:gridCol w:w="425"/>
        <w:gridCol w:w="426"/>
        <w:gridCol w:w="425"/>
        <w:gridCol w:w="283"/>
      </w:tblGrid>
      <w:tr w:rsidR="00E66C72" w:rsidRPr="00AB7896" w14:paraId="0E6341DF" w14:textId="77777777" w:rsidTr="00045F9A">
        <w:trPr>
          <w:cantSplit/>
          <w:trHeight w:val="340"/>
        </w:trPr>
        <w:tc>
          <w:tcPr>
            <w:tcW w:w="1077" w:type="dxa"/>
            <w:tcBorders>
              <w:top w:val="single" w:sz="6" w:space="0" w:color="auto"/>
              <w:left w:val="single" w:sz="6" w:space="0" w:color="auto"/>
              <w:bottom w:val="nil"/>
              <w:right w:val="single" w:sz="6" w:space="0" w:color="auto"/>
            </w:tcBorders>
            <w:vAlign w:val="center"/>
          </w:tcPr>
          <w:p w14:paraId="1188650D"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nil"/>
              <w:right w:val="single" w:sz="6" w:space="0" w:color="auto"/>
            </w:tcBorders>
            <w:vAlign w:val="center"/>
          </w:tcPr>
          <w:p w14:paraId="38995D91" w14:textId="77777777" w:rsidR="00E66C72" w:rsidRPr="00AB7896" w:rsidRDefault="00E66C72" w:rsidP="00045F9A">
            <w:pPr>
              <w:widowControl/>
              <w:autoSpaceDE/>
              <w:autoSpaceDN/>
              <w:adjustRightInd/>
              <w:rPr>
                <w:sz w:val="24"/>
                <w:szCs w:val="24"/>
              </w:rPr>
            </w:pPr>
          </w:p>
        </w:tc>
        <w:tc>
          <w:tcPr>
            <w:tcW w:w="475" w:type="dxa"/>
            <w:tcBorders>
              <w:top w:val="single" w:sz="6" w:space="0" w:color="auto"/>
              <w:left w:val="nil"/>
              <w:bottom w:val="nil"/>
              <w:right w:val="nil"/>
            </w:tcBorders>
            <w:vAlign w:val="bottom"/>
            <w:hideMark/>
          </w:tcPr>
          <w:p w14:paraId="6EA76634"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30" w:type="dxa"/>
            <w:gridSpan w:val="3"/>
            <w:tcBorders>
              <w:top w:val="single" w:sz="6" w:space="0" w:color="auto"/>
              <w:left w:val="nil"/>
              <w:bottom w:val="single" w:sz="6" w:space="0" w:color="auto"/>
              <w:right w:val="nil"/>
            </w:tcBorders>
            <w:vAlign w:val="bottom"/>
          </w:tcPr>
          <w:p w14:paraId="2708D3A0" w14:textId="77777777" w:rsidR="00E66C72" w:rsidRPr="00AB7896" w:rsidRDefault="00E66C72" w:rsidP="00045F9A">
            <w:pPr>
              <w:widowControl/>
              <w:autoSpaceDE/>
              <w:autoSpaceDN/>
              <w:adjustRightInd/>
              <w:rPr>
                <w:sz w:val="24"/>
                <w:szCs w:val="24"/>
              </w:rPr>
            </w:pPr>
          </w:p>
        </w:tc>
        <w:tc>
          <w:tcPr>
            <w:tcW w:w="335" w:type="dxa"/>
            <w:tcBorders>
              <w:top w:val="single" w:sz="6" w:space="0" w:color="auto"/>
              <w:left w:val="nil"/>
              <w:bottom w:val="nil"/>
              <w:right w:val="single" w:sz="6" w:space="0" w:color="auto"/>
            </w:tcBorders>
            <w:vAlign w:val="bottom"/>
          </w:tcPr>
          <w:p w14:paraId="18AB68FC" w14:textId="77777777" w:rsidR="00E66C72" w:rsidRPr="00AB7896" w:rsidRDefault="00E66C72" w:rsidP="00045F9A">
            <w:pPr>
              <w:widowControl/>
              <w:autoSpaceDE/>
              <w:autoSpaceDN/>
              <w:adjustRightInd/>
              <w:rPr>
                <w:sz w:val="24"/>
                <w:szCs w:val="24"/>
              </w:rPr>
            </w:pPr>
          </w:p>
        </w:tc>
        <w:tc>
          <w:tcPr>
            <w:tcW w:w="477" w:type="dxa"/>
            <w:tcBorders>
              <w:top w:val="single" w:sz="6" w:space="0" w:color="auto"/>
              <w:left w:val="nil"/>
              <w:bottom w:val="nil"/>
              <w:right w:val="nil"/>
            </w:tcBorders>
            <w:vAlign w:val="bottom"/>
            <w:hideMark/>
          </w:tcPr>
          <w:p w14:paraId="02E74672" w14:textId="77777777" w:rsidR="00E66C72" w:rsidRPr="00AB7896" w:rsidRDefault="00E66C72" w:rsidP="00045F9A">
            <w:pPr>
              <w:widowControl/>
              <w:autoSpaceDE/>
              <w:autoSpaceDN/>
              <w:adjustRightInd/>
              <w:rPr>
                <w:sz w:val="24"/>
                <w:szCs w:val="24"/>
              </w:rPr>
            </w:pPr>
            <w:r w:rsidRPr="00AB7896">
              <w:rPr>
                <w:sz w:val="24"/>
                <w:szCs w:val="24"/>
              </w:rPr>
              <w:t>За</w:t>
            </w:r>
          </w:p>
        </w:tc>
        <w:tc>
          <w:tcPr>
            <w:tcW w:w="1276" w:type="dxa"/>
            <w:gridSpan w:val="3"/>
            <w:tcBorders>
              <w:top w:val="single" w:sz="6" w:space="0" w:color="auto"/>
              <w:left w:val="nil"/>
              <w:bottom w:val="single" w:sz="6" w:space="0" w:color="auto"/>
              <w:right w:val="nil"/>
            </w:tcBorders>
            <w:vAlign w:val="bottom"/>
          </w:tcPr>
          <w:p w14:paraId="7D862E0B" w14:textId="77777777" w:rsidR="00E66C72" w:rsidRPr="00AB7896" w:rsidRDefault="00E66C72" w:rsidP="00045F9A">
            <w:pPr>
              <w:widowControl/>
              <w:autoSpaceDE/>
              <w:autoSpaceDN/>
              <w:adjustRightInd/>
              <w:rPr>
                <w:sz w:val="24"/>
                <w:szCs w:val="24"/>
              </w:rPr>
            </w:pPr>
          </w:p>
        </w:tc>
        <w:tc>
          <w:tcPr>
            <w:tcW w:w="283" w:type="dxa"/>
            <w:tcBorders>
              <w:top w:val="single" w:sz="6" w:space="0" w:color="auto"/>
              <w:left w:val="nil"/>
              <w:bottom w:val="nil"/>
              <w:right w:val="single" w:sz="6" w:space="0" w:color="auto"/>
            </w:tcBorders>
            <w:vAlign w:val="bottom"/>
          </w:tcPr>
          <w:p w14:paraId="1FA169C4" w14:textId="77777777" w:rsidR="00E66C72" w:rsidRPr="00AB7896" w:rsidRDefault="00E66C72" w:rsidP="00045F9A">
            <w:pPr>
              <w:widowControl/>
              <w:autoSpaceDE/>
              <w:autoSpaceDN/>
              <w:adjustRightInd/>
              <w:rPr>
                <w:sz w:val="24"/>
                <w:szCs w:val="24"/>
              </w:rPr>
            </w:pPr>
          </w:p>
        </w:tc>
      </w:tr>
      <w:tr w:rsidR="00E66C72" w:rsidRPr="00AB7896" w14:paraId="194B9CDE" w14:textId="77777777" w:rsidTr="00045F9A">
        <w:trPr>
          <w:cantSplit/>
          <w:trHeight w:val="284"/>
        </w:trPr>
        <w:tc>
          <w:tcPr>
            <w:tcW w:w="1077" w:type="dxa"/>
            <w:tcBorders>
              <w:top w:val="nil"/>
              <w:left w:val="single" w:sz="6" w:space="0" w:color="auto"/>
              <w:bottom w:val="nil"/>
              <w:right w:val="single" w:sz="6" w:space="0" w:color="auto"/>
            </w:tcBorders>
            <w:hideMark/>
          </w:tcPr>
          <w:p w14:paraId="10E2CE4C" w14:textId="77777777" w:rsidR="00E66C72" w:rsidRPr="00AB7896" w:rsidRDefault="00E66C72" w:rsidP="00045F9A">
            <w:pPr>
              <w:widowControl/>
              <w:autoSpaceDE/>
              <w:autoSpaceDN/>
              <w:adjustRightInd/>
              <w:rPr>
                <w:sz w:val="24"/>
                <w:szCs w:val="24"/>
              </w:rPr>
            </w:pPr>
            <w:r w:rsidRPr="00AB7896">
              <w:rPr>
                <w:sz w:val="24"/>
                <w:szCs w:val="24"/>
              </w:rPr>
              <w:t xml:space="preserve">Пояснения </w:t>
            </w:r>
            <w:r w:rsidRPr="00AB7896">
              <w:rPr>
                <w:sz w:val="24"/>
                <w:szCs w:val="24"/>
                <w:vertAlign w:val="superscript"/>
              </w:rPr>
              <w:t>1</w:t>
            </w:r>
          </w:p>
        </w:tc>
        <w:tc>
          <w:tcPr>
            <w:tcW w:w="4536" w:type="dxa"/>
            <w:tcBorders>
              <w:top w:val="nil"/>
              <w:left w:val="nil"/>
              <w:bottom w:val="nil"/>
              <w:right w:val="single" w:sz="6" w:space="0" w:color="auto"/>
            </w:tcBorders>
            <w:hideMark/>
          </w:tcPr>
          <w:p w14:paraId="6810FB9E" w14:textId="77777777" w:rsidR="00E66C72" w:rsidRPr="00AB7896" w:rsidRDefault="00E66C72" w:rsidP="00045F9A">
            <w:pPr>
              <w:widowControl/>
              <w:autoSpaceDE/>
              <w:autoSpaceDN/>
              <w:adjustRightInd/>
              <w:rPr>
                <w:sz w:val="24"/>
                <w:szCs w:val="24"/>
              </w:rPr>
            </w:pPr>
            <w:r w:rsidRPr="00AB7896">
              <w:rPr>
                <w:sz w:val="24"/>
                <w:szCs w:val="24"/>
              </w:rPr>
              <w:t xml:space="preserve">Наименование показателя </w:t>
            </w:r>
            <w:r w:rsidRPr="00AB7896">
              <w:rPr>
                <w:sz w:val="24"/>
                <w:szCs w:val="24"/>
                <w:vertAlign w:val="superscript"/>
              </w:rPr>
              <w:t>2</w:t>
            </w:r>
          </w:p>
        </w:tc>
        <w:tc>
          <w:tcPr>
            <w:tcW w:w="816" w:type="dxa"/>
            <w:gridSpan w:val="2"/>
            <w:tcBorders>
              <w:top w:val="nil"/>
              <w:left w:val="nil"/>
              <w:bottom w:val="nil"/>
              <w:right w:val="nil"/>
            </w:tcBorders>
            <w:vAlign w:val="bottom"/>
            <w:hideMark/>
          </w:tcPr>
          <w:p w14:paraId="6E91DD93" w14:textId="77777777" w:rsidR="00E66C72" w:rsidRPr="00AB7896" w:rsidRDefault="00E66C72" w:rsidP="00045F9A">
            <w:pPr>
              <w:widowControl/>
              <w:autoSpaceDE/>
              <w:autoSpaceDN/>
              <w:adjustRightInd/>
              <w:rPr>
                <w:sz w:val="24"/>
                <w:szCs w:val="24"/>
              </w:rPr>
            </w:pPr>
            <w:r w:rsidRPr="00AB7896">
              <w:rPr>
                <w:sz w:val="24"/>
                <w:szCs w:val="24"/>
              </w:rPr>
              <w:t>20</w:t>
            </w:r>
          </w:p>
        </w:tc>
        <w:tc>
          <w:tcPr>
            <w:tcW w:w="425" w:type="dxa"/>
            <w:tcBorders>
              <w:top w:val="single" w:sz="6" w:space="0" w:color="auto"/>
              <w:left w:val="nil"/>
              <w:bottom w:val="single" w:sz="6" w:space="0" w:color="auto"/>
              <w:right w:val="nil"/>
            </w:tcBorders>
            <w:vAlign w:val="bottom"/>
            <w:hideMark/>
          </w:tcPr>
          <w:p w14:paraId="6CEE2FEF" w14:textId="7CE9D70E" w:rsidR="00E66C72" w:rsidRPr="00AB7896" w:rsidRDefault="0042783A" w:rsidP="00045F9A">
            <w:pPr>
              <w:widowControl/>
              <w:autoSpaceDE/>
              <w:autoSpaceDN/>
              <w:adjustRightInd/>
              <w:rPr>
                <w:sz w:val="24"/>
                <w:szCs w:val="24"/>
              </w:rPr>
            </w:pPr>
            <w:r>
              <w:rPr>
                <w:sz w:val="24"/>
                <w:szCs w:val="24"/>
              </w:rPr>
              <w:t>20</w:t>
            </w:r>
          </w:p>
        </w:tc>
        <w:tc>
          <w:tcPr>
            <w:tcW w:w="799" w:type="dxa"/>
            <w:gridSpan w:val="2"/>
            <w:tcBorders>
              <w:top w:val="nil"/>
              <w:left w:val="nil"/>
              <w:bottom w:val="nil"/>
              <w:right w:val="single" w:sz="6" w:space="0" w:color="auto"/>
            </w:tcBorders>
            <w:vAlign w:val="bottom"/>
            <w:hideMark/>
          </w:tcPr>
          <w:p w14:paraId="08B1D472"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3</w:t>
            </w:r>
          </w:p>
        </w:tc>
        <w:tc>
          <w:tcPr>
            <w:tcW w:w="902" w:type="dxa"/>
            <w:gridSpan w:val="2"/>
            <w:tcBorders>
              <w:top w:val="nil"/>
              <w:left w:val="nil"/>
              <w:bottom w:val="nil"/>
              <w:right w:val="nil"/>
            </w:tcBorders>
            <w:vAlign w:val="bottom"/>
            <w:hideMark/>
          </w:tcPr>
          <w:p w14:paraId="292FCD31" w14:textId="77777777" w:rsidR="00E66C72" w:rsidRPr="00AB7896" w:rsidRDefault="00E66C72" w:rsidP="00045F9A">
            <w:pPr>
              <w:widowControl/>
              <w:autoSpaceDE/>
              <w:autoSpaceDN/>
              <w:adjustRightInd/>
              <w:rPr>
                <w:sz w:val="24"/>
                <w:szCs w:val="24"/>
              </w:rPr>
            </w:pPr>
            <w:r w:rsidRPr="00AB7896">
              <w:rPr>
                <w:sz w:val="24"/>
                <w:szCs w:val="24"/>
              </w:rPr>
              <w:t>20</w:t>
            </w:r>
          </w:p>
        </w:tc>
        <w:tc>
          <w:tcPr>
            <w:tcW w:w="426" w:type="dxa"/>
            <w:tcBorders>
              <w:top w:val="single" w:sz="6" w:space="0" w:color="auto"/>
              <w:left w:val="nil"/>
              <w:bottom w:val="single" w:sz="6" w:space="0" w:color="auto"/>
              <w:right w:val="nil"/>
            </w:tcBorders>
            <w:vAlign w:val="bottom"/>
            <w:hideMark/>
          </w:tcPr>
          <w:p w14:paraId="29DF97FC" w14:textId="1F67E508" w:rsidR="00E66C72" w:rsidRPr="00AB7896" w:rsidRDefault="0042783A" w:rsidP="00045F9A">
            <w:pPr>
              <w:widowControl/>
              <w:autoSpaceDE/>
              <w:autoSpaceDN/>
              <w:adjustRightInd/>
              <w:rPr>
                <w:sz w:val="24"/>
                <w:szCs w:val="24"/>
              </w:rPr>
            </w:pPr>
            <w:r>
              <w:rPr>
                <w:sz w:val="24"/>
                <w:szCs w:val="24"/>
              </w:rPr>
              <w:t>21</w:t>
            </w:r>
          </w:p>
        </w:tc>
        <w:tc>
          <w:tcPr>
            <w:tcW w:w="708" w:type="dxa"/>
            <w:gridSpan w:val="2"/>
            <w:tcBorders>
              <w:top w:val="nil"/>
              <w:left w:val="nil"/>
              <w:bottom w:val="nil"/>
              <w:right w:val="single" w:sz="6" w:space="0" w:color="auto"/>
            </w:tcBorders>
            <w:vAlign w:val="bottom"/>
            <w:hideMark/>
          </w:tcPr>
          <w:p w14:paraId="01D66775" w14:textId="77777777" w:rsidR="00E66C72" w:rsidRPr="00AB7896" w:rsidRDefault="00E66C72" w:rsidP="00045F9A">
            <w:pPr>
              <w:widowControl/>
              <w:autoSpaceDE/>
              <w:autoSpaceDN/>
              <w:adjustRightInd/>
              <w:rPr>
                <w:sz w:val="24"/>
                <w:szCs w:val="24"/>
              </w:rPr>
            </w:pPr>
            <w:r w:rsidRPr="00AB7896">
              <w:rPr>
                <w:sz w:val="24"/>
                <w:szCs w:val="24"/>
              </w:rPr>
              <w:t>г.</w:t>
            </w:r>
            <w:r w:rsidRPr="00AB7896">
              <w:rPr>
                <w:sz w:val="24"/>
                <w:szCs w:val="24"/>
                <w:vertAlign w:val="superscript"/>
              </w:rPr>
              <w:t>4</w:t>
            </w:r>
          </w:p>
        </w:tc>
      </w:tr>
      <w:tr w:rsidR="00E66C72" w:rsidRPr="00AB7896" w14:paraId="5A207072" w14:textId="77777777" w:rsidTr="00045F9A">
        <w:trPr>
          <w:cantSplit/>
        </w:trPr>
        <w:tc>
          <w:tcPr>
            <w:tcW w:w="1077" w:type="dxa"/>
            <w:tcBorders>
              <w:top w:val="nil"/>
              <w:left w:val="single" w:sz="6" w:space="0" w:color="auto"/>
              <w:bottom w:val="single" w:sz="6" w:space="0" w:color="auto"/>
              <w:right w:val="single" w:sz="6" w:space="0" w:color="auto"/>
            </w:tcBorders>
          </w:tcPr>
          <w:p w14:paraId="04CDAE52" w14:textId="77777777" w:rsidR="00E66C72" w:rsidRPr="00AB7896" w:rsidRDefault="00E66C72" w:rsidP="00045F9A">
            <w:pPr>
              <w:widowControl/>
              <w:autoSpaceDE/>
              <w:autoSpaceDN/>
              <w:adjustRightInd/>
              <w:rPr>
                <w:sz w:val="24"/>
                <w:szCs w:val="24"/>
              </w:rPr>
            </w:pPr>
          </w:p>
        </w:tc>
        <w:tc>
          <w:tcPr>
            <w:tcW w:w="4536" w:type="dxa"/>
            <w:tcBorders>
              <w:top w:val="nil"/>
              <w:left w:val="nil"/>
              <w:bottom w:val="single" w:sz="6" w:space="0" w:color="auto"/>
              <w:right w:val="single" w:sz="6" w:space="0" w:color="auto"/>
            </w:tcBorders>
          </w:tcPr>
          <w:p w14:paraId="61A536B6" w14:textId="77777777" w:rsidR="00E66C72" w:rsidRPr="00AB7896" w:rsidRDefault="00E66C72" w:rsidP="00045F9A">
            <w:pPr>
              <w:widowControl/>
              <w:autoSpaceDE/>
              <w:autoSpaceDN/>
              <w:adjustRightInd/>
              <w:rPr>
                <w:sz w:val="24"/>
                <w:szCs w:val="24"/>
              </w:rPr>
            </w:pPr>
          </w:p>
        </w:tc>
        <w:tc>
          <w:tcPr>
            <w:tcW w:w="816" w:type="dxa"/>
            <w:gridSpan w:val="2"/>
            <w:tcBorders>
              <w:top w:val="nil"/>
              <w:left w:val="nil"/>
              <w:bottom w:val="single" w:sz="12" w:space="0" w:color="auto"/>
              <w:right w:val="nil"/>
            </w:tcBorders>
          </w:tcPr>
          <w:p w14:paraId="1A30C36E" w14:textId="77777777" w:rsidR="00E66C72" w:rsidRPr="00AB7896" w:rsidRDefault="00E66C72" w:rsidP="00045F9A">
            <w:pPr>
              <w:widowControl/>
              <w:autoSpaceDE/>
              <w:autoSpaceDN/>
              <w:adjustRightInd/>
              <w:rPr>
                <w:sz w:val="24"/>
                <w:szCs w:val="24"/>
              </w:rPr>
            </w:pPr>
          </w:p>
        </w:tc>
        <w:tc>
          <w:tcPr>
            <w:tcW w:w="425" w:type="dxa"/>
            <w:tcBorders>
              <w:top w:val="single" w:sz="6" w:space="0" w:color="auto"/>
              <w:left w:val="nil"/>
              <w:bottom w:val="single" w:sz="12" w:space="0" w:color="auto"/>
              <w:right w:val="nil"/>
            </w:tcBorders>
          </w:tcPr>
          <w:p w14:paraId="5BC6083C" w14:textId="77777777" w:rsidR="00E66C72" w:rsidRPr="00AB7896" w:rsidRDefault="00E66C72" w:rsidP="00045F9A">
            <w:pPr>
              <w:widowControl/>
              <w:autoSpaceDE/>
              <w:autoSpaceDN/>
              <w:adjustRightInd/>
              <w:rPr>
                <w:sz w:val="24"/>
                <w:szCs w:val="24"/>
              </w:rPr>
            </w:pPr>
          </w:p>
        </w:tc>
        <w:tc>
          <w:tcPr>
            <w:tcW w:w="799" w:type="dxa"/>
            <w:gridSpan w:val="2"/>
            <w:tcBorders>
              <w:top w:val="nil"/>
              <w:left w:val="nil"/>
              <w:bottom w:val="single" w:sz="12" w:space="0" w:color="auto"/>
              <w:right w:val="single" w:sz="6" w:space="0" w:color="auto"/>
            </w:tcBorders>
          </w:tcPr>
          <w:p w14:paraId="5736C541" w14:textId="77777777" w:rsidR="00E66C72" w:rsidRPr="00AB7896" w:rsidRDefault="00E66C72" w:rsidP="00045F9A">
            <w:pPr>
              <w:widowControl/>
              <w:autoSpaceDE/>
              <w:autoSpaceDN/>
              <w:adjustRightInd/>
              <w:rPr>
                <w:sz w:val="24"/>
                <w:szCs w:val="24"/>
              </w:rPr>
            </w:pPr>
          </w:p>
        </w:tc>
        <w:tc>
          <w:tcPr>
            <w:tcW w:w="902" w:type="dxa"/>
            <w:gridSpan w:val="2"/>
            <w:tcBorders>
              <w:top w:val="nil"/>
              <w:left w:val="nil"/>
              <w:bottom w:val="single" w:sz="12" w:space="0" w:color="auto"/>
              <w:right w:val="nil"/>
            </w:tcBorders>
          </w:tcPr>
          <w:p w14:paraId="6B3A382F" w14:textId="77777777" w:rsidR="00E66C72" w:rsidRPr="00AB7896" w:rsidRDefault="00E66C72" w:rsidP="00045F9A">
            <w:pPr>
              <w:widowControl/>
              <w:autoSpaceDE/>
              <w:autoSpaceDN/>
              <w:adjustRightInd/>
              <w:rPr>
                <w:sz w:val="24"/>
                <w:szCs w:val="24"/>
              </w:rPr>
            </w:pPr>
          </w:p>
        </w:tc>
        <w:tc>
          <w:tcPr>
            <w:tcW w:w="426" w:type="dxa"/>
            <w:tcBorders>
              <w:top w:val="single" w:sz="6" w:space="0" w:color="auto"/>
              <w:left w:val="nil"/>
              <w:bottom w:val="single" w:sz="12" w:space="0" w:color="auto"/>
              <w:right w:val="nil"/>
            </w:tcBorders>
          </w:tcPr>
          <w:p w14:paraId="338A60A8" w14:textId="77777777" w:rsidR="00E66C72" w:rsidRPr="00AB7896" w:rsidRDefault="00E66C72" w:rsidP="00045F9A">
            <w:pPr>
              <w:widowControl/>
              <w:autoSpaceDE/>
              <w:autoSpaceDN/>
              <w:adjustRightInd/>
              <w:rPr>
                <w:sz w:val="24"/>
                <w:szCs w:val="24"/>
              </w:rPr>
            </w:pPr>
          </w:p>
        </w:tc>
        <w:tc>
          <w:tcPr>
            <w:tcW w:w="708" w:type="dxa"/>
            <w:gridSpan w:val="2"/>
            <w:tcBorders>
              <w:top w:val="nil"/>
              <w:left w:val="nil"/>
              <w:bottom w:val="single" w:sz="12" w:space="0" w:color="auto"/>
              <w:right w:val="single" w:sz="6" w:space="0" w:color="auto"/>
            </w:tcBorders>
          </w:tcPr>
          <w:p w14:paraId="5EAAD0FD" w14:textId="77777777" w:rsidR="00E66C72" w:rsidRPr="00AB7896" w:rsidRDefault="00E66C72" w:rsidP="00045F9A">
            <w:pPr>
              <w:widowControl/>
              <w:autoSpaceDE/>
              <w:autoSpaceDN/>
              <w:adjustRightInd/>
              <w:rPr>
                <w:sz w:val="24"/>
                <w:szCs w:val="24"/>
              </w:rPr>
            </w:pPr>
          </w:p>
        </w:tc>
      </w:tr>
      <w:tr w:rsidR="00E66C72" w:rsidRPr="00AB7896" w14:paraId="084896ED" w14:textId="77777777" w:rsidTr="00045F9A">
        <w:trPr>
          <w:trHeight w:val="284"/>
        </w:trPr>
        <w:tc>
          <w:tcPr>
            <w:tcW w:w="1077" w:type="dxa"/>
            <w:tcBorders>
              <w:top w:val="single" w:sz="6" w:space="0" w:color="auto"/>
              <w:left w:val="single" w:sz="6" w:space="0" w:color="auto"/>
              <w:bottom w:val="nil"/>
              <w:right w:val="single" w:sz="6" w:space="0" w:color="auto"/>
            </w:tcBorders>
            <w:vAlign w:val="bottom"/>
          </w:tcPr>
          <w:p w14:paraId="2986ACE4"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nil"/>
              <w:right w:val="single" w:sz="12" w:space="0" w:color="auto"/>
            </w:tcBorders>
            <w:vAlign w:val="bottom"/>
            <w:hideMark/>
          </w:tcPr>
          <w:p w14:paraId="2EA37AC0" w14:textId="77777777" w:rsidR="00E66C72" w:rsidRPr="00AB7896" w:rsidRDefault="00E66C72" w:rsidP="00045F9A">
            <w:pPr>
              <w:widowControl/>
              <w:autoSpaceDE/>
              <w:autoSpaceDN/>
              <w:adjustRightInd/>
              <w:rPr>
                <w:b/>
                <w:bCs/>
                <w:sz w:val="24"/>
                <w:szCs w:val="24"/>
              </w:rPr>
            </w:pPr>
            <w:r w:rsidRPr="00AB7896">
              <w:rPr>
                <w:b/>
                <w:bCs/>
                <w:sz w:val="24"/>
                <w:szCs w:val="24"/>
              </w:rPr>
              <w:t>СПРАВОЧНО</w:t>
            </w:r>
          </w:p>
        </w:tc>
        <w:tc>
          <w:tcPr>
            <w:tcW w:w="2040" w:type="dxa"/>
            <w:gridSpan w:val="5"/>
            <w:tcBorders>
              <w:top w:val="single" w:sz="12" w:space="0" w:color="auto"/>
              <w:left w:val="nil"/>
              <w:bottom w:val="nil"/>
              <w:right w:val="single" w:sz="6" w:space="0" w:color="auto"/>
            </w:tcBorders>
            <w:vAlign w:val="bottom"/>
          </w:tcPr>
          <w:p w14:paraId="50A8DC02" w14:textId="77777777" w:rsidR="00E66C72" w:rsidRPr="00AB7896" w:rsidRDefault="00E66C72" w:rsidP="00045F9A">
            <w:pPr>
              <w:widowControl/>
              <w:autoSpaceDE/>
              <w:autoSpaceDN/>
              <w:adjustRightInd/>
              <w:rPr>
                <w:sz w:val="24"/>
                <w:szCs w:val="24"/>
              </w:rPr>
            </w:pPr>
          </w:p>
        </w:tc>
        <w:tc>
          <w:tcPr>
            <w:tcW w:w="2036" w:type="dxa"/>
            <w:gridSpan w:val="5"/>
            <w:tcBorders>
              <w:top w:val="single" w:sz="12" w:space="0" w:color="auto"/>
              <w:left w:val="nil"/>
              <w:bottom w:val="nil"/>
              <w:right w:val="single" w:sz="12" w:space="0" w:color="auto"/>
            </w:tcBorders>
            <w:vAlign w:val="bottom"/>
          </w:tcPr>
          <w:p w14:paraId="790D24C5" w14:textId="77777777" w:rsidR="00E66C72" w:rsidRPr="00AB7896" w:rsidRDefault="00E66C72" w:rsidP="00045F9A">
            <w:pPr>
              <w:widowControl/>
              <w:autoSpaceDE/>
              <w:autoSpaceDN/>
              <w:adjustRightInd/>
              <w:rPr>
                <w:sz w:val="24"/>
                <w:szCs w:val="24"/>
              </w:rPr>
            </w:pPr>
          </w:p>
        </w:tc>
      </w:tr>
      <w:tr w:rsidR="00E66C72" w:rsidRPr="00AB7896" w14:paraId="29D7E54F" w14:textId="77777777" w:rsidTr="00045F9A">
        <w:trPr>
          <w:trHeight w:val="284"/>
        </w:trPr>
        <w:tc>
          <w:tcPr>
            <w:tcW w:w="1077" w:type="dxa"/>
            <w:tcBorders>
              <w:top w:val="nil"/>
              <w:left w:val="single" w:sz="6" w:space="0" w:color="auto"/>
              <w:bottom w:val="single" w:sz="6" w:space="0" w:color="auto"/>
              <w:right w:val="single" w:sz="6" w:space="0" w:color="auto"/>
            </w:tcBorders>
            <w:vAlign w:val="bottom"/>
          </w:tcPr>
          <w:p w14:paraId="63D2B13A" w14:textId="77777777" w:rsidR="00E66C72" w:rsidRPr="00AB7896" w:rsidRDefault="00E66C72" w:rsidP="00045F9A">
            <w:pPr>
              <w:widowControl/>
              <w:autoSpaceDE/>
              <w:autoSpaceDN/>
              <w:adjustRightInd/>
              <w:rPr>
                <w:sz w:val="24"/>
                <w:szCs w:val="24"/>
              </w:rPr>
            </w:pPr>
          </w:p>
        </w:tc>
        <w:tc>
          <w:tcPr>
            <w:tcW w:w="4536" w:type="dxa"/>
            <w:tcBorders>
              <w:top w:val="nil"/>
              <w:left w:val="nil"/>
              <w:bottom w:val="single" w:sz="6" w:space="0" w:color="auto"/>
              <w:right w:val="single" w:sz="12" w:space="0" w:color="auto"/>
            </w:tcBorders>
            <w:vAlign w:val="bottom"/>
            <w:hideMark/>
          </w:tcPr>
          <w:p w14:paraId="24E5E194" w14:textId="77777777" w:rsidR="00E66C72" w:rsidRPr="00AB7896" w:rsidRDefault="00E66C72" w:rsidP="00045F9A">
            <w:pPr>
              <w:widowControl/>
              <w:autoSpaceDE/>
              <w:autoSpaceDN/>
              <w:adjustRightInd/>
              <w:rPr>
                <w:sz w:val="24"/>
                <w:szCs w:val="24"/>
              </w:rPr>
            </w:pPr>
            <w:r w:rsidRPr="00AB7896">
              <w:rPr>
                <w:sz w:val="24"/>
                <w:szCs w:val="24"/>
              </w:rPr>
              <w:t>Результат от переоценки внеоборотных активов, не включаемый в чистую прибыль (убыток) периода</w:t>
            </w:r>
          </w:p>
        </w:tc>
        <w:tc>
          <w:tcPr>
            <w:tcW w:w="2040" w:type="dxa"/>
            <w:gridSpan w:val="5"/>
            <w:tcBorders>
              <w:top w:val="nil"/>
              <w:left w:val="nil"/>
              <w:bottom w:val="single" w:sz="6" w:space="0" w:color="auto"/>
              <w:right w:val="single" w:sz="6" w:space="0" w:color="auto"/>
            </w:tcBorders>
            <w:vAlign w:val="bottom"/>
          </w:tcPr>
          <w:p w14:paraId="220BA6A3" w14:textId="77777777" w:rsidR="00E66C72" w:rsidRPr="00AB7896" w:rsidRDefault="00E66C72" w:rsidP="00045F9A">
            <w:pPr>
              <w:widowControl/>
              <w:autoSpaceDE/>
              <w:autoSpaceDN/>
              <w:adjustRightInd/>
              <w:rPr>
                <w:sz w:val="24"/>
                <w:szCs w:val="24"/>
              </w:rPr>
            </w:pPr>
          </w:p>
        </w:tc>
        <w:tc>
          <w:tcPr>
            <w:tcW w:w="2036" w:type="dxa"/>
            <w:gridSpan w:val="5"/>
            <w:tcBorders>
              <w:top w:val="nil"/>
              <w:left w:val="nil"/>
              <w:bottom w:val="single" w:sz="6" w:space="0" w:color="auto"/>
              <w:right w:val="single" w:sz="12" w:space="0" w:color="auto"/>
            </w:tcBorders>
            <w:vAlign w:val="bottom"/>
          </w:tcPr>
          <w:p w14:paraId="340473B6" w14:textId="77777777" w:rsidR="00E66C72" w:rsidRPr="00AB7896" w:rsidRDefault="00E66C72" w:rsidP="00045F9A">
            <w:pPr>
              <w:widowControl/>
              <w:autoSpaceDE/>
              <w:autoSpaceDN/>
              <w:adjustRightInd/>
              <w:rPr>
                <w:sz w:val="24"/>
                <w:szCs w:val="24"/>
              </w:rPr>
            </w:pPr>
          </w:p>
        </w:tc>
      </w:tr>
      <w:tr w:rsidR="00E66C72" w:rsidRPr="00AB7896" w14:paraId="1E94F1E2" w14:textId="77777777" w:rsidTr="00045F9A">
        <w:trPr>
          <w:trHeight w:val="284"/>
        </w:trPr>
        <w:tc>
          <w:tcPr>
            <w:tcW w:w="1077" w:type="dxa"/>
            <w:tcBorders>
              <w:top w:val="single" w:sz="6" w:space="0" w:color="auto"/>
              <w:left w:val="single" w:sz="6" w:space="0" w:color="auto"/>
              <w:bottom w:val="single" w:sz="6" w:space="0" w:color="auto"/>
              <w:right w:val="single" w:sz="6" w:space="0" w:color="auto"/>
            </w:tcBorders>
            <w:vAlign w:val="bottom"/>
          </w:tcPr>
          <w:p w14:paraId="5A84D985"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single" w:sz="6" w:space="0" w:color="auto"/>
              <w:right w:val="single" w:sz="12" w:space="0" w:color="auto"/>
            </w:tcBorders>
            <w:vAlign w:val="bottom"/>
            <w:hideMark/>
          </w:tcPr>
          <w:p w14:paraId="3599AAA5" w14:textId="77777777" w:rsidR="00E66C72" w:rsidRPr="00AB7896" w:rsidRDefault="00E66C72" w:rsidP="00045F9A">
            <w:pPr>
              <w:widowControl/>
              <w:autoSpaceDE/>
              <w:autoSpaceDN/>
              <w:adjustRightInd/>
              <w:rPr>
                <w:sz w:val="24"/>
                <w:szCs w:val="24"/>
              </w:rPr>
            </w:pPr>
            <w:r w:rsidRPr="00AB7896">
              <w:rPr>
                <w:sz w:val="24"/>
                <w:szCs w:val="24"/>
              </w:rPr>
              <w:t>Результат от прочих операций, не включаемый в чистую прибыль (убыток) периода</w:t>
            </w:r>
          </w:p>
        </w:tc>
        <w:tc>
          <w:tcPr>
            <w:tcW w:w="2040" w:type="dxa"/>
            <w:gridSpan w:val="5"/>
            <w:tcBorders>
              <w:top w:val="single" w:sz="6" w:space="0" w:color="auto"/>
              <w:left w:val="nil"/>
              <w:bottom w:val="single" w:sz="6" w:space="0" w:color="auto"/>
              <w:right w:val="single" w:sz="6" w:space="0" w:color="auto"/>
            </w:tcBorders>
            <w:vAlign w:val="bottom"/>
          </w:tcPr>
          <w:p w14:paraId="633441EC"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66D1ED99" w14:textId="77777777" w:rsidR="00E66C72" w:rsidRPr="00AB7896" w:rsidRDefault="00E66C72" w:rsidP="00045F9A">
            <w:pPr>
              <w:widowControl/>
              <w:autoSpaceDE/>
              <w:autoSpaceDN/>
              <w:adjustRightInd/>
              <w:rPr>
                <w:sz w:val="24"/>
                <w:szCs w:val="24"/>
              </w:rPr>
            </w:pPr>
          </w:p>
        </w:tc>
      </w:tr>
      <w:tr w:rsidR="00E66C72" w:rsidRPr="00AB7896" w14:paraId="5C79EE30" w14:textId="77777777" w:rsidTr="00045F9A">
        <w:trPr>
          <w:trHeight w:val="284"/>
        </w:trPr>
        <w:tc>
          <w:tcPr>
            <w:tcW w:w="1077" w:type="dxa"/>
            <w:tcBorders>
              <w:top w:val="single" w:sz="6" w:space="0" w:color="auto"/>
              <w:left w:val="single" w:sz="6" w:space="0" w:color="auto"/>
              <w:bottom w:val="single" w:sz="6" w:space="0" w:color="auto"/>
              <w:right w:val="single" w:sz="6" w:space="0" w:color="auto"/>
            </w:tcBorders>
            <w:vAlign w:val="bottom"/>
          </w:tcPr>
          <w:p w14:paraId="531022C6"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single" w:sz="6" w:space="0" w:color="auto"/>
              <w:right w:val="single" w:sz="12" w:space="0" w:color="auto"/>
            </w:tcBorders>
            <w:vAlign w:val="bottom"/>
            <w:hideMark/>
          </w:tcPr>
          <w:p w14:paraId="2D12DE32" w14:textId="77777777" w:rsidR="00E66C72" w:rsidRPr="00AB7896" w:rsidRDefault="00E66C72" w:rsidP="00045F9A">
            <w:pPr>
              <w:widowControl/>
              <w:autoSpaceDE/>
              <w:autoSpaceDN/>
              <w:adjustRightInd/>
              <w:rPr>
                <w:sz w:val="24"/>
                <w:szCs w:val="24"/>
              </w:rPr>
            </w:pPr>
            <w:r w:rsidRPr="00AB7896">
              <w:rPr>
                <w:sz w:val="24"/>
                <w:szCs w:val="24"/>
              </w:rPr>
              <w:t xml:space="preserve">Совокупный финансовый результат периода </w:t>
            </w:r>
            <w:r w:rsidRPr="00AB7896">
              <w:rPr>
                <w:sz w:val="24"/>
                <w:szCs w:val="24"/>
                <w:vertAlign w:val="superscript"/>
              </w:rPr>
              <w:t>6</w:t>
            </w:r>
          </w:p>
        </w:tc>
        <w:tc>
          <w:tcPr>
            <w:tcW w:w="2040" w:type="dxa"/>
            <w:gridSpan w:val="5"/>
            <w:tcBorders>
              <w:top w:val="single" w:sz="6" w:space="0" w:color="auto"/>
              <w:left w:val="nil"/>
              <w:bottom w:val="single" w:sz="6" w:space="0" w:color="auto"/>
              <w:right w:val="single" w:sz="6" w:space="0" w:color="auto"/>
            </w:tcBorders>
            <w:vAlign w:val="bottom"/>
          </w:tcPr>
          <w:p w14:paraId="47E2FCF4"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6A0EFFD8" w14:textId="77777777" w:rsidR="00E66C72" w:rsidRPr="00AB7896" w:rsidRDefault="00E66C72" w:rsidP="00045F9A">
            <w:pPr>
              <w:widowControl/>
              <w:autoSpaceDE/>
              <w:autoSpaceDN/>
              <w:adjustRightInd/>
              <w:rPr>
                <w:sz w:val="24"/>
                <w:szCs w:val="24"/>
              </w:rPr>
            </w:pPr>
          </w:p>
        </w:tc>
      </w:tr>
      <w:tr w:rsidR="00E66C72" w:rsidRPr="00AB7896" w14:paraId="5A95DD90" w14:textId="77777777" w:rsidTr="00045F9A">
        <w:trPr>
          <w:trHeight w:val="284"/>
        </w:trPr>
        <w:tc>
          <w:tcPr>
            <w:tcW w:w="1077" w:type="dxa"/>
            <w:tcBorders>
              <w:top w:val="single" w:sz="6" w:space="0" w:color="auto"/>
              <w:left w:val="single" w:sz="6" w:space="0" w:color="auto"/>
              <w:bottom w:val="single" w:sz="6" w:space="0" w:color="auto"/>
              <w:right w:val="single" w:sz="6" w:space="0" w:color="auto"/>
            </w:tcBorders>
            <w:vAlign w:val="bottom"/>
          </w:tcPr>
          <w:p w14:paraId="4CB396C8"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single" w:sz="6" w:space="0" w:color="auto"/>
              <w:right w:val="single" w:sz="12" w:space="0" w:color="auto"/>
            </w:tcBorders>
            <w:vAlign w:val="bottom"/>
            <w:hideMark/>
          </w:tcPr>
          <w:p w14:paraId="20AC4D5A" w14:textId="77777777" w:rsidR="00E66C72" w:rsidRPr="00AB7896" w:rsidRDefault="00E66C72" w:rsidP="00045F9A">
            <w:pPr>
              <w:widowControl/>
              <w:autoSpaceDE/>
              <w:autoSpaceDN/>
              <w:adjustRightInd/>
              <w:rPr>
                <w:sz w:val="24"/>
                <w:szCs w:val="24"/>
              </w:rPr>
            </w:pPr>
            <w:r w:rsidRPr="00AB7896">
              <w:rPr>
                <w:sz w:val="24"/>
                <w:szCs w:val="24"/>
              </w:rPr>
              <w:t>Базовая прибыль (убыток) на акцию</w:t>
            </w:r>
          </w:p>
        </w:tc>
        <w:tc>
          <w:tcPr>
            <w:tcW w:w="2040" w:type="dxa"/>
            <w:gridSpan w:val="5"/>
            <w:tcBorders>
              <w:top w:val="single" w:sz="6" w:space="0" w:color="auto"/>
              <w:left w:val="nil"/>
              <w:bottom w:val="single" w:sz="6" w:space="0" w:color="auto"/>
              <w:right w:val="single" w:sz="6" w:space="0" w:color="auto"/>
            </w:tcBorders>
            <w:vAlign w:val="bottom"/>
          </w:tcPr>
          <w:p w14:paraId="0D202F3E"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6" w:space="0" w:color="auto"/>
              <w:right w:val="single" w:sz="12" w:space="0" w:color="auto"/>
            </w:tcBorders>
            <w:vAlign w:val="bottom"/>
          </w:tcPr>
          <w:p w14:paraId="26C1242F" w14:textId="77777777" w:rsidR="00E66C72" w:rsidRPr="00AB7896" w:rsidRDefault="00E66C72" w:rsidP="00045F9A">
            <w:pPr>
              <w:widowControl/>
              <w:autoSpaceDE/>
              <w:autoSpaceDN/>
              <w:adjustRightInd/>
              <w:rPr>
                <w:sz w:val="24"/>
                <w:szCs w:val="24"/>
              </w:rPr>
            </w:pPr>
          </w:p>
        </w:tc>
      </w:tr>
      <w:tr w:rsidR="00E66C72" w:rsidRPr="00AB7896" w14:paraId="3C3DD8CA" w14:textId="77777777" w:rsidTr="00045F9A">
        <w:trPr>
          <w:trHeight w:val="284"/>
        </w:trPr>
        <w:tc>
          <w:tcPr>
            <w:tcW w:w="1077" w:type="dxa"/>
            <w:tcBorders>
              <w:top w:val="single" w:sz="6" w:space="0" w:color="auto"/>
              <w:left w:val="single" w:sz="6" w:space="0" w:color="auto"/>
              <w:bottom w:val="single" w:sz="6" w:space="0" w:color="auto"/>
              <w:right w:val="single" w:sz="6" w:space="0" w:color="auto"/>
            </w:tcBorders>
            <w:vAlign w:val="bottom"/>
          </w:tcPr>
          <w:p w14:paraId="4261C9E2" w14:textId="77777777" w:rsidR="00E66C72" w:rsidRPr="00AB7896" w:rsidRDefault="00E66C72" w:rsidP="00045F9A">
            <w:pPr>
              <w:widowControl/>
              <w:autoSpaceDE/>
              <w:autoSpaceDN/>
              <w:adjustRightInd/>
              <w:rPr>
                <w:sz w:val="24"/>
                <w:szCs w:val="24"/>
              </w:rPr>
            </w:pPr>
          </w:p>
        </w:tc>
        <w:tc>
          <w:tcPr>
            <w:tcW w:w="4536" w:type="dxa"/>
            <w:tcBorders>
              <w:top w:val="single" w:sz="6" w:space="0" w:color="auto"/>
              <w:left w:val="nil"/>
              <w:bottom w:val="single" w:sz="6" w:space="0" w:color="auto"/>
              <w:right w:val="single" w:sz="12" w:space="0" w:color="auto"/>
            </w:tcBorders>
            <w:vAlign w:val="bottom"/>
            <w:hideMark/>
          </w:tcPr>
          <w:p w14:paraId="3C8AC482" w14:textId="77777777" w:rsidR="00E66C72" w:rsidRPr="00AB7896" w:rsidRDefault="00E66C72" w:rsidP="00045F9A">
            <w:pPr>
              <w:widowControl/>
              <w:autoSpaceDE/>
              <w:autoSpaceDN/>
              <w:adjustRightInd/>
              <w:rPr>
                <w:sz w:val="24"/>
                <w:szCs w:val="24"/>
              </w:rPr>
            </w:pPr>
            <w:r w:rsidRPr="00AB7896">
              <w:rPr>
                <w:sz w:val="24"/>
                <w:szCs w:val="24"/>
              </w:rPr>
              <w:t>Разводненная прибыль (убыток) на акцию</w:t>
            </w:r>
          </w:p>
        </w:tc>
        <w:tc>
          <w:tcPr>
            <w:tcW w:w="2040" w:type="dxa"/>
            <w:gridSpan w:val="5"/>
            <w:tcBorders>
              <w:top w:val="single" w:sz="6" w:space="0" w:color="auto"/>
              <w:left w:val="nil"/>
              <w:bottom w:val="single" w:sz="12" w:space="0" w:color="auto"/>
              <w:right w:val="single" w:sz="6" w:space="0" w:color="auto"/>
            </w:tcBorders>
            <w:vAlign w:val="bottom"/>
          </w:tcPr>
          <w:p w14:paraId="32A18E29" w14:textId="77777777" w:rsidR="00E66C72" w:rsidRPr="00AB7896" w:rsidRDefault="00E66C72" w:rsidP="00045F9A">
            <w:pPr>
              <w:widowControl/>
              <w:autoSpaceDE/>
              <w:autoSpaceDN/>
              <w:adjustRightInd/>
              <w:rPr>
                <w:sz w:val="24"/>
                <w:szCs w:val="24"/>
              </w:rPr>
            </w:pPr>
          </w:p>
        </w:tc>
        <w:tc>
          <w:tcPr>
            <w:tcW w:w="2036" w:type="dxa"/>
            <w:gridSpan w:val="5"/>
            <w:tcBorders>
              <w:top w:val="single" w:sz="6" w:space="0" w:color="auto"/>
              <w:left w:val="nil"/>
              <w:bottom w:val="single" w:sz="12" w:space="0" w:color="auto"/>
              <w:right w:val="single" w:sz="12" w:space="0" w:color="auto"/>
            </w:tcBorders>
            <w:vAlign w:val="bottom"/>
          </w:tcPr>
          <w:p w14:paraId="7AD79A0D" w14:textId="77777777" w:rsidR="00E66C72" w:rsidRPr="00AB7896" w:rsidRDefault="00E66C72" w:rsidP="00045F9A">
            <w:pPr>
              <w:widowControl/>
              <w:autoSpaceDE/>
              <w:autoSpaceDN/>
              <w:adjustRightInd/>
              <w:rPr>
                <w:sz w:val="24"/>
                <w:szCs w:val="24"/>
              </w:rPr>
            </w:pPr>
          </w:p>
        </w:tc>
      </w:tr>
    </w:tbl>
    <w:p w14:paraId="2BB27ECC"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tblGrid>
      <w:tr w:rsidR="00E66C72" w:rsidRPr="00AB7896" w14:paraId="12CA50D1" w14:textId="77777777" w:rsidTr="00045F9A">
        <w:tc>
          <w:tcPr>
            <w:tcW w:w="1332" w:type="dxa"/>
            <w:vAlign w:val="bottom"/>
            <w:hideMark/>
          </w:tcPr>
          <w:p w14:paraId="79B72189" w14:textId="77777777" w:rsidR="00E66C72" w:rsidRPr="00AB7896" w:rsidRDefault="00E66C72" w:rsidP="00045F9A">
            <w:pPr>
              <w:widowControl/>
              <w:autoSpaceDE/>
              <w:autoSpaceDN/>
              <w:adjustRightInd/>
              <w:rPr>
                <w:sz w:val="24"/>
                <w:szCs w:val="24"/>
              </w:rPr>
            </w:pPr>
            <w:r w:rsidRPr="00AB7896">
              <w:rPr>
                <w:sz w:val="24"/>
                <w:szCs w:val="24"/>
              </w:rPr>
              <w:t>Руководитель</w:t>
            </w:r>
          </w:p>
        </w:tc>
        <w:tc>
          <w:tcPr>
            <w:tcW w:w="1247" w:type="dxa"/>
            <w:tcBorders>
              <w:top w:val="nil"/>
              <w:left w:val="nil"/>
              <w:bottom w:val="single" w:sz="6" w:space="0" w:color="auto"/>
              <w:right w:val="nil"/>
            </w:tcBorders>
            <w:vAlign w:val="bottom"/>
          </w:tcPr>
          <w:p w14:paraId="018E8547" w14:textId="77777777" w:rsidR="00E66C72" w:rsidRPr="00AB7896" w:rsidRDefault="00E66C72" w:rsidP="00045F9A">
            <w:pPr>
              <w:widowControl/>
              <w:autoSpaceDE/>
              <w:autoSpaceDN/>
              <w:adjustRightInd/>
              <w:rPr>
                <w:sz w:val="24"/>
                <w:szCs w:val="24"/>
              </w:rPr>
            </w:pPr>
          </w:p>
        </w:tc>
        <w:tc>
          <w:tcPr>
            <w:tcW w:w="198" w:type="dxa"/>
            <w:vAlign w:val="bottom"/>
          </w:tcPr>
          <w:p w14:paraId="539B95B0" w14:textId="77777777" w:rsidR="00E66C72" w:rsidRPr="00AB7896" w:rsidRDefault="00E66C72" w:rsidP="00045F9A">
            <w:pPr>
              <w:widowControl/>
              <w:autoSpaceDE/>
              <w:autoSpaceDN/>
              <w:adjustRightInd/>
              <w:rPr>
                <w:sz w:val="24"/>
                <w:szCs w:val="24"/>
              </w:rPr>
            </w:pPr>
          </w:p>
        </w:tc>
      </w:tr>
      <w:tr w:rsidR="00E66C72" w:rsidRPr="00AB7896" w14:paraId="4D7D66FB" w14:textId="77777777" w:rsidTr="00045F9A">
        <w:tc>
          <w:tcPr>
            <w:tcW w:w="1332" w:type="dxa"/>
          </w:tcPr>
          <w:p w14:paraId="768B12A0" w14:textId="77777777" w:rsidR="00E66C72" w:rsidRPr="00AB7896" w:rsidRDefault="00E66C72" w:rsidP="00045F9A">
            <w:pPr>
              <w:widowControl/>
              <w:autoSpaceDE/>
              <w:autoSpaceDN/>
              <w:adjustRightInd/>
              <w:rPr>
                <w:sz w:val="24"/>
                <w:szCs w:val="24"/>
              </w:rPr>
            </w:pPr>
          </w:p>
        </w:tc>
        <w:tc>
          <w:tcPr>
            <w:tcW w:w="1247" w:type="dxa"/>
            <w:tcBorders>
              <w:top w:val="single" w:sz="6" w:space="0" w:color="auto"/>
              <w:left w:val="nil"/>
              <w:bottom w:val="nil"/>
              <w:right w:val="nil"/>
            </w:tcBorders>
            <w:hideMark/>
          </w:tcPr>
          <w:p w14:paraId="505686E0" w14:textId="77777777" w:rsidR="00E66C72" w:rsidRPr="00AB7896" w:rsidRDefault="00E66C72" w:rsidP="00045F9A">
            <w:pPr>
              <w:widowControl/>
              <w:autoSpaceDE/>
              <w:autoSpaceDN/>
              <w:adjustRightInd/>
              <w:rPr>
                <w:sz w:val="24"/>
                <w:szCs w:val="24"/>
              </w:rPr>
            </w:pPr>
            <w:r w:rsidRPr="00AB7896">
              <w:rPr>
                <w:sz w:val="24"/>
                <w:szCs w:val="24"/>
              </w:rPr>
              <w:t>(подпись)</w:t>
            </w:r>
          </w:p>
        </w:tc>
        <w:tc>
          <w:tcPr>
            <w:tcW w:w="198" w:type="dxa"/>
          </w:tcPr>
          <w:p w14:paraId="228117DE" w14:textId="77777777" w:rsidR="00E66C72" w:rsidRPr="00AB7896" w:rsidRDefault="00E66C72" w:rsidP="00045F9A">
            <w:pPr>
              <w:widowControl/>
              <w:autoSpaceDE/>
              <w:autoSpaceDN/>
              <w:adjustRightInd/>
              <w:rPr>
                <w:sz w:val="24"/>
                <w:szCs w:val="24"/>
              </w:rPr>
            </w:pPr>
          </w:p>
        </w:tc>
      </w:tr>
    </w:tbl>
    <w:p w14:paraId="5EE48206" w14:textId="77777777" w:rsidR="00E66C72" w:rsidRPr="00AB7896" w:rsidRDefault="00E66C72" w:rsidP="00E66C72">
      <w:pPr>
        <w:widowControl/>
        <w:autoSpaceDE/>
        <w:autoSpaceDN/>
        <w:adjustRightInd/>
        <w:rPr>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E66C72" w:rsidRPr="00AB7896" w14:paraId="5EF7D831" w14:textId="77777777" w:rsidTr="00045F9A">
        <w:tc>
          <w:tcPr>
            <w:tcW w:w="170" w:type="dxa"/>
            <w:vAlign w:val="bottom"/>
            <w:hideMark/>
          </w:tcPr>
          <w:p w14:paraId="7F5D0E05" w14:textId="77777777" w:rsidR="00E66C72" w:rsidRPr="00AB7896" w:rsidRDefault="00E66C72" w:rsidP="00045F9A">
            <w:pPr>
              <w:widowControl/>
              <w:autoSpaceDE/>
              <w:autoSpaceDN/>
              <w:adjustRightInd/>
              <w:rPr>
                <w:sz w:val="24"/>
                <w:szCs w:val="24"/>
              </w:rPr>
            </w:pPr>
            <w:r w:rsidRPr="00AB7896">
              <w:rPr>
                <w:sz w:val="24"/>
                <w:szCs w:val="24"/>
              </w:rPr>
              <w:t>“</w:t>
            </w:r>
          </w:p>
        </w:tc>
        <w:tc>
          <w:tcPr>
            <w:tcW w:w="397" w:type="dxa"/>
            <w:tcBorders>
              <w:top w:val="nil"/>
              <w:left w:val="nil"/>
              <w:bottom w:val="single" w:sz="6" w:space="0" w:color="auto"/>
              <w:right w:val="nil"/>
            </w:tcBorders>
            <w:vAlign w:val="bottom"/>
            <w:hideMark/>
          </w:tcPr>
          <w:p w14:paraId="2FEFE0F6" w14:textId="77777777" w:rsidR="00E66C72" w:rsidRPr="00AB7896" w:rsidRDefault="00E66C72" w:rsidP="00045F9A">
            <w:pPr>
              <w:widowControl/>
              <w:autoSpaceDE/>
              <w:autoSpaceDN/>
              <w:adjustRightInd/>
              <w:rPr>
                <w:sz w:val="24"/>
                <w:szCs w:val="24"/>
              </w:rPr>
            </w:pPr>
            <w:r w:rsidRPr="00AB7896">
              <w:rPr>
                <w:sz w:val="24"/>
                <w:szCs w:val="24"/>
              </w:rPr>
              <w:t>28</w:t>
            </w:r>
          </w:p>
        </w:tc>
        <w:tc>
          <w:tcPr>
            <w:tcW w:w="255" w:type="dxa"/>
            <w:vAlign w:val="bottom"/>
            <w:hideMark/>
          </w:tcPr>
          <w:p w14:paraId="2095FCAF" w14:textId="77777777" w:rsidR="00E66C72" w:rsidRPr="00AB7896" w:rsidRDefault="00E66C72" w:rsidP="00045F9A">
            <w:pPr>
              <w:widowControl/>
              <w:autoSpaceDE/>
              <w:autoSpaceDN/>
              <w:adjustRightInd/>
              <w:rPr>
                <w:sz w:val="24"/>
                <w:szCs w:val="24"/>
              </w:rPr>
            </w:pPr>
            <w:r w:rsidRPr="00AB7896">
              <w:rPr>
                <w:sz w:val="24"/>
                <w:szCs w:val="24"/>
              </w:rPr>
              <w:t>”</w:t>
            </w:r>
          </w:p>
        </w:tc>
        <w:tc>
          <w:tcPr>
            <w:tcW w:w="1418" w:type="dxa"/>
            <w:tcBorders>
              <w:top w:val="nil"/>
              <w:left w:val="nil"/>
              <w:bottom w:val="single" w:sz="6" w:space="0" w:color="auto"/>
              <w:right w:val="nil"/>
            </w:tcBorders>
            <w:vAlign w:val="bottom"/>
            <w:hideMark/>
          </w:tcPr>
          <w:p w14:paraId="350B8BB5" w14:textId="77777777" w:rsidR="00E66C72" w:rsidRPr="00AB7896" w:rsidRDefault="00E66C72" w:rsidP="00045F9A">
            <w:pPr>
              <w:widowControl/>
              <w:autoSpaceDE/>
              <w:autoSpaceDN/>
              <w:adjustRightInd/>
              <w:rPr>
                <w:sz w:val="24"/>
                <w:szCs w:val="24"/>
              </w:rPr>
            </w:pPr>
            <w:r w:rsidRPr="00AB7896">
              <w:rPr>
                <w:sz w:val="24"/>
                <w:szCs w:val="24"/>
              </w:rPr>
              <w:t>марта</w:t>
            </w:r>
          </w:p>
        </w:tc>
        <w:tc>
          <w:tcPr>
            <w:tcW w:w="340" w:type="dxa"/>
            <w:vAlign w:val="bottom"/>
            <w:hideMark/>
          </w:tcPr>
          <w:p w14:paraId="16FB7932" w14:textId="77777777" w:rsidR="00E66C72" w:rsidRPr="00AB7896" w:rsidRDefault="00E66C72" w:rsidP="00045F9A">
            <w:pPr>
              <w:widowControl/>
              <w:autoSpaceDE/>
              <w:autoSpaceDN/>
              <w:adjustRightInd/>
              <w:rPr>
                <w:sz w:val="24"/>
                <w:szCs w:val="24"/>
              </w:rPr>
            </w:pPr>
            <w:r w:rsidRPr="00AB7896">
              <w:rPr>
                <w:sz w:val="24"/>
                <w:szCs w:val="24"/>
              </w:rPr>
              <w:t>20</w:t>
            </w:r>
          </w:p>
        </w:tc>
        <w:tc>
          <w:tcPr>
            <w:tcW w:w="340" w:type="dxa"/>
            <w:tcBorders>
              <w:top w:val="nil"/>
              <w:left w:val="nil"/>
              <w:bottom w:val="single" w:sz="6" w:space="0" w:color="auto"/>
              <w:right w:val="nil"/>
            </w:tcBorders>
            <w:vAlign w:val="bottom"/>
            <w:hideMark/>
          </w:tcPr>
          <w:p w14:paraId="48652FDB" w14:textId="0B3CDEBB" w:rsidR="00E66C72" w:rsidRPr="00AB7896" w:rsidRDefault="0042783A" w:rsidP="00045F9A">
            <w:pPr>
              <w:widowControl/>
              <w:autoSpaceDE/>
              <w:autoSpaceDN/>
              <w:adjustRightInd/>
              <w:rPr>
                <w:sz w:val="24"/>
                <w:szCs w:val="24"/>
              </w:rPr>
            </w:pPr>
            <w:r>
              <w:rPr>
                <w:sz w:val="24"/>
                <w:szCs w:val="24"/>
              </w:rPr>
              <w:t>21</w:t>
            </w:r>
          </w:p>
        </w:tc>
        <w:tc>
          <w:tcPr>
            <w:tcW w:w="340" w:type="dxa"/>
            <w:vAlign w:val="bottom"/>
            <w:hideMark/>
          </w:tcPr>
          <w:p w14:paraId="6CE9C357" w14:textId="77777777" w:rsidR="00E66C72" w:rsidRPr="00AB7896" w:rsidRDefault="00E66C72" w:rsidP="00045F9A">
            <w:pPr>
              <w:widowControl/>
              <w:autoSpaceDE/>
              <w:autoSpaceDN/>
              <w:adjustRightInd/>
              <w:rPr>
                <w:sz w:val="24"/>
                <w:szCs w:val="24"/>
              </w:rPr>
            </w:pPr>
            <w:r w:rsidRPr="00AB7896">
              <w:rPr>
                <w:sz w:val="24"/>
                <w:szCs w:val="24"/>
              </w:rPr>
              <w:t>г.</w:t>
            </w:r>
          </w:p>
        </w:tc>
      </w:tr>
      <w:bookmarkEnd w:id="65"/>
    </w:tbl>
    <w:p w14:paraId="652DA5BE" w14:textId="77777777" w:rsidR="00E66C72" w:rsidRPr="00AB7896" w:rsidRDefault="00E66C72" w:rsidP="00E66C72">
      <w:pPr>
        <w:widowControl/>
        <w:autoSpaceDE/>
        <w:autoSpaceDN/>
        <w:adjustRightInd/>
        <w:rPr>
          <w:sz w:val="24"/>
          <w:szCs w:val="24"/>
        </w:rPr>
      </w:pPr>
    </w:p>
    <w:p w14:paraId="233C50FA" w14:textId="77777777" w:rsidR="00E66C72" w:rsidRPr="00202195" w:rsidRDefault="00E66C72" w:rsidP="00E66C72">
      <w:pPr>
        <w:widowControl/>
        <w:autoSpaceDE/>
        <w:autoSpaceDN/>
        <w:adjustRightInd/>
        <w:rPr>
          <w:i/>
          <w:sz w:val="24"/>
          <w:szCs w:val="24"/>
        </w:rPr>
      </w:pPr>
      <w:r w:rsidRPr="00AB7896">
        <w:rPr>
          <w:sz w:val="24"/>
          <w:szCs w:val="24"/>
        </w:rPr>
        <w:t>________________ /________________/</w:t>
      </w:r>
      <w:r w:rsidRPr="00AB7896">
        <w:rPr>
          <w:i/>
          <w:sz w:val="24"/>
          <w:szCs w:val="24"/>
        </w:rPr>
        <w:t>(подпись)</w:t>
      </w:r>
    </w:p>
    <w:p w14:paraId="5BFB5053" w14:textId="77777777" w:rsidR="00E66C72" w:rsidRPr="00202195" w:rsidRDefault="00E66C72" w:rsidP="00E66C72">
      <w:pPr>
        <w:widowControl/>
        <w:autoSpaceDE/>
        <w:autoSpaceDN/>
        <w:adjustRightInd/>
        <w:spacing w:line="360" w:lineRule="auto"/>
        <w:ind w:firstLine="709"/>
        <w:contextualSpacing/>
        <w:jc w:val="both"/>
        <w:rPr>
          <w:rFonts w:eastAsia="Calibri"/>
          <w:sz w:val="28"/>
          <w:szCs w:val="22"/>
          <w:lang w:eastAsia="en-US"/>
        </w:rPr>
      </w:pPr>
    </w:p>
    <w:p w14:paraId="53456142" w14:textId="77777777" w:rsidR="00E66C72" w:rsidRPr="00202195" w:rsidRDefault="00E66C72" w:rsidP="00E66C72">
      <w:pPr>
        <w:rPr>
          <w:noProof/>
        </w:rPr>
      </w:pPr>
    </w:p>
    <w:p w14:paraId="735EFF14" w14:textId="77777777" w:rsidR="00704FD3" w:rsidRPr="003E08E3" w:rsidRDefault="00704FD3" w:rsidP="00E66C72">
      <w:pPr>
        <w:pStyle w:val="1"/>
        <w:spacing w:before="0" w:line="360" w:lineRule="auto"/>
        <w:jc w:val="center"/>
      </w:pPr>
    </w:p>
    <w:sectPr w:rsidR="00704FD3" w:rsidRPr="003E08E3" w:rsidSect="00BE0BB4">
      <w:headerReference w:type="default" r:id="rId71"/>
      <w:footerReference w:type="default" r:id="rId72"/>
      <w:headerReference w:type="first" r:id="rId73"/>
      <w:footerReference w:type="first" r:id="rId74"/>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04E9" w14:textId="77777777" w:rsidR="00925B74" w:rsidRDefault="00925B74" w:rsidP="003D1FA6">
      <w:r>
        <w:separator/>
      </w:r>
    </w:p>
  </w:endnote>
  <w:endnote w:type="continuationSeparator" w:id="0">
    <w:p w14:paraId="5C5ECD42" w14:textId="77777777" w:rsidR="00925B74" w:rsidRDefault="00925B74" w:rsidP="003D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355405"/>
      <w:docPartObj>
        <w:docPartGallery w:val="Page Numbers (Bottom of Page)"/>
        <w:docPartUnique/>
      </w:docPartObj>
    </w:sdtPr>
    <w:sdtEndPr>
      <w:rPr>
        <w:rFonts w:ascii="Times New Roman" w:hAnsi="Times New Roman" w:cs="Times New Roman"/>
        <w:sz w:val="20"/>
        <w:szCs w:val="20"/>
      </w:rPr>
    </w:sdtEndPr>
    <w:sdtContent>
      <w:p w14:paraId="38F890BC" w14:textId="3A932E34" w:rsidR="00DC7807" w:rsidRPr="00181291" w:rsidRDefault="00DC7807">
        <w:pPr>
          <w:pStyle w:val="af2"/>
          <w:jc w:val="center"/>
          <w:rPr>
            <w:rFonts w:ascii="Times New Roman" w:hAnsi="Times New Roman" w:cs="Times New Roman"/>
            <w:sz w:val="20"/>
            <w:szCs w:val="20"/>
          </w:rPr>
        </w:pPr>
        <w:r w:rsidRPr="00181291">
          <w:rPr>
            <w:rFonts w:ascii="Times New Roman" w:hAnsi="Times New Roman" w:cs="Times New Roman"/>
            <w:sz w:val="20"/>
            <w:szCs w:val="20"/>
          </w:rPr>
          <w:fldChar w:fldCharType="begin"/>
        </w:r>
        <w:r w:rsidRPr="00181291">
          <w:rPr>
            <w:rFonts w:ascii="Times New Roman" w:hAnsi="Times New Roman" w:cs="Times New Roman"/>
            <w:sz w:val="20"/>
            <w:szCs w:val="20"/>
          </w:rPr>
          <w:instrText>PAGE   \* MERGEFORMAT</w:instrText>
        </w:r>
        <w:r w:rsidRPr="00181291">
          <w:rPr>
            <w:rFonts w:ascii="Times New Roman" w:hAnsi="Times New Roman" w:cs="Times New Roman"/>
            <w:sz w:val="20"/>
            <w:szCs w:val="20"/>
          </w:rPr>
          <w:fldChar w:fldCharType="separate"/>
        </w:r>
        <w:r w:rsidRPr="00181291">
          <w:rPr>
            <w:rFonts w:ascii="Times New Roman" w:hAnsi="Times New Roman" w:cs="Times New Roman"/>
            <w:sz w:val="20"/>
            <w:szCs w:val="20"/>
          </w:rPr>
          <w:t>2</w:t>
        </w:r>
        <w:r w:rsidRPr="00181291">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3034" w14:textId="2303B7A3" w:rsidR="00DC7807" w:rsidRDefault="00DC7807">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0915" w14:textId="77777777" w:rsidR="00925B74" w:rsidRDefault="00925B74" w:rsidP="003D1FA6">
      <w:r>
        <w:separator/>
      </w:r>
    </w:p>
  </w:footnote>
  <w:footnote w:type="continuationSeparator" w:id="0">
    <w:p w14:paraId="4C964831" w14:textId="77777777" w:rsidR="00925B74" w:rsidRDefault="00925B74" w:rsidP="003D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6821" w14:textId="77777777" w:rsidR="00DC7807" w:rsidRDefault="00DC7807">
    <w:pPr>
      <w:pStyle w:val="af0"/>
      <w:jc w:val="right"/>
    </w:pPr>
  </w:p>
  <w:p w14:paraId="360561A0" w14:textId="77777777" w:rsidR="00DC7807" w:rsidRDefault="00DC780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64F4" w14:textId="77777777" w:rsidR="00DC7807" w:rsidRDefault="00DC7807">
    <w:pPr>
      <w:pStyle w:val="af0"/>
      <w:jc w:val="right"/>
    </w:pPr>
  </w:p>
  <w:p w14:paraId="174FD077" w14:textId="77777777" w:rsidR="00DC7807" w:rsidRDefault="00DC780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A68"/>
    <w:multiLevelType w:val="hybridMultilevel"/>
    <w:tmpl w:val="D31A12F0"/>
    <w:lvl w:ilvl="0" w:tplc="907670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3B2EA7"/>
    <w:multiLevelType w:val="hybridMultilevel"/>
    <w:tmpl w:val="F9748EC6"/>
    <w:lvl w:ilvl="0" w:tplc="43A46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9C5166"/>
    <w:multiLevelType w:val="hybridMultilevel"/>
    <w:tmpl w:val="43C4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F7309"/>
    <w:multiLevelType w:val="hybridMultilevel"/>
    <w:tmpl w:val="FC84045A"/>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6078E4"/>
    <w:multiLevelType w:val="multilevel"/>
    <w:tmpl w:val="3058E526"/>
    <w:lvl w:ilvl="0">
      <w:start w:val="1"/>
      <w:numFmt w:val="decimal"/>
      <w:pStyle w:val="123"/>
      <w:lvlText w:val="%1."/>
      <w:lvlJc w:val="left"/>
      <w:pPr>
        <w:ind w:left="1429" w:hanging="360"/>
      </w:pPr>
    </w:lvl>
    <w:lvl w:ilvl="1">
      <w:start w:val="3"/>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D3320A4"/>
    <w:multiLevelType w:val="hybridMultilevel"/>
    <w:tmpl w:val="6C08FE5E"/>
    <w:lvl w:ilvl="0" w:tplc="04627D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167455"/>
    <w:multiLevelType w:val="hybridMultilevel"/>
    <w:tmpl w:val="52BC8B54"/>
    <w:lvl w:ilvl="0" w:tplc="907670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BE3E3C"/>
    <w:multiLevelType w:val="hybridMultilevel"/>
    <w:tmpl w:val="60702364"/>
    <w:lvl w:ilvl="0" w:tplc="CCE630B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932CFF"/>
    <w:multiLevelType w:val="hybridMultilevel"/>
    <w:tmpl w:val="F758B1B6"/>
    <w:lvl w:ilvl="0" w:tplc="B41AED7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EF6B8C"/>
    <w:multiLevelType w:val="hybridMultilevel"/>
    <w:tmpl w:val="5FFCA094"/>
    <w:lvl w:ilvl="0" w:tplc="1D5A8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3129C7"/>
    <w:multiLevelType w:val="hybridMultilevel"/>
    <w:tmpl w:val="D67629BA"/>
    <w:lvl w:ilvl="0" w:tplc="A36AA74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11" w15:restartNumberingAfterBreak="0">
    <w:nsid w:val="35512E2E"/>
    <w:multiLevelType w:val="hybridMultilevel"/>
    <w:tmpl w:val="B32C3510"/>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C16581"/>
    <w:multiLevelType w:val="hybridMultilevel"/>
    <w:tmpl w:val="BD9C78EA"/>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0E5CCD"/>
    <w:multiLevelType w:val="hybridMultilevel"/>
    <w:tmpl w:val="D1181434"/>
    <w:lvl w:ilvl="0" w:tplc="A3F0BA1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5BE4F32"/>
    <w:multiLevelType w:val="multilevel"/>
    <w:tmpl w:val="E4CC0E5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B7A411C"/>
    <w:multiLevelType w:val="hybridMultilevel"/>
    <w:tmpl w:val="1720A048"/>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72568E"/>
    <w:multiLevelType w:val="hybridMultilevel"/>
    <w:tmpl w:val="C0A89C98"/>
    <w:lvl w:ilvl="0" w:tplc="907670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E990ACB"/>
    <w:multiLevelType w:val="hybridMultilevel"/>
    <w:tmpl w:val="69A2E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2501829"/>
    <w:multiLevelType w:val="hybridMultilevel"/>
    <w:tmpl w:val="49DAB0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4B22A5"/>
    <w:multiLevelType w:val="hybridMultilevel"/>
    <w:tmpl w:val="A498FCD6"/>
    <w:lvl w:ilvl="0" w:tplc="64243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E810B5"/>
    <w:multiLevelType w:val="hybridMultilevel"/>
    <w:tmpl w:val="59E2CF56"/>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1A76288"/>
    <w:multiLevelType w:val="hybridMultilevel"/>
    <w:tmpl w:val="6B88C17A"/>
    <w:lvl w:ilvl="0" w:tplc="907670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22C55FC"/>
    <w:multiLevelType w:val="hybridMultilevel"/>
    <w:tmpl w:val="AE1AB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FB3313"/>
    <w:multiLevelType w:val="hybridMultilevel"/>
    <w:tmpl w:val="2ED4F82C"/>
    <w:lvl w:ilvl="0" w:tplc="1D5A8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19437688">
    <w:abstractNumId w:val="4"/>
  </w:num>
  <w:num w:numId="2" w16cid:durableId="292103797">
    <w:abstractNumId w:val="22"/>
  </w:num>
  <w:num w:numId="3" w16cid:durableId="1764111864">
    <w:abstractNumId w:val="2"/>
  </w:num>
  <w:num w:numId="4" w16cid:durableId="1696077558">
    <w:abstractNumId w:val="18"/>
  </w:num>
  <w:num w:numId="5" w16cid:durableId="2145803682">
    <w:abstractNumId w:val="20"/>
  </w:num>
  <w:num w:numId="6" w16cid:durableId="1269309228">
    <w:abstractNumId w:val="3"/>
  </w:num>
  <w:num w:numId="7" w16cid:durableId="26026430">
    <w:abstractNumId w:val="11"/>
  </w:num>
  <w:num w:numId="8" w16cid:durableId="812679055">
    <w:abstractNumId w:val="12"/>
  </w:num>
  <w:num w:numId="9" w16cid:durableId="741175045">
    <w:abstractNumId w:val="6"/>
  </w:num>
  <w:num w:numId="10" w16cid:durableId="1193421351">
    <w:abstractNumId w:val="21"/>
  </w:num>
  <w:num w:numId="11" w16cid:durableId="1498838602">
    <w:abstractNumId w:val="0"/>
  </w:num>
  <w:num w:numId="12" w16cid:durableId="614559288">
    <w:abstractNumId w:val="15"/>
  </w:num>
  <w:num w:numId="13" w16cid:durableId="151723229">
    <w:abstractNumId w:val="16"/>
  </w:num>
  <w:num w:numId="14" w16cid:durableId="1135565573">
    <w:abstractNumId w:val="23"/>
  </w:num>
  <w:num w:numId="15" w16cid:durableId="125247989">
    <w:abstractNumId w:val="9"/>
  </w:num>
  <w:num w:numId="16" w16cid:durableId="1307782149">
    <w:abstractNumId w:val="7"/>
  </w:num>
  <w:num w:numId="17" w16cid:durableId="1377125297">
    <w:abstractNumId w:val="1"/>
  </w:num>
  <w:num w:numId="18" w16cid:durableId="1536187555">
    <w:abstractNumId w:val="19"/>
  </w:num>
  <w:num w:numId="19" w16cid:durableId="1489252655">
    <w:abstractNumId w:val="5"/>
  </w:num>
  <w:num w:numId="20" w16cid:durableId="470952003">
    <w:abstractNumId w:val="8"/>
  </w:num>
  <w:num w:numId="21" w16cid:durableId="10132647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5708618">
    <w:abstractNumId w:val="14"/>
  </w:num>
  <w:num w:numId="23" w16cid:durableId="1994411889">
    <w:abstractNumId w:val="10"/>
  </w:num>
  <w:num w:numId="24" w16cid:durableId="138020448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6A"/>
    <w:rsid w:val="000069CE"/>
    <w:rsid w:val="000114C4"/>
    <w:rsid w:val="00012F9D"/>
    <w:rsid w:val="00021EF3"/>
    <w:rsid w:val="00031701"/>
    <w:rsid w:val="000442F5"/>
    <w:rsid w:val="00045F9A"/>
    <w:rsid w:val="0005700E"/>
    <w:rsid w:val="00073343"/>
    <w:rsid w:val="000940C1"/>
    <w:rsid w:val="00094720"/>
    <w:rsid w:val="00097774"/>
    <w:rsid w:val="000A7898"/>
    <w:rsid w:val="000B3DD6"/>
    <w:rsid w:val="000D2232"/>
    <w:rsid w:val="000D475B"/>
    <w:rsid w:val="00102C9A"/>
    <w:rsid w:val="00122071"/>
    <w:rsid w:val="00143506"/>
    <w:rsid w:val="001456AD"/>
    <w:rsid w:val="00147B16"/>
    <w:rsid w:val="00151271"/>
    <w:rsid w:val="001723E1"/>
    <w:rsid w:val="00181291"/>
    <w:rsid w:val="00192993"/>
    <w:rsid w:val="001954BF"/>
    <w:rsid w:val="001A25A8"/>
    <w:rsid w:val="001B4D03"/>
    <w:rsid w:val="001C7480"/>
    <w:rsid w:val="001D3C34"/>
    <w:rsid w:val="001F6846"/>
    <w:rsid w:val="00202195"/>
    <w:rsid w:val="00204207"/>
    <w:rsid w:val="00205165"/>
    <w:rsid w:val="00220AC8"/>
    <w:rsid w:val="00246274"/>
    <w:rsid w:val="00261621"/>
    <w:rsid w:val="00264D94"/>
    <w:rsid w:val="00270767"/>
    <w:rsid w:val="00294E19"/>
    <w:rsid w:val="002A05A0"/>
    <w:rsid w:val="002A7CE4"/>
    <w:rsid w:val="002B2997"/>
    <w:rsid w:val="002B4863"/>
    <w:rsid w:val="002B5158"/>
    <w:rsid w:val="002B6768"/>
    <w:rsid w:val="002D5524"/>
    <w:rsid w:val="002E33FF"/>
    <w:rsid w:val="002F4D13"/>
    <w:rsid w:val="00301450"/>
    <w:rsid w:val="003159C2"/>
    <w:rsid w:val="0031696F"/>
    <w:rsid w:val="00336139"/>
    <w:rsid w:val="00364C6A"/>
    <w:rsid w:val="003746D7"/>
    <w:rsid w:val="00375655"/>
    <w:rsid w:val="003765BC"/>
    <w:rsid w:val="003909F7"/>
    <w:rsid w:val="003C65F9"/>
    <w:rsid w:val="003D1FA6"/>
    <w:rsid w:val="003D6A72"/>
    <w:rsid w:val="003E08E3"/>
    <w:rsid w:val="003E20A0"/>
    <w:rsid w:val="003F4A74"/>
    <w:rsid w:val="004067D3"/>
    <w:rsid w:val="00417B10"/>
    <w:rsid w:val="0042783A"/>
    <w:rsid w:val="004472D7"/>
    <w:rsid w:val="00487429"/>
    <w:rsid w:val="00487ACD"/>
    <w:rsid w:val="00490502"/>
    <w:rsid w:val="00492051"/>
    <w:rsid w:val="004937CB"/>
    <w:rsid w:val="004C0895"/>
    <w:rsid w:val="004C1924"/>
    <w:rsid w:val="004C6069"/>
    <w:rsid w:val="004D1577"/>
    <w:rsid w:val="004D3141"/>
    <w:rsid w:val="004E6C01"/>
    <w:rsid w:val="004E7843"/>
    <w:rsid w:val="004F4595"/>
    <w:rsid w:val="004F4D9E"/>
    <w:rsid w:val="00530B8F"/>
    <w:rsid w:val="0055252F"/>
    <w:rsid w:val="0055466B"/>
    <w:rsid w:val="00596566"/>
    <w:rsid w:val="005B3F58"/>
    <w:rsid w:val="005E3112"/>
    <w:rsid w:val="005F2CC7"/>
    <w:rsid w:val="00600B67"/>
    <w:rsid w:val="00613B03"/>
    <w:rsid w:val="00631DED"/>
    <w:rsid w:val="0063288A"/>
    <w:rsid w:val="00684BC2"/>
    <w:rsid w:val="006C13B4"/>
    <w:rsid w:val="006D3DEB"/>
    <w:rsid w:val="006E4352"/>
    <w:rsid w:val="006E4DF4"/>
    <w:rsid w:val="006F468F"/>
    <w:rsid w:val="00704FD3"/>
    <w:rsid w:val="007443E8"/>
    <w:rsid w:val="00772EEA"/>
    <w:rsid w:val="00781B20"/>
    <w:rsid w:val="00784B20"/>
    <w:rsid w:val="007D4E2D"/>
    <w:rsid w:val="007E3159"/>
    <w:rsid w:val="007E5532"/>
    <w:rsid w:val="007E5D3C"/>
    <w:rsid w:val="007E6D7F"/>
    <w:rsid w:val="00810148"/>
    <w:rsid w:val="00820B49"/>
    <w:rsid w:val="008235B3"/>
    <w:rsid w:val="0083106C"/>
    <w:rsid w:val="008342DE"/>
    <w:rsid w:val="008365E2"/>
    <w:rsid w:val="00845D57"/>
    <w:rsid w:val="00847DB2"/>
    <w:rsid w:val="00853BEB"/>
    <w:rsid w:val="00891066"/>
    <w:rsid w:val="008B2D45"/>
    <w:rsid w:val="00903C6E"/>
    <w:rsid w:val="009131C4"/>
    <w:rsid w:val="00925B74"/>
    <w:rsid w:val="00952798"/>
    <w:rsid w:val="00976B11"/>
    <w:rsid w:val="0098798A"/>
    <w:rsid w:val="009E732C"/>
    <w:rsid w:val="009F14DE"/>
    <w:rsid w:val="00A06E20"/>
    <w:rsid w:val="00A1393C"/>
    <w:rsid w:val="00A147B7"/>
    <w:rsid w:val="00A20508"/>
    <w:rsid w:val="00A22F5C"/>
    <w:rsid w:val="00A32D1C"/>
    <w:rsid w:val="00A55501"/>
    <w:rsid w:val="00A60BD2"/>
    <w:rsid w:val="00A720A1"/>
    <w:rsid w:val="00A73917"/>
    <w:rsid w:val="00A76B09"/>
    <w:rsid w:val="00AA1250"/>
    <w:rsid w:val="00AB7896"/>
    <w:rsid w:val="00AF3E5A"/>
    <w:rsid w:val="00AF7618"/>
    <w:rsid w:val="00B232AE"/>
    <w:rsid w:val="00B249D0"/>
    <w:rsid w:val="00B25B88"/>
    <w:rsid w:val="00B31F82"/>
    <w:rsid w:val="00B32B9B"/>
    <w:rsid w:val="00B36F5B"/>
    <w:rsid w:val="00B44DF2"/>
    <w:rsid w:val="00B63C29"/>
    <w:rsid w:val="00B66324"/>
    <w:rsid w:val="00B940F9"/>
    <w:rsid w:val="00BA2D07"/>
    <w:rsid w:val="00BA6FB4"/>
    <w:rsid w:val="00BB3B89"/>
    <w:rsid w:val="00BB649B"/>
    <w:rsid w:val="00BE0BB4"/>
    <w:rsid w:val="00C16FAD"/>
    <w:rsid w:val="00C35F9B"/>
    <w:rsid w:val="00C44372"/>
    <w:rsid w:val="00C53C4C"/>
    <w:rsid w:val="00C80DE9"/>
    <w:rsid w:val="00C828C1"/>
    <w:rsid w:val="00C83AD2"/>
    <w:rsid w:val="00C903E6"/>
    <w:rsid w:val="00CA1F76"/>
    <w:rsid w:val="00CA2401"/>
    <w:rsid w:val="00CA59D3"/>
    <w:rsid w:val="00CB495A"/>
    <w:rsid w:val="00CC2482"/>
    <w:rsid w:val="00CC7CB6"/>
    <w:rsid w:val="00CD6A49"/>
    <w:rsid w:val="00CE4C94"/>
    <w:rsid w:val="00CF589A"/>
    <w:rsid w:val="00D053D1"/>
    <w:rsid w:val="00D231BB"/>
    <w:rsid w:val="00D27152"/>
    <w:rsid w:val="00D271B8"/>
    <w:rsid w:val="00D31AC0"/>
    <w:rsid w:val="00D43A8B"/>
    <w:rsid w:val="00D608E2"/>
    <w:rsid w:val="00D71D38"/>
    <w:rsid w:val="00DA2963"/>
    <w:rsid w:val="00DA5B6B"/>
    <w:rsid w:val="00DB1AAE"/>
    <w:rsid w:val="00DC360A"/>
    <w:rsid w:val="00DC7807"/>
    <w:rsid w:val="00DC7FA6"/>
    <w:rsid w:val="00DE1F9A"/>
    <w:rsid w:val="00DF0656"/>
    <w:rsid w:val="00DF22AA"/>
    <w:rsid w:val="00DF7C9E"/>
    <w:rsid w:val="00E066FB"/>
    <w:rsid w:val="00E1215F"/>
    <w:rsid w:val="00E24948"/>
    <w:rsid w:val="00E2601C"/>
    <w:rsid w:val="00E345A3"/>
    <w:rsid w:val="00E40292"/>
    <w:rsid w:val="00E66C72"/>
    <w:rsid w:val="00E67B69"/>
    <w:rsid w:val="00E77C35"/>
    <w:rsid w:val="00EA4338"/>
    <w:rsid w:val="00EA43C1"/>
    <w:rsid w:val="00EE45B7"/>
    <w:rsid w:val="00EF0CA7"/>
    <w:rsid w:val="00F03179"/>
    <w:rsid w:val="00F049E5"/>
    <w:rsid w:val="00F11600"/>
    <w:rsid w:val="00F2102B"/>
    <w:rsid w:val="00F50D77"/>
    <w:rsid w:val="00F744AE"/>
    <w:rsid w:val="00FA6558"/>
    <w:rsid w:val="00FC119F"/>
    <w:rsid w:val="00FE0689"/>
    <w:rsid w:val="00FF14F7"/>
    <w:rsid w:val="00FF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FD287"/>
  <w15:docId w15:val="{F3A9D5A3-DF79-4DEB-9AE4-915D937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207"/>
    <w:pPr>
      <w:widowControl w:val="0"/>
      <w:autoSpaceDE w:val="0"/>
      <w:autoSpaceDN w:val="0"/>
      <w:adjustRightInd w:val="0"/>
    </w:pPr>
  </w:style>
  <w:style w:type="paragraph" w:styleId="1">
    <w:name w:val="heading 1"/>
    <w:basedOn w:val="a"/>
    <w:next w:val="a"/>
    <w:link w:val="10"/>
    <w:uiPriority w:val="9"/>
    <w:qFormat/>
    <w:rsid w:val="00EE45B7"/>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EE45B7"/>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64C6A"/>
    <w:pPr>
      <w:widowControl/>
      <w:autoSpaceDE/>
      <w:autoSpaceDN/>
      <w:adjustRightInd/>
      <w:jc w:val="both"/>
    </w:pPr>
    <w:rPr>
      <w:sz w:val="28"/>
    </w:rPr>
  </w:style>
  <w:style w:type="character" w:customStyle="1" w:styleId="a4">
    <w:name w:val="Основной текст Знак"/>
    <w:basedOn w:val="a0"/>
    <w:link w:val="a3"/>
    <w:rsid w:val="00364C6A"/>
    <w:rPr>
      <w:sz w:val="28"/>
    </w:rPr>
  </w:style>
  <w:style w:type="paragraph" w:styleId="a5">
    <w:name w:val="Subtitle"/>
    <w:basedOn w:val="a"/>
    <w:link w:val="a6"/>
    <w:qFormat/>
    <w:rsid w:val="00364C6A"/>
    <w:pPr>
      <w:widowControl/>
      <w:autoSpaceDE/>
      <w:autoSpaceDN/>
      <w:adjustRightInd/>
      <w:ind w:firstLine="567"/>
      <w:jc w:val="both"/>
    </w:pPr>
    <w:rPr>
      <w:rFonts w:eastAsia="MS Mincho"/>
      <w:sz w:val="28"/>
    </w:rPr>
  </w:style>
  <w:style w:type="character" w:customStyle="1" w:styleId="a6">
    <w:name w:val="Подзаголовок Знак"/>
    <w:basedOn w:val="a0"/>
    <w:link w:val="a5"/>
    <w:rsid w:val="00364C6A"/>
    <w:rPr>
      <w:rFonts w:eastAsia="MS Mincho"/>
      <w:sz w:val="28"/>
    </w:rPr>
  </w:style>
  <w:style w:type="paragraph" w:customStyle="1" w:styleId="11">
    <w:name w:val="заголовок 1"/>
    <w:basedOn w:val="a"/>
    <w:next w:val="a"/>
    <w:rsid w:val="00364C6A"/>
    <w:pPr>
      <w:keepNext/>
      <w:widowControl/>
      <w:overflowPunct w:val="0"/>
      <w:spacing w:before="240" w:after="60"/>
      <w:textAlignment w:val="baseline"/>
    </w:pPr>
    <w:rPr>
      <w:rFonts w:ascii="Arial" w:hAnsi="Arial"/>
      <w:b/>
      <w:kern w:val="28"/>
      <w:sz w:val="28"/>
    </w:rPr>
  </w:style>
  <w:style w:type="paragraph" w:styleId="a7">
    <w:name w:val="List Paragraph"/>
    <w:basedOn w:val="a"/>
    <w:link w:val="a8"/>
    <w:uiPriority w:val="34"/>
    <w:qFormat/>
    <w:rsid w:val="00364C6A"/>
    <w:pPr>
      <w:widowControl/>
      <w:autoSpaceDE/>
      <w:autoSpaceDN/>
      <w:adjustRightInd/>
      <w:spacing w:line="360" w:lineRule="auto"/>
      <w:ind w:left="720" w:firstLine="709"/>
      <w:contextualSpacing/>
      <w:jc w:val="both"/>
    </w:pPr>
    <w:rPr>
      <w:rFonts w:eastAsia="Calibri"/>
      <w:sz w:val="28"/>
      <w:szCs w:val="22"/>
      <w:lang w:eastAsia="en-US"/>
    </w:rPr>
  </w:style>
  <w:style w:type="paragraph" w:customStyle="1" w:styleId="123">
    <w:name w:val="123"/>
    <w:basedOn w:val="a7"/>
    <w:qFormat/>
    <w:rsid w:val="00364C6A"/>
    <w:pPr>
      <w:numPr>
        <w:numId w:val="1"/>
      </w:numPr>
      <w:tabs>
        <w:tab w:val="left" w:pos="1134"/>
      </w:tabs>
      <w:ind w:left="0" w:firstLine="709"/>
    </w:pPr>
    <w:rPr>
      <w:rFonts w:eastAsia="Times New Roman"/>
      <w:szCs w:val="28"/>
    </w:rPr>
  </w:style>
  <w:style w:type="character" w:customStyle="1" w:styleId="a8">
    <w:name w:val="Абзац списка Знак"/>
    <w:basedOn w:val="a0"/>
    <w:link w:val="a7"/>
    <w:uiPriority w:val="34"/>
    <w:rsid w:val="00364C6A"/>
    <w:rPr>
      <w:rFonts w:eastAsia="Calibri"/>
      <w:sz w:val="28"/>
      <w:szCs w:val="22"/>
      <w:lang w:eastAsia="en-US"/>
    </w:rPr>
  </w:style>
  <w:style w:type="paragraph" w:styleId="a9">
    <w:name w:val="Balloon Text"/>
    <w:basedOn w:val="a"/>
    <w:link w:val="aa"/>
    <w:uiPriority w:val="99"/>
    <w:rsid w:val="00364C6A"/>
    <w:rPr>
      <w:rFonts w:ascii="Tahoma" w:hAnsi="Tahoma" w:cs="Tahoma"/>
      <w:sz w:val="16"/>
      <w:szCs w:val="16"/>
    </w:rPr>
  </w:style>
  <w:style w:type="character" w:customStyle="1" w:styleId="aa">
    <w:name w:val="Текст выноски Знак"/>
    <w:basedOn w:val="a0"/>
    <w:link w:val="a9"/>
    <w:uiPriority w:val="99"/>
    <w:rsid w:val="00364C6A"/>
    <w:rPr>
      <w:rFonts w:ascii="Tahoma" w:hAnsi="Tahoma" w:cs="Tahoma"/>
      <w:sz w:val="16"/>
      <w:szCs w:val="16"/>
    </w:rPr>
  </w:style>
  <w:style w:type="character" w:customStyle="1" w:styleId="10">
    <w:name w:val="Заголовок 1 Знак"/>
    <w:basedOn w:val="a0"/>
    <w:link w:val="1"/>
    <w:uiPriority w:val="9"/>
    <w:rsid w:val="00EE45B7"/>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EE45B7"/>
    <w:rPr>
      <w:rFonts w:asciiTheme="majorHAnsi" w:eastAsiaTheme="majorEastAsia" w:hAnsiTheme="majorHAnsi" w:cstheme="majorBidi"/>
      <w:b/>
      <w:bCs/>
      <w:color w:val="4F81BD" w:themeColor="accent1"/>
      <w:sz w:val="26"/>
      <w:szCs w:val="26"/>
      <w:lang w:eastAsia="en-US"/>
    </w:rPr>
  </w:style>
  <w:style w:type="character" w:styleId="ab">
    <w:name w:val="Hyperlink"/>
    <w:basedOn w:val="a0"/>
    <w:uiPriority w:val="99"/>
    <w:unhideWhenUsed/>
    <w:rsid w:val="00EE45B7"/>
    <w:rPr>
      <w:color w:val="0000FF" w:themeColor="hyperlink"/>
      <w:u w:val="single"/>
    </w:rPr>
  </w:style>
  <w:style w:type="paragraph" w:styleId="12">
    <w:name w:val="toc 1"/>
    <w:basedOn w:val="a"/>
    <w:next w:val="a"/>
    <w:autoRedefine/>
    <w:uiPriority w:val="39"/>
    <w:unhideWhenUsed/>
    <w:rsid w:val="007D4E2D"/>
    <w:pPr>
      <w:widowControl/>
      <w:tabs>
        <w:tab w:val="right" w:leader="dot" w:pos="9628"/>
      </w:tabs>
      <w:autoSpaceDE/>
      <w:autoSpaceDN/>
      <w:adjustRightInd/>
      <w:spacing w:after="100" w:line="360" w:lineRule="auto"/>
      <w:jc w:val="both"/>
    </w:pPr>
    <w:rPr>
      <w:rFonts w:eastAsiaTheme="majorEastAsia"/>
      <w:caps/>
      <w:noProof/>
      <w:sz w:val="28"/>
      <w:szCs w:val="28"/>
      <w:lang w:eastAsia="en-US"/>
    </w:rPr>
  </w:style>
  <w:style w:type="paragraph" w:styleId="21">
    <w:name w:val="toc 2"/>
    <w:basedOn w:val="a"/>
    <w:next w:val="a"/>
    <w:autoRedefine/>
    <w:uiPriority w:val="39"/>
    <w:unhideWhenUsed/>
    <w:rsid w:val="0042783A"/>
    <w:pPr>
      <w:widowControl/>
      <w:tabs>
        <w:tab w:val="right" w:leader="dot" w:pos="9637"/>
      </w:tabs>
      <w:autoSpaceDE/>
      <w:autoSpaceDN/>
      <w:adjustRightInd/>
      <w:spacing w:line="360" w:lineRule="auto"/>
    </w:pPr>
    <w:rPr>
      <w:rFonts w:asciiTheme="minorHAnsi" w:eastAsiaTheme="minorHAnsi" w:hAnsiTheme="minorHAnsi" w:cstheme="minorBidi"/>
      <w:sz w:val="22"/>
      <w:szCs w:val="22"/>
      <w:lang w:eastAsia="en-US"/>
    </w:rPr>
  </w:style>
  <w:style w:type="paragraph" w:styleId="ac">
    <w:name w:val="footnote text"/>
    <w:basedOn w:val="a"/>
    <w:link w:val="ad"/>
    <w:uiPriority w:val="99"/>
    <w:unhideWhenUsed/>
    <w:rsid w:val="00EE45B7"/>
    <w:pPr>
      <w:widowControl/>
      <w:autoSpaceDE/>
      <w:autoSpaceDN/>
      <w:adjustRightInd/>
      <w:jc w:val="both"/>
    </w:pPr>
    <w:rPr>
      <w:rFonts w:eastAsiaTheme="minorHAnsi" w:cstheme="minorBidi"/>
      <w:sz w:val="24"/>
      <w:lang w:eastAsia="en-US"/>
    </w:rPr>
  </w:style>
  <w:style w:type="character" w:customStyle="1" w:styleId="ad">
    <w:name w:val="Текст сноски Знак"/>
    <w:basedOn w:val="a0"/>
    <w:link w:val="ac"/>
    <w:uiPriority w:val="99"/>
    <w:rsid w:val="00EE45B7"/>
    <w:rPr>
      <w:rFonts w:eastAsiaTheme="minorHAnsi" w:cstheme="minorBidi"/>
      <w:sz w:val="24"/>
      <w:lang w:eastAsia="en-US"/>
    </w:rPr>
  </w:style>
  <w:style w:type="character" w:styleId="ae">
    <w:name w:val="footnote reference"/>
    <w:aliases w:val="Знак сноски 1,Знак сноски-FN,FZ,ХИА_ЗС,Ciae niinee-FN,Referencia nota al pie,fr,Used by Word for Help footnote symbols,Ciae niinee 1,вески,Стандартный HTML Знак1,Стандартный HTML Знак Знак,HTML Preformatted Char3 Знак Знак,СНО"/>
    <w:basedOn w:val="a0"/>
    <w:uiPriority w:val="99"/>
    <w:unhideWhenUsed/>
    <w:rsid w:val="00EE45B7"/>
    <w:rPr>
      <w:vertAlign w:val="superscript"/>
    </w:rPr>
  </w:style>
  <w:style w:type="table" w:customStyle="1" w:styleId="13">
    <w:name w:val="Сетка таблицы1"/>
    <w:basedOn w:val="a1"/>
    <w:uiPriority w:val="59"/>
    <w:rsid w:val="00EE45B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a"/>
    <w:rsid w:val="00EE45B7"/>
    <w:pPr>
      <w:widowControl/>
      <w:autoSpaceDE/>
      <w:autoSpaceDN/>
      <w:adjustRightInd/>
      <w:spacing w:before="100" w:beforeAutospacing="1" w:after="100" w:afterAutospacing="1"/>
    </w:pPr>
    <w:rPr>
      <w:sz w:val="24"/>
      <w:szCs w:val="24"/>
    </w:rPr>
  </w:style>
  <w:style w:type="character" w:styleId="af">
    <w:name w:val="FollowedHyperlink"/>
    <w:basedOn w:val="a0"/>
    <w:uiPriority w:val="99"/>
    <w:unhideWhenUsed/>
    <w:rsid w:val="00EE45B7"/>
    <w:rPr>
      <w:color w:val="800080" w:themeColor="followedHyperlink"/>
      <w:u w:val="single"/>
    </w:rPr>
  </w:style>
  <w:style w:type="paragraph" w:styleId="af0">
    <w:name w:val="header"/>
    <w:basedOn w:val="a"/>
    <w:link w:val="af1"/>
    <w:uiPriority w:val="99"/>
    <w:unhideWhenUsed/>
    <w:rsid w:val="00EE45B7"/>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sid w:val="00EE45B7"/>
    <w:rPr>
      <w:rFonts w:asciiTheme="minorHAnsi" w:eastAsiaTheme="minorHAnsi" w:hAnsiTheme="minorHAnsi" w:cstheme="minorBidi"/>
      <w:sz w:val="22"/>
      <w:szCs w:val="22"/>
      <w:lang w:eastAsia="en-US"/>
    </w:rPr>
  </w:style>
  <w:style w:type="paragraph" w:styleId="af2">
    <w:name w:val="footer"/>
    <w:basedOn w:val="a"/>
    <w:link w:val="af3"/>
    <w:uiPriority w:val="99"/>
    <w:unhideWhenUsed/>
    <w:rsid w:val="00EE45B7"/>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rsid w:val="00EE45B7"/>
    <w:rPr>
      <w:rFonts w:asciiTheme="minorHAnsi" w:eastAsiaTheme="minorHAnsi" w:hAnsiTheme="minorHAnsi" w:cstheme="minorBidi"/>
      <w:sz w:val="22"/>
      <w:szCs w:val="22"/>
      <w:lang w:eastAsia="en-US"/>
    </w:rPr>
  </w:style>
  <w:style w:type="table" w:styleId="af4">
    <w:name w:val="Table Grid"/>
    <w:basedOn w:val="a1"/>
    <w:uiPriority w:val="59"/>
    <w:rsid w:val="00EE45B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rsid w:val="00EE45B7"/>
    <w:pPr>
      <w:spacing w:line="360" w:lineRule="auto"/>
      <w:ind w:left="300" w:hanging="357"/>
      <w:jc w:val="both"/>
    </w:pPr>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EE45B7"/>
    <w:pPr>
      <w:jc w:val="center"/>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EE45B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rsid w:val="00EE45B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next w:val="af4"/>
    <w:uiPriority w:val="39"/>
    <w:rsid w:val="00EE45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4"/>
    <w:uiPriority w:val="99"/>
    <w:rsid w:val="00EE45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4"/>
    <w:rsid w:val="00EE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Основной"/>
    <w:basedOn w:val="a"/>
    <w:link w:val="af6"/>
    <w:qFormat/>
    <w:rsid w:val="00147B16"/>
    <w:pPr>
      <w:widowControl/>
      <w:autoSpaceDE/>
      <w:autoSpaceDN/>
      <w:adjustRightInd/>
      <w:spacing w:line="360" w:lineRule="auto"/>
      <w:ind w:firstLine="851"/>
      <w:jc w:val="both"/>
    </w:pPr>
    <w:rPr>
      <w:rFonts w:eastAsiaTheme="minorEastAsia"/>
      <w:sz w:val="28"/>
      <w:szCs w:val="28"/>
      <w:lang w:eastAsia="en-US" w:bidi="en-US"/>
    </w:rPr>
  </w:style>
  <w:style w:type="character" w:customStyle="1" w:styleId="af6">
    <w:name w:val="Основной Знак"/>
    <w:basedOn w:val="a0"/>
    <w:link w:val="af5"/>
    <w:rsid w:val="00147B16"/>
    <w:rPr>
      <w:rFonts w:eastAsiaTheme="minorEastAsia"/>
      <w:sz w:val="28"/>
      <w:szCs w:val="28"/>
      <w:lang w:eastAsia="en-US" w:bidi="en-US"/>
    </w:rPr>
  </w:style>
  <w:style w:type="paragraph" w:styleId="af7">
    <w:name w:val="TOC Heading"/>
    <w:basedOn w:val="1"/>
    <w:next w:val="a"/>
    <w:uiPriority w:val="39"/>
    <w:unhideWhenUsed/>
    <w:qFormat/>
    <w:rsid w:val="00952798"/>
    <w:pPr>
      <w:outlineLvl w:val="9"/>
    </w:pPr>
    <w:rPr>
      <w:lang w:eastAsia="ru-RU"/>
    </w:rPr>
  </w:style>
  <w:style w:type="table" w:customStyle="1" w:styleId="1221">
    <w:name w:val="Сетка таблицы1221"/>
    <w:basedOn w:val="a1"/>
    <w:next w:val="af4"/>
    <w:rsid w:val="004F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аголовок №1"/>
    <w:basedOn w:val="a"/>
    <w:uiPriority w:val="99"/>
    <w:rsid w:val="002B6768"/>
    <w:pPr>
      <w:widowControl/>
      <w:shd w:val="clear" w:color="auto" w:fill="FFFFFF"/>
      <w:autoSpaceDE/>
      <w:autoSpaceDN/>
      <w:adjustRightInd/>
      <w:spacing w:line="320" w:lineRule="exact"/>
      <w:ind w:firstLine="520"/>
      <w:jc w:val="both"/>
      <w:outlineLvl w:val="0"/>
    </w:pPr>
    <w:rPr>
      <w:sz w:val="19"/>
      <w:szCs w:val="19"/>
      <w:lang w:val="en-US" w:eastAsia="en-US"/>
    </w:rPr>
  </w:style>
  <w:style w:type="table" w:customStyle="1" w:styleId="22">
    <w:name w:val="Сетка таблицы2"/>
    <w:basedOn w:val="a1"/>
    <w:next w:val="af4"/>
    <w:uiPriority w:val="59"/>
    <w:rsid w:val="0059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596566"/>
    <w:rPr>
      <w:color w:val="605E5C"/>
      <w:shd w:val="clear" w:color="auto" w:fill="E1DFDD"/>
    </w:rPr>
  </w:style>
  <w:style w:type="table" w:customStyle="1" w:styleId="111">
    <w:name w:val="Сетка таблицы111"/>
    <w:basedOn w:val="a1"/>
    <w:rsid w:val="00596566"/>
    <w:pPr>
      <w:spacing w:line="360" w:lineRule="auto"/>
      <w:ind w:left="300" w:hanging="357"/>
      <w:jc w:val="both"/>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1"/>
    <w:rsid w:val="005965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Indent 2"/>
    <w:basedOn w:val="a"/>
    <w:link w:val="24"/>
    <w:semiHidden/>
    <w:unhideWhenUsed/>
    <w:rsid w:val="001A25A8"/>
    <w:pPr>
      <w:spacing w:after="120" w:line="480" w:lineRule="auto"/>
      <w:ind w:left="283"/>
    </w:pPr>
  </w:style>
  <w:style w:type="character" w:customStyle="1" w:styleId="24">
    <w:name w:val="Основной текст с отступом 2 Знак"/>
    <w:basedOn w:val="a0"/>
    <w:link w:val="23"/>
    <w:semiHidden/>
    <w:rsid w:val="001A25A8"/>
  </w:style>
  <w:style w:type="character" w:customStyle="1" w:styleId="af8">
    <w:name w:val="!!!!ТАБЛИИЦА !!!!! Знак"/>
    <w:basedOn w:val="a0"/>
    <w:link w:val="af9"/>
    <w:locked/>
    <w:rsid w:val="000069CE"/>
    <w:rPr>
      <w:color w:val="000000"/>
      <w:sz w:val="24"/>
      <w:lang w:eastAsia="ar-SA"/>
    </w:rPr>
  </w:style>
  <w:style w:type="paragraph" w:customStyle="1" w:styleId="af9">
    <w:name w:val="!!!!ТАБЛИИЦА !!!!!"/>
    <w:basedOn w:val="a"/>
    <w:link w:val="af8"/>
    <w:qFormat/>
    <w:rsid w:val="000069CE"/>
    <w:pPr>
      <w:widowControl/>
      <w:autoSpaceDE/>
      <w:autoSpaceDN/>
      <w:adjustRightInd/>
      <w:spacing w:line="276" w:lineRule="auto"/>
      <w:jc w:val="both"/>
    </w:pPr>
    <w:rPr>
      <w:color w:val="000000"/>
      <w:sz w:val="24"/>
      <w:lang w:eastAsia="ar-SA"/>
    </w:rPr>
  </w:style>
  <w:style w:type="table" w:customStyle="1" w:styleId="11311">
    <w:name w:val="Сетка таблицы11311"/>
    <w:basedOn w:val="a1"/>
    <w:rsid w:val="000069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rsid w:val="000069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f4"/>
    <w:rsid w:val="0000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0069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1"/>
    <w:rsid w:val="000069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DA5B6B"/>
  </w:style>
  <w:style w:type="table" w:customStyle="1" w:styleId="140">
    <w:name w:val="Сетка таблицы14"/>
    <w:basedOn w:val="a1"/>
    <w:uiPriority w:val="59"/>
    <w:rsid w:val="00DA5B6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4"/>
    <w:uiPriority w:val="59"/>
    <w:rsid w:val="00DA5B6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1"/>
    <w:rsid w:val="00DA5B6B"/>
    <w:pPr>
      <w:spacing w:line="360" w:lineRule="auto"/>
      <w:ind w:left="300" w:hanging="357"/>
      <w:jc w:val="both"/>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rsid w:val="00DA5B6B"/>
    <w:pPr>
      <w:jc w:val="center"/>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rsid w:val="00DA5B6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rsid w:val="00DA5B6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ody Text Indent"/>
    <w:basedOn w:val="a"/>
    <w:link w:val="afb"/>
    <w:semiHidden/>
    <w:unhideWhenUsed/>
    <w:rsid w:val="00BE0BB4"/>
    <w:pPr>
      <w:spacing w:after="120"/>
      <w:ind w:left="283"/>
    </w:pPr>
  </w:style>
  <w:style w:type="character" w:customStyle="1" w:styleId="afb">
    <w:name w:val="Основной текст с отступом Знак"/>
    <w:basedOn w:val="a0"/>
    <w:link w:val="afa"/>
    <w:semiHidden/>
    <w:rsid w:val="00BE0BB4"/>
  </w:style>
  <w:style w:type="character" w:styleId="afc">
    <w:name w:val="annotation reference"/>
    <w:basedOn w:val="a0"/>
    <w:semiHidden/>
    <w:unhideWhenUsed/>
    <w:rsid w:val="008B2D45"/>
    <w:rPr>
      <w:sz w:val="16"/>
      <w:szCs w:val="16"/>
    </w:rPr>
  </w:style>
  <w:style w:type="paragraph" w:styleId="afd">
    <w:name w:val="annotation text"/>
    <w:basedOn w:val="a"/>
    <w:link w:val="afe"/>
    <w:semiHidden/>
    <w:unhideWhenUsed/>
    <w:rsid w:val="008B2D45"/>
  </w:style>
  <w:style w:type="character" w:customStyle="1" w:styleId="afe">
    <w:name w:val="Текст примечания Знак"/>
    <w:basedOn w:val="a0"/>
    <w:link w:val="afd"/>
    <w:semiHidden/>
    <w:rsid w:val="008B2D45"/>
  </w:style>
  <w:style w:type="paragraph" w:styleId="aff">
    <w:name w:val="annotation subject"/>
    <w:basedOn w:val="afd"/>
    <w:next w:val="afd"/>
    <w:link w:val="aff0"/>
    <w:semiHidden/>
    <w:unhideWhenUsed/>
    <w:rsid w:val="008B2D45"/>
    <w:rPr>
      <w:b/>
      <w:bCs/>
    </w:rPr>
  </w:style>
  <w:style w:type="character" w:customStyle="1" w:styleId="aff0">
    <w:name w:val="Тема примечания Знак"/>
    <w:basedOn w:val="afe"/>
    <w:link w:val="aff"/>
    <w:semiHidden/>
    <w:rsid w:val="008B2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openxmlformats.org/officeDocument/2006/relationships/diagramQuickStyle" Target="diagrams/quickStyle12.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Data" Target="diagrams/data12.xm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diagramQuickStyle" Target="diagrams/quickStyle11.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image" Target="media/image2.png"/><Relationship Id="rId69" Type="http://schemas.openxmlformats.org/officeDocument/2006/relationships/diagramColors" Target="diagrams/colors12.xml"/><Relationship Id="rId8" Type="http://schemas.openxmlformats.org/officeDocument/2006/relationships/image" Target="media/image1.png"/><Relationship Id="rId51" Type="http://schemas.openxmlformats.org/officeDocument/2006/relationships/diagramQuickStyle" Target="diagrams/quickStyle9.xm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Layout" Target="diagrams/layout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microsoft.com/office/2007/relationships/diagramDrawing" Target="diagrams/drawing1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chart" Target="charts/chart1.xm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Собственные оборотные средства</c:v>
                </c:pt>
              </c:strCache>
            </c:strRef>
          </c:tx>
          <c:invertIfNegative val="0"/>
          <c:cat>
            <c:strRef>
              <c:f>Лист1!$B$1:$D$1</c:f>
              <c:strCache>
                <c:ptCount val="3"/>
                <c:pt idx="0">
                  <c:v>2020</c:v>
                </c:pt>
                <c:pt idx="1">
                  <c:v>2021</c:v>
                </c:pt>
                <c:pt idx="2">
                  <c:v>2022</c:v>
                </c:pt>
              </c:strCache>
            </c:strRef>
          </c:cat>
          <c:val>
            <c:numRef>
              <c:f>Лист1!$B$2:$D$2</c:f>
              <c:numCache>
                <c:formatCode>#,##0</c:formatCode>
                <c:ptCount val="3"/>
                <c:pt idx="0">
                  <c:v>-664759</c:v>
                </c:pt>
                <c:pt idx="1">
                  <c:v>-471759</c:v>
                </c:pt>
                <c:pt idx="2">
                  <c:v>525927</c:v>
                </c:pt>
              </c:numCache>
            </c:numRef>
          </c:val>
          <c:extLst>
            <c:ext xmlns:c16="http://schemas.microsoft.com/office/drawing/2014/chart" uri="{C3380CC4-5D6E-409C-BE32-E72D297353CC}">
              <c16:uniqueId val="{00000000-8AFC-4ADF-8F21-9B17D57B38DB}"/>
            </c:ext>
          </c:extLst>
        </c:ser>
        <c:dLbls>
          <c:showLegendKey val="0"/>
          <c:showVal val="0"/>
          <c:showCatName val="0"/>
          <c:showSerName val="0"/>
          <c:showPercent val="0"/>
          <c:showBubbleSize val="0"/>
        </c:dLbls>
        <c:gapWidth val="150"/>
        <c:axId val="201691520"/>
        <c:axId val="201693056"/>
      </c:barChart>
      <c:catAx>
        <c:axId val="201691520"/>
        <c:scaling>
          <c:orientation val="minMax"/>
        </c:scaling>
        <c:delete val="0"/>
        <c:axPos val="b"/>
        <c:numFmt formatCode="General" sourceLinked="0"/>
        <c:majorTickMark val="out"/>
        <c:minorTickMark val="none"/>
        <c:tickLblPos val="nextTo"/>
        <c:crossAx val="201693056"/>
        <c:crosses val="autoZero"/>
        <c:auto val="1"/>
        <c:lblAlgn val="ctr"/>
        <c:lblOffset val="100"/>
        <c:noMultiLvlLbl val="0"/>
      </c:catAx>
      <c:valAx>
        <c:axId val="201693056"/>
        <c:scaling>
          <c:orientation val="minMax"/>
        </c:scaling>
        <c:delete val="0"/>
        <c:axPos val="l"/>
        <c:majorGridlines/>
        <c:title>
          <c:tx>
            <c:rich>
              <a:bodyPr rot="-5400000" vert="horz"/>
              <a:lstStyle/>
              <a:p>
                <a:pPr>
                  <a:defRPr/>
                </a:pPr>
                <a:r>
                  <a:rPr lang="ru-RU"/>
                  <a:t>тыс.руб.</a:t>
                </a:r>
              </a:p>
            </c:rich>
          </c:tx>
          <c:overlay val="0"/>
        </c:title>
        <c:numFmt formatCode="#,##0" sourceLinked="1"/>
        <c:majorTickMark val="out"/>
        <c:minorTickMark val="none"/>
        <c:tickLblPos val="nextTo"/>
        <c:crossAx val="201691520"/>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0E3A9-0CF9-49B2-94A5-0B455549BA68}"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54BD8348-A2A3-4D0D-BDD5-A3DA1344EAD6}">
      <dgm:prSet phldrT="[Текст]" custT="1"/>
      <dgm:spPr>
        <a:xfrm>
          <a:off x="56" y="2030"/>
          <a:ext cx="1288936" cy="99154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1000">
              <a:solidFill>
                <a:sysClr val="windowText" lastClr="000000"/>
              </a:solidFill>
              <a:latin typeface="Times New Roman" pitchFamily="18" charset="0"/>
              <a:ea typeface="+mn-ea"/>
              <a:cs typeface="Times New Roman" pitchFamily="18" charset="0"/>
            </a:rPr>
            <a:t>Абсолютная устойчивость финансового состояния</a:t>
          </a:r>
        </a:p>
      </dgm:t>
    </dgm:pt>
    <dgm:pt modelId="{48FD7D79-5319-4B45-9205-AA5C5B433B26}" type="parTrans" cxnId="{B5BFAFA1-94CD-4908-9C3B-38CFC9A27515}">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EE18484C-A203-494A-AD11-85AC7BB9F6B0}" type="sibTrans" cxnId="{B5BFAFA1-94CD-4908-9C3B-38CFC9A27515}">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468B4805-61AA-4669-82CD-C28EC2BD453C}">
      <dgm:prSet custT="1"/>
      <dgm:spPr>
        <a:xfrm>
          <a:off x="56" y="1076997"/>
          <a:ext cx="1288936" cy="99154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1000">
              <a:solidFill>
                <a:sysClr val="windowText" lastClr="000000"/>
              </a:solidFill>
              <a:latin typeface="Times New Roman" pitchFamily="18" charset="0"/>
              <a:ea typeface="+mn-ea"/>
              <a:cs typeface="Times New Roman" pitchFamily="18" charset="0"/>
            </a:rPr>
            <a:t>Нормальная финансовая устойчивость</a:t>
          </a:r>
        </a:p>
      </dgm:t>
    </dgm:pt>
    <dgm:pt modelId="{57A8D0AC-BCDC-4C7D-B4B7-9E8FB08B06A7}" type="parTrans" cxnId="{8DE6CAFB-F367-41A4-8432-EA9F1B6C39B6}">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799A0D28-67D4-424A-832F-9297130D1944}" type="sibTrans" cxnId="{8DE6CAFB-F367-41A4-8432-EA9F1B6C39B6}">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5274672B-76D3-4ECB-91C9-C4F0ADDF548F}">
      <dgm:prSet custT="1"/>
      <dgm:spPr>
        <a:xfrm>
          <a:off x="56" y="2514127"/>
          <a:ext cx="1288936" cy="99154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1000">
              <a:solidFill>
                <a:sysClr val="windowText" lastClr="000000"/>
              </a:solidFill>
              <a:latin typeface="Times New Roman" pitchFamily="18" charset="0"/>
              <a:ea typeface="+mn-ea"/>
              <a:cs typeface="Times New Roman" pitchFamily="18" charset="0"/>
            </a:rPr>
            <a:t>Неустойчивое (предкризисное) финансовое состояние</a:t>
          </a:r>
        </a:p>
      </dgm:t>
    </dgm:pt>
    <dgm:pt modelId="{F5096E04-FD85-4FBE-85F7-02E4F74BE5A8}" type="parTrans" cxnId="{0472E310-BF6B-47EB-A3F8-BE53FC63B57E}">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72CE561F-5DFA-43EB-BBCB-05F0842D4966}" type="sibTrans" cxnId="{0472E310-BF6B-47EB-A3F8-BE53FC63B57E}">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9944E2FC-D2A9-48BE-8172-20944DCE3B2F}">
      <dgm:prSet custT="1"/>
      <dgm:spPr>
        <a:xfrm>
          <a:off x="56" y="3951258"/>
          <a:ext cx="1288936" cy="99154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1000">
              <a:solidFill>
                <a:sysClr val="windowText" lastClr="000000"/>
              </a:solidFill>
              <a:latin typeface="Times New Roman" pitchFamily="18" charset="0"/>
              <a:ea typeface="+mn-ea"/>
              <a:cs typeface="Times New Roman" pitchFamily="18" charset="0"/>
            </a:rPr>
            <a:t>Кризисное финансовое состояние</a:t>
          </a:r>
        </a:p>
      </dgm:t>
    </dgm:pt>
    <dgm:pt modelId="{909B0EC7-2372-4A1D-A477-1B07DA4F1C31}" type="parTrans" cxnId="{25372485-5AE0-487E-966B-614312EBDF91}">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C365AE65-426B-4D37-B197-CD302C678CAB}" type="sibTrans" cxnId="{25372485-5AE0-487E-966B-614312EBDF91}">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F1A3CD7A-00D1-4077-8006-603B8B43F4D6}">
      <dgm:prSet phldrT="[Текст]" custT="1"/>
      <dgm:spPr>
        <a:xfrm rot="5400000">
          <a:off x="3227746" y="-1906425"/>
          <a:ext cx="930953" cy="4808458"/>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1000">
              <a:solidFill>
                <a:sysClr val="windowText" lastClr="000000"/>
              </a:solidFill>
              <a:latin typeface="Times New Roman" pitchFamily="18" charset="0"/>
              <a:ea typeface="+mn-ea"/>
              <a:cs typeface="Times New Roman" pitchFamily="18" charset="0"/>
            </a:rPr>
            <a:t>все запасы предприятия покрываются собственными оборотными средствами, т.е. организация не зависит от внешних кредиторов, отсутствием неплатежей и причин их возникновения, отсутствием нарушений внутренней и внешней финансовой дисциплины;</a:t>
          </a:r>
        </a:p>
      </dgm:t>
    </dgm:pt>
    <dgm:pt modelId="{3A77BEA0-D0CA-453D-BA77-05DD244731F9}" type="parTrans" cxnId="{9514A984-06F9-4A0D-B4C2-15EF3976E277}">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3D49925E-B036-4510-BEFF-D92A94A84897}" type="sibTrans" cxnId="{9514A984-06F9-4A0D-B4C2-15EF3976E277}">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AC407764-6507-4171-80E4-14DB47A61D56}">
      <dgm:prSet custT="1"/>
      <dgm:spPr>
        <a:xfrm rot="5400000">
          <a:off x="3300041" y="-831458"/>
          <a:ext cx="786363" cy="4808458"/>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1000">
              <a:solidFill>
                <a:sysClr val="windowText" lastClr="000000"/>
              </a:solidFill>
              <a:latin typeface="Times New Roman" pitchFamily="18" charset="0"/>
              <a:ea typeface="+mn-ea"/>
              <a:cs typeface="Times New Roman" pitchFamily="18" charset="0"/>
            </a:rPr>
            <a:t>предприятие использует для покрытия запасов помимо собственных оборотных средств также и долгосрочные привлеченные средства. </a:t>
          </a:r>
        </a:p>
      </dgm:t>
    </dgm:pt>
    <dgm:pt modelId="{8B8F7ADC-8C0E-4C4C-BCA5-65B584421078}" type="parTrans" cxnId="{F4BCA9CF-3F32-4AC0-B29F-86A727CCE4E0}">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0D356AAD-B07A-4D9C-A6C4-922262F0410E}" type="sibTrans" cxnId="{F4BCA9CF-3F32-4AC0-B29F-86A727CCE4E0}">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8EFC8ABA-394E-4523-9792-F9BE78F1CDFB}">
      <dgm:prSet custT="1"/>
      <dgm:spPr>
        <a:xfrm rot="5400000">
          <a:off x="2835285" y="605672"/>
          <a:ext cx="1715875" cy="4808458"/>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solidFill>
              <a:latin typeface="Times New Roman" pitchFamily="18" charset="0"/>
              <a:ea typeface="+mn-ea"/>
              <a:cs typeface="Times New Roman" pitchFamily="18" charset="0"/>
            </a:rPr>
            <a:t>характеризуется нарушением платежеспособности, при котором сохраняется возможность восстановления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 наличием нарушений финансовой дисциплины, перебоями в поступлении денег на расчетные счета и платежах, неустойчивой рентабельностью, невыполнением финансового плана, в том числе по прибыли;</a:t>
          </a:r>
        </a:p>
      </dgm:t>
    </dgm:pt>
    <dgm:pt modelId="{7AF17035-D4CE-474C-8B31-D6476B0C8C7F}" type="parTrans" cxnId="{EC9E10B6-E203-464B-8517-0996D12F2E9A}">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9A98E73F-29BC-4751-BD57-9D30973EDE9C}" type="sibTrans" cxnId="{EC9E10B6-E203-464B-8517-0996D12F2E9A}">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0DFF54A5-4B04-4F7B-AA3F-3588B9DAA247}">
      <dgm:prSet custT="1"/>
      <dgm:spPr>
        <a:xfrm rot="5400000">
          <a:off x="3270143" y="2042802"/>
          <a:ext cx="846158" cy="4808458"/>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1000">
              <a:solidFill>
                <a:sysClr val="windowText" lastClr="000000"/>
              </a:solidFill>
              <a:latin typeface="Times New Roman" pitchFamily="18" charset="0"/>
              <a:ea typeface="+mn-ea"/>
              <a:cs typeface="Times New Roman" pitchFamily="18" charset="0"/>
            </a:rPr>
            <a:t>затраты превышают собственные источники формирования, кредиты под товарно-материальные ценности, временно свободные источники и кредиторскую задолженность за товарно-материальные ценности.</a:t>
          </a:r>
        </a:p>
      </dgm:t>
    </dgm:pt>
    <dgm:pt modelId="{3B9178F9-506A-4D0F-B57F-772953EA6D6F}" type="parTrans" cxnId="{9624CE0C-FBD9-45A6-9593-6FDB5E06EC88}">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24D6BE7A-E49C-4BDB-8A63-84E46B82C9EA}" type="sibTrans" cxnId="{9624CE0C-FBD9-45A6-9593-6FDB5E06EC88}">
      <dgm:prSet/>
      <dgm:spPr/>
      <dgm:t>
        <a:bodyPr/>
        <a:lstStyle/>
        <a:p>
          <a:pPr>
            <a:lnSpc>
              <a:spcPct val="100000"/>
            </a:lnSpc>
            <a:spcBef>
              <a:spcPts val="0"/>
            </a:spcBef>
            <a:spcAft>
              <a:spcPts val="0"/>
            </a:spcAft>
          </a:pPr>
          <a:endParaRPr lang="ru-RU" sz="1200">
            <a:solidFill>
              <a:sysClr val="windowText" lastClr="000000"/>
            </a:solidFill>
            <a:latin typeface="Times New Roman" pitchFamily="18" charset="0"/>
            <a:cs typeface="Times New Roman" pitchFamily="18" charset="0"/>
          </a:endParaRPr>
        </a:p>
      </dgm:t>
    </dgm:pt>
    <dgm:pt modelId="{190C5250-205C-4611-AA18-89DE1566F387}" type="pres">
      <dgm:prSet presAssocID="{C1D0E3A9-0CF9-49B2-94A5-0B455549BA68}" presName="Name0" presStyleCnt="0">
        <dgm:presLayoutVars>
          <dgm:dir/>
          <dgm:animLvl val="lvl"/>
          <dgm:resizeHandles val="exact"/>
        </dgm:presLayoutVars>
      </dgm:prSet>
      <dgm:spPr/>
    </dgm:pt>
    <dgm:pt modelId="{14F1C950-289F-4500-A02D-9D1BE7DF16E2}" type="pres">
      <dgm:prSet presAssocID="{54BD8348-A2A3-4D0D-BDD5-A3DA1344EAD6}" presName="linNode" presStyleCnt="0"/>
      <dgm:spPr/>
    </dgm:pt>
    <dgm:pt modelId="{2611E7DF-160F-41E5-929C-F0654B150E72}" type="pres">
      <dgm:prSet presAssocID="{54BD8348-A2A3-4D0D-BDD5-A3DA1344EAD6}" presName="parentText" presStyleLbl="node1" presStyleIdx="0" presStyleCnt="4" custScaleX="58949" custScaleY="59431">
        <dgm:presLayoutVars>
          <dgm:chMax val="1"/>
          <dgm:bulletEnabled val="1"/>
        </dgm:presLayoutVars>
      </dgm:prSet>
      <dgm:spPr>
        <a:prstGeom prst="roundRect">
          <a:avLst/>
        </a:prstGeom>
      </dgm:spPr>
    </dgm:pt>
    <dgm:pt modelId="{0C1C0B97-9DFC-434A-BF62-BD8E6622E830}" type="pres">
      <dgm:prSet presAssocID="{54BD8348-A2A3-4D0D-BDD5-A3DA1344EAD6}" presName="descendantText" presStyleLbl="alignAccFollowNode1" presStyleIdx="0" presStyleCnt="4" custScaleX="123701" custScaleY="69749">
        <dgm:presLayoutVars>
          <dgm:bulletEnabled val="1"/>
        </dgm:presLayoutVars>
      </dgm:prSet>
      <dgm:spPr>
        <a:prstGeom prst="round2SameRect">
          <a:avLst/>
        </a:prstGeom>
      </dgm:spPr>
    </dgm:pt>
    <dgm:pt modelId="{03F77E49-EEC8-4A50-837C-8E704A216760}" type="pres">
      <dgm:prSet presAssocID="{EE18484C-A203-494A-AD11-85AC7BB9F6B0}" presName="sp" presStyleCnt="0"/>
      <dgm:spPr/>
    </dgm:pt>
    <dgm:pt modelId="{014AC05B-4810-4975-8018-0561CD11FBE0}" type="pres">
      <dgm:prSet presAssocID="{468B4805-61AA-4669-82CD-C28EC2BD453C}" presName="linNode" presStyleCnt="0"/>
      <dgm:spPr/>
    </dgm:pt>
    <dgm:pt modelId="{2E72686C-5076-4421-AF9B-5C861D8BA5DA}" type="pres">
      <dgm:prSet presAssocID="{468B4805-61AA-4669-82CD-C28EC2BD453C}" presName="parentText" presStyleLbl="node1" presStyleIdx="1" presStyleCnt="4" custScaleX="58949" custScaleY="59431">
        <dgm:presLayoutVars>
          <dgm:chMax val="1"/>
          <dgm:bulletEnabled val="1"/>
        </dgm:presLayoutVars>
      </dgm:prSet>
      <dgm:spPr>
        <a:prstGeom prst="roundRect">
          <a:avLst/>
        </a:prstGeom>
      </dgm:spPr>
    </dgm:pt>
    <dgm:pt modelId="{342B2EC5-0C51-4E43-A7FD-4E5D470741B6}" type="pres">
      <dgm:prSet presAssocID="{468B4805-61AA-4669-82CD-C28EC2BD453C}" presName="descendantText" presStyleLbl="alignAccFollowNode1" presStyleIdx="1" presStyleCnt="4" custScaleX="123701" custScaleY="58916">
        <dgm:presLayoutVars>
          <dgm:bulletEnabled val="1"/>
        </dgm:presLayoutVars>
      </dgm:prSet>
      <dgm:spPr>
        <a:prstGeom prst="round2SameRect">
          <a:avLst/>
        </a:prstGeom>
      </dgm:spPr>
    </dgm:pt>
    <dgm:pt modelId="{9CE7CEAB-97F8-4968-A26F-F41B3F3CB083}" type="pres">
      <dgm:prSet presAssocID="{799A0D28-67D4-424A-832F-9297130D1944}" presName="sp" presStyleCnt="0"/>
      <dgm:spPr/>
    </dgm:pt>
    <dgm:pt modelId="{C089AE6D-015F-4BF6-876D-12BCA19E8EDF}" type="pres">
      <dgm:prSet presAssocID="{5274672B-76D3-4ECB-91C9-C4F0ADDF548F}" presName="linNode" presStyleCnt="0"/>
      <dgm:spPr/>
    </dgm:pt>
    <dgm:pt modelId="{5E6027F8-6498-4196-9253-E28B64B00A3D}" type="pres">
      <dgm:prSet presAssocID="{5274672B-76D3-4ECB-91C9-C4F0ADDF548F}" presName="parentText" presStyleLbl="node1" presStyleIdx="2" presStyleCnt="4" custScaleX="58949" custScaleY="59431">
        <dgm:presLayoutVars>
          <dgm:chMax val="1"/>
          <dgm:bulletEnabled val="1"/>
        </dgm:presLayoutVars>
      </dgm:prSet>
      <dgm:spPr>
        <a:prstGeom prst="roundRect">
          <a:avLst/>
        </a:prstGeom>
      </dgm:spPr>
    </dgm:pt>
    <dgm:pt modelId="{64898A43-D9E8-46D0-B965-4B677F3ED546}" type="pres">
      <dgm:prSet presAssocID="{5274672B-76D3-4ECB-91C9-C4F0ADDF548F}" presName="descendantText" presStyleLbl="alignAccFollowNode1" presStyleIdx="2" presStyleCnt="4" custScaleX="123701" custScaleY="128557">
        <dgm:presLayoutVars>
          <dgm:bulletEnabled val="1"/>
        </dgm:presLayoutVars>
      </dgm:prSet>
      <dgm:spPr>
        <a:prstGeom prst="round2SameRect">
          <a:avLst/>
        </a:prstGeom>
      </dgm:spPr>
    </dgm:pt>
    <dgm:pt modelId="{AED59367-2853-42DA-BE63-CA175619BCE0}" type="pres">
      <dgm:prSet presAssocID="{72CE561F-5DFA-43EB-BBCB-05F0842D4966}" presName="sp" presStyleCnt="0"/>
      <dgm:spPr/>
    </dgm:pt>
    <dgm:pt modelId="{43C12E83-DC0D-43B4-B2EB-36749B9A9FCF}" type="pres">
      <dgm:prSet presAssocID="{9944E2FC-D2A9-48BE-8172-20944DCE3B2F}" presName="linNode" presStyleCnt="0"/>
      <dgm:spPr/>
    </dgm:pt>
    <dgm:pt modelId="{45D12E13-F172-457B-9534-546DD4E9A244}" type="pres">
      <dgm:prSet presAssocID="{9944E2FC-D2A9-48BE-8172-20944DCE3B2F}" presName="parentText" presStyleLbl="node1" presStyleIdx="3" presStyleCnt="4" custScaleX="58949" custScaleY="59431">
        <dgm:presLayoutVars>
          <dgm:chMax val="1"/>
          <dgm:bulletEnabled val="1"/>
        </dgm:presLayoutVars>
      </dgm:prSet>
      <dgm:spPr>
        <a:prstGeom prst="roundRect">
          <a:avLst/>
        </a:prstGeom>
      </dgm:spPr>
    </dgm:pt>
    <dgm:pt modelId="{C5E4931E-3AF2-4BC3-9B8F-F10A046EED1A}" type="pres">
      <dgm:prSet presAssocID="{9944E2FC-D2A9-48BE-8172-20944DCE3B2F}" presName="descendantText" presStyleLbl="alignAccFollowNode1" presStyleIdx="3" presStyleCnt="4" custScaleX="123701" custScaleY="63396">
        <dgm:presLayoutVars>
          <dgm:bulletEnabled val="1"/>
        </dgm:presLayoutVars>
      </dgm:prSet>
      <dgm:spPr>
        <a:prstGeom prst="round2SameRect">
          <a:avLst/>
        </a:prstGeom>
      </dgm:spPr>
    </dgm:pt>
  </dgm:ptLst>
  <dgm:cxnLst>
    <dgm:cxn modelId="{EF688F06-C502-43E0-87F2-03547627B4FA}" type="presOf" srcId="{C1D0E3A9-0CF9-49B2-94A5-0B455549BA68}" destId="{190C5250-205C-4611-AA18-89DE1566F387}" srcOrd="0" destOrd="0" presId="urn:microsoft.com/office/officeart/2005/8/layout/vList5"/>
    <dgm:cxn modelId="{9624CE0C-FBD9-45A6-9593-6FDB5E06EC88}" srcId="{9944E2FC-D2A9-48BE-8172-20944DCE3B2F}" destId="{0DFF54A5-4B04-4F7B-AA3F-3588B9DAA247}" srcOrd="0" destOrd="0" parTransId="{3B9178F9-506A-4D0F-B57F-772953EA6D6F}" sibTransId="{24D6BE7A-E49C-4BDB-8A63-84E46B82C9EA}"/>
    <dgm:cxn modelId="{0472E310-BF6B-47EB-A3F8-BE53FC63B57E}" srcId="{C1D0E3A9-0CF9-49B2-94A5-0B455549BA68}" destId="{5274672B-76D3-4ECB-91C9-C4F0ADDF548F}" srcOrd="2" destOrd="0" parTransId="{F5096E04-FD85-4FBE-85F7-02E4F74BE5A8}" sibTransId="{72CE561F-5DFA-43EB-BBCB-05F0842D4966}"/>
    <dgm:cxn modelId="{5271E520-C205-405C-88AA-0EF4FD261702}" type="presOf" srcId="{468B4805-61AA-4669-82CD-C28EC2BD453C}" destId="{2E72686C-5076-4421-AF9B-5C861D8BA5DA}" srcOrd="0" destOrd="0" presId="urn:microsoft.com/office/officeart/2005/8/layout/vList5"/>
    <dgm:cxn modelId="{8C21C13D-9C99-4BFB-B883-D5D739BDAF1B}" type="presOf" srcId="{8EFC8ABA-394E-4523-9792-F9BE78F1CDFB}" destId="{64898A43-D9E8-46D0-B965-4B677F3ED546}" srcOrd="0" destOrd="0" presId="urn:microsoft.com/office/officeart/2005/8/layout/vList5"/>
    <dgm:cxn modelId="{8B32D25B-5A7F-4E91-B01F-1040F8A50C3D}" type="presOf" srcId="{AC407764-6507-4171-80E4-14DB47A61D56}" destId="{342B2EC5-0C51-4E43-A7FD-4E5D470741B6}" srcOrd="0" destOrd="0" presId="urn:microsoft.com/office/officeart/2005/8/layout/vList5"/>
    <dgm:cxn modelId="{8592E15F-6C78-4505-86E0-45C1FE1F458F}" type="presOf" srcId="{9944E2FC-D2A9-48BE-8172-20944DCE3B2F}" destId="{45D12E13-F172-457B-9534-546DD4E9A244}" srcOrd="0" destOrd="0" presId="urn:microsoft.com/office/officeart/2005/8/layout/vList5"/>
    <dgm:cxn modelId="{25F1D958-22C1-4E3B-BDB4-E2638C3BEDFC}" type="presOf" srcId="{5274672B-76D3-4ECB-91C9-C4F0ADDF548F}" destId="{5E6027F8-6498-4196-9253-E28B64B00A3D}" srcOrd="0" destOrd="0" presId="urn:microsoft.com/office/officeart/2005/8/layout/vList5"/>
    <dgm:cxn modelId="{9514A984-06F9-4A0D-B4C2-15EF3976E277}" srcId="{54BD8348-A2A3-4D0D-BDD5-A3DA1344EAD6}" destId="{F1A3CD7A-00D1-4077-8006-603B8B43F4D6}" srcOrd="0" destOrd="0" parTransId="{3A77BEA0-D0CA-453D-BA77-05DD244731F9}" sibTransId="{3D49925E-B036-4510-BEFF-D92A94A84897}"/>
    <dgm:cxn modelId="{25372485-5AE0-487E-966B-614312EBDF91}" srcId="{C1D0E3A9-0CF9-49B2-94A5-0B455549BA68}" destId="{9944E2FC-D2A9-48BE-8172-20944DCE3B2F}" srcOrd="3" destOrd="0" parTransId="{909B0EC7-2372-4A1D-A477-1B07DA4F1C31}" sibTransId="{C365AE65-426B-4D37-B197-CD302C678CAB}"/>
    <dgm:cxn modelId="{B5BFAFA1-94CD-4908-9C3B-38CFC9A27515}" srcId="{C1D0E3A9-0CF9-49B2-94A5-0B455549BA68}" destId="{54BD8348-A2A3-4D0D-BDD5-A3DA1344EAD6}" srcOrd="0" destOrd="0" parTransId="{48FD7D79-5319-4B45-9205-AA5C5B433B26}" sibTransId="{EE18484C-A203-494A-AD11-85AC7BB9F6B0}"/>
    <dgm:cxn modelId="{90F34EA8-C00C-4245-97DE-BC8408EB4808}" type="presOf" srcId="{54BD8348-A2A3-4D0D-BDD5-A3DA1344EAD6}" destId="{2611E7DF-160F-41E5-929C-F0654B150E72}" srcOrd="0" destOrd="0" presId="urn:microsoft.com/office/officeart/2005/8/layout/vList5"/>
    <dgm:cxn modelId="{EC9E10B6-E203-464B-8517-0996D12F2E9A}" srcId="{5274672B-76D3-4ECB-91C9-C4F0ADDF548F}" destId="{8EFC8ABA-394E-4523-9792-F9BE78F1CDFB}" srcOrd="0" destOrd="0" parTransId="{7AF17035-D4CE-474C-8B31-D6476B0C8C7F}" sibTransId="{9A98E73F-29BC-4751-BD57-9D30973EDE9C}"/>
    <dgm:cxn modelId="{F4BCA9CF-3F32-4AC0-B29F-86A727CCE4E0}" srcId="{468B4805-61AA-4669-82CD-C28EC2BD453C}" destId="{AC407764-6507-4171-80E4-14DB47A61D56}" srcOrd="0" destOrd="0" parTransId="{8B8F7ADC-8C0E-4C4C-BCA5-65B584421078}" sibTransId="{0D356AAD-B07A-4D9C-A6C4-922262F0410E}"/>
    <dgm:cxn modelId="{E2C441DE-A735-4155-AE42-FDFA51AA2671}" type="presOf" srcId="{F1A3CD7A-00D1-4077-8006-603B8B43F4D6}" destId="{0C1C0B97-9DFC-434A-BF62-BD8E6622E830}" srcOrd="0" destOrd="0" presId="urn:microsoft.com/office/officeart/2005/8/layout/vList5"/>
    <dgm:cxn modelId="{E0B4E0F9-CC02-41F3-944B-AB2EC576A302}" type="presOf" srcId="{0DFF54A5-4B04-4F7B-AA3F-3588B9DAA247}" destId="{C5E4931E-3AF2-4BC3-9B8F-F10A046EED1A}" srcOrd="0" destOrd="0" presId="urn:microsoft.com/office/officeart/2005/8/layout/vList5"/>
    <dgm:cxn modelId="{8DE6CAFB-F367-41A4-8432-EA9F1B6C39B6}" srcId="{C1D0E3A9-0CF9-49B2-94A5-0B455549BA68}" destId="{468B4805-61AA-4669-82CD-C28EC2BD453C}" srcOrd="1" destOrd="0" parTransId="{57A8D0AC-BCDC-4C7D-B4B7-9E8FB08B06A7}" sibTransId="{799A0D28-67D4-424A-832F-9297130D1944}"/>
    <dgm:cxn modelId="{3B18F40F-BE2F-4175-A8AE-9E9F7E948444}" type="presParOf" srcId="{190C5250-205C-4611-AA18-89DE1566F387}" destId="{14F1C950-289F-4500-A02D-9D1BE7DF16E2}" srcOrd="0" destOrd="0" presId="urn:microsoft.com/office/officeart/2005/8/layout/vList5"/>
    <dgm:cxn modelId="{9A073154-E1CA-4ED7-B071-EF6BE526445B}" type="presParOf" srcId="{14F1C950-289F-4500-A02D-9D1BE7DF16E2}" destId="{2611E7DF-160F-41E5-929C-F0654B150E72}" srcOrd="0" destOrd="0" presId="urn:microsoft.com/office/officeart/2005/8/layout/vList5"/>
    <dgm:cxn modelId="{8C9E4B6E-DB11-4F6A-98D0-B8EFFFEF21E8}" type="presParOf" srcId="{14F1C950-289F-4500-A02D-9D1BE7DF16E2}" destId="{0C1C0B97-9DFC-434A-BF62-BD8E6622E830}" srcOrd="1" destOrd="0" presId="urn:microsoft.com/office/officeart/2005/8/layout/vList5"/>
    <dgm:cxn modelId="{A49E0B62-3DFB-49D7-AF1D-E26E90E84DF5}" type="presParOf" srcId="{190C5250-205C-4611-AA18-89DE1566F387}" destId="{03F77E49-EEC8-4A50-837C-8E704A216760}" srcOrd="1" destOrd="0" presId="urn:microsoft.com/office/officeart/2005/8/layout/vList5"/>
    <dgm:cxn modelId="{67F945AE-25A1-4B5F-90B3-452BEEB48004}" type="presParOf" srcId="{190C5250-205C-4611-AA18-89DE1566F387}" destId="{014AC05B-4810-4975-8018-0561CD11FBE0}" srcOrd="2" destOrd="0" presId="urn:microsoft.com/office/officeart/2005/8/layout/vList5"/>
    <dgm:cxn modelId="{23E86291-B6CE-41E9-AFD0-101E56A64F37}" type="presParOf" srcId="{014AC05B-4810-4975-8018-0561CD11FBE0}" destId="{2E72686C-5076-4421-AF9B-5C861D8BA5DA}" srcOrd="0" destOrd="0" presId="urn:microsoft.com/office/officeart/2005/8/layout/vList5"/>
    <dgm:cxn modelId="{85D35438-E42E-4BA3-BBAE-014B9D9FE7A3}" type="presParOf" srcId="{014AC05B-4810-4975-8018-0561CD11FBE0}" destId="{342B2EC5-0C51-4E43-A7FD-4E5D470741B6}" srcOrd="1" destOrd="0" presId="urn:microsoft.com/office/officeart/2005/8/layout/vList5"/>
    <dgm:cxn modelId="{6FC37611-F975-499C-806B-F48D30B7DAF6}" type="presParOf" srcId="{190C5250-205C-4611-AA18-89DE1566F387}" destId="{9CE7CEAB-97F8-4968-A26F-F41B3F3CB083}" srcOrd="3" destOrd="0" presId="urn:microsoft.com/office/officeart/2005/8/layout/vList5"/>
    <dgm:cxn modelId="{81E0A13F-2D7E-42C0-9CFD-4326A9452758}" type="presParOf" srcId="{190C5250-205C-4611-AA18-89DE1566F387}" destId="{C089AE6D-015F-4BF6-876D-12BCA19E8EDF}" srcOrd="4" destOrd="0" presId="urn:microsoft.com/office/officeart/2005/8/layout/vList5"/>
    <dgm:cxn modelId="{E00E2FFC-612F-49DB-8C4F-FB51C9F0EAA4}" type="presParOf" srcId="{C089AE6D-015F-4BF6-876D-12BCA19E8EDF}" destId="{5E6027F8-6498-4196-9253-E28B64B00A3D}" srcOrd="0" destOrd="0" presId="urn:microsoft.com/office/officeart/2005/8/layout/vList5"/>
    <dgm:cxn modelId="{1B6A5701-169F-426D-9BA3-4673C05F4240}" type="presParOf" srcId="{C089AE6D-015F-4BF6-876D-12BCA19E8EDF}" destId="{64898A43-D9E8-46D0-B965-4B677F3ED546}" srcOrd="1" destOrd="0" presId="urn:microsoft.com/office/officeart/2005/8/layout/vList5"/>
    <dgm:cxn modelId="{0E05DA2C-E4B6-4B90-9DF6-29EDF5A4A30D}" type="presParOf" srcId="{190C5250-205C-4611-AA18-89DE1566F387}" destId="{AED59367-2853-42DA-BE63-CA175619BCE0}" srcOrd="5" destOrd="0" presId="urn:microsoft.com/office/officeart/2005/8/layout/vList5"/>
    <dgm:cxn modelId="{9CA1AA59-432D-43CC-9DEF-63571EC09B64}" type="presParOf" srcId="{190C5250-205C-4611-AA18-89DE1566F387}" destId="{43C12E83-DC0D-43B4-B2EB-36749B9A9FCF}" srcOrd="6" destOrd="0" presId="urn:microsoft.com/office/officeart/2005/8/layout/vList5"/>
    <dgm:cxn modelId="{2FB57019-F128-41DF-A1FC-D175FECB86E6}" type="presParOf" srcId="{43C12E83-DC0D-43B4-B2EB-36749B9A9FCF}" destId="{45D12E13-F172-457B-9534-546DD4E9A244}" srcOrd="0" destOrd="0" presId="urn:microsoft.com/office/officeart/2005/8/layout/vList5"/>
    <dgm:cxn modelId="{F6E766C1-6BEE-4ED0-9495-FA8468EA1E10}" type="presParOf" srcId="{43C12E83-DC0D-43B4-B2EB-36749B9A9FCF}" destId="{C5E4931E-3AF2-4BC3-9B8F-F10A046EED1A}"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C9E7AEF-7752-4E0A-9621-07BAE3020536}"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A5794E2C-746B-49BF-888D-EED5639416A0}">
      <dgm:prSet phldrT="[Текст]" custT="1"/>
      <dgm:spPr/>
      <dgm:t>
        <a:bodyPr/>
        <a:lstStyle/>
        <a:p>
          <a:pPr>
            <a:lnSpc>
              <a:spcPct val="100000"/>
            </a:lnSpc>
            <a:spcBef>
              <a:spcPts val="0"/>
            </a:spcBef>
            <a:spcAft>
              <a:spcPts val="0"/>
            </a:spcAft>
          </a:pPr>
          <a:r>
            <a:rPr lang="ru-RU" sz="900">
              <a:latin typeface="Times New Roman" pitchFamily="18" charset="0"/>
              <a:cs typeface="Times New Roman" pitchFamily="18" charset="0"/>
            </a:rPr>
            <a:t>Этап 1</a:t>
          </a:r>
        </a:p>
      </dgm:t>
    </dgm:pt>
    <dgm:pt modelId="{248CD905-F3E3-4D72-9DF3-8AEECB8002C5}" type="parTrans" cxnId="{80D747EE-C71B-4EB5-87CE-ACE652EFE557}">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B151FC12-89A3-452F-A89D-45082C648C8B}" type="sibTrans" cxnId="{80D747EE-C71B-4EB5-87CE-ACE652EFE557}">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183842DF-F9D9-4877-AECB-2F74935CED4B}">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общая оценка финансового состояния предприятия и изменений его финансовых показателей за отчетный период;</a:t>
          </a:r>
        </a:p>
      </dgm:t>
    </dgm:pt>
    <dgm:pt modelId="{3477F55F-D2B1-4C3F-9683-9386A8ECA871}" type="parTrans" cxnId="{58B8CB47-D160-4FDB-AA8D-B8F007CD481C}">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BDE8ADB7-2B9E-433D-A33C-F61577FE3C52}" type="sibTrans" cxnId="{58B8CB47-D160-4FDB-AA8D-B8F007CD481C}">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2D62F409-3819-4B4C-8B1D-9B717A290F8C}">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Этап 2</a:t>
          </a:r>
        </a:p>
      </dgm:t>
    </dgm:pt>
    <dgm:pt modelId="{2F1B31B9-F8DA-4908-8170-A12E538FAAC4}" type="parTrans" cxnId="{68BFE01C-7EE4-42E2-8E96-8143141F94A4}">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97F66ACB-0807-4929-BC60-985C0FDC2F4D}" type="sibTrans" cxnId="{68BFE01C-7EE4-42E2-8E96-8143141F94A4}">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2D82113F-5A24-473D-BCB9-9BFF0AE6D2FC}">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Этап 3</a:t>
          </a:r>
        </a:p>
      </dgm:t>
    </dgm:pt>
    <dgm:pt modelId="{E6DCFBD6-C89D-4B4F-8A71-2DD1A20A2AF5}" type="parTrans" cxnId="{1D9304DE-4710-4787-8F0A-0BC2CBF4A84A}">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D6C42891-A35E-4410-8849-957039B02BEB}" type="sibTrans" cxnId="{1D9304DE-4710-4787-8F0A-0BC2CBF4A84A}">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F288151A-B07A-4B65-9D97-1CFB9A3FDCFD}">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Этап 4</a:t>
          </a:r>
        </a:p>
      </dgm:t>
    </dgm:pt>
    <dgm:pt modelId="{CB01F8C4-8824-43F4-A7DF-59C4E645310E}" type="parTrans" cxnId="{710B1E55-2496-4BFF-87BC-0D34F78E663C}">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5084E306-3C9B-4C4A-BEBC-400446F69BBE}" type="sibTrans" cxnId="{710B1E55-2496-4BFF-87BC-0D34F78E663C}">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E5FCDC84-8F29-495B-87B9-BC60DD659991}">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Этап 5</a:t>
          </a:r>
        </a:p>
      </dgm:t>
    </dgm:pt>
    <dgm:pt modelId="{F3DDABCC-54DC-406F-9CC0-3FC6F5EEDCDD}" type="parTrans" cxnId="{8DEAE33B-3106-449E-9489-8D9242A8E680}">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77649BF8-D091-46FD-9C52-DF1B88FDF9D4}" type="sibTrans" cxnId="{8DEAE33B-3106-449E-9489-8D9242A8E680}">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237387D8-B0DD-413E-9070-69FE2507D5DC}">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анализ платежеспособности и финансовой устойчивости предприятия;</a:t>
          </a:r>
        </a:p>
      </dgm:t>
    </dgm:pt>
    <dgm:pt modelId="{3362D7AB-1F02-4957-A447-396352010442}" type="parTrans" cxnId="{9895B9C6-820C-447B-A8D7-1315E3D4DE79}">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85DBE228-227C-432F-8EF4-B7D78239C3FA}" type="sibTrans" cxnId="{9895B9C6-820C-447B-A8D7-1315E3D4DE79}">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ADE10060-277F-4B80-8449-C4026E36F5CC}">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анализ кредитоспособности и ликвидности баланса предприятия;</a:t>
          </a:r>
        </a:p>
      </dgm:t>
    </dgm:pt>
    <dgm:pt modelId="{80D3616E-1779-41CF-A2F9-00EAB9EC431C}" type="parTrans" cxnId="{D23FF99F-4D6E-485F-BE49-D0B4BFD23C2F}">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530F4BBD-8A09-4FC4-A057-24DB62F0EED9}" type="sibTrans" cxnId="{D23FF99F-4D6E-485F-BE49-D0B4BFD23C2F}">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4956F1BC-0E81-45E3-8ACB-4EBA8A01D1FE}">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анализ оборачиваемости оборотных активов;</a:t>
          </a:r>
        </a:p>
      </dgm:t>
    </dgm:pt>
    <dgm:pt modelId="{36F98065-F243-4957-8778-D5C9A33DDD5C}" type="parTrans" cxnId="{1F0A4FFA-9BD7-4F8F-AC03-DB470DDD8D30}">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0F7752F4-972C-4E0A-80EB-FA0E92ECFEBD}" type="sibTrans" cxnId="{1F0A4FFA-9BD7-4F8F-AC03-DB470DDD8D30}">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7AAE9297-CFAC-46A7-A9A8-98FA8FD1F459}">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анализ финансовых результатов предприятия и оценка потенциального банкротства.</a:t>
          </a:r>
        </a:p>
      </dgm:t>
    </dgm:pt>
    <dgm:pt modelId="{2152DCBA-C223-4ECA-9299-84429E6878E0}" type="parTrans" cxnId="{B50B3158-23AE-4A94-AC1D-12DD83BABF17}">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152BF4BC-32EB-450C-814A-68A3678C5C62}" type="sibTrans" cxnId="{B50B3158-23AE-4A94-AC1D-12DD83BABF17}">
      <dgm:prSet/>
      <dgm:spPr/>
      <dgm:t>
        <a:bodyPr/>
        <a:lstStyle/>
        <a:p>
          <a:pPr>
            <a:lnSpc>
              <a:spcPct val="100000"/>
            </a:lnSpc>
            <a:spcBef>
              <a:spcPts val="0"/>
            </a:spcBef>
            <a:spcAft>
              <a:spcPts val="0"/>
            </a:spcAft>
          </a:pPr>
          <a:endParaRPr lang="ru-RU" sz="1100">
            <a:latin typeface="Times New Roman" pitchFamily="18" charset="0"/>
            <a:cs typeface="Times New Roman" pitchFamily="18" charset="0"/>
          </a:endParaRPr>
        </a:p>
      </dgm:t>
    </dgm:pt>
    <dgm:pt modelId="{5758EDEE-53CC-4185-8C1B-DEE48C5EAA65}" type="pres">
      <dgm:prSet presAssocID="{6C9E7AEF-7752-4E0A-9621-07BAE3020536}" presName="Name0" presStyleCnt="0">
        <dgm:presLayoutVars>
          <dgm:dir/>
          <dgm:animLvl val="lvl"/>
          <dgm:resizeHandles val="exact"/>
        </dgm:presLayoutVars>
      </dgm:prSet>
      <dgm:spPr/>
    </dgm:pt>
    <dgm:pt modelId="{E07331B4-04A1-4CBC-BAB0-D9EF6E07405A}" type="pres">
      <dgm:prSet presAssocID="{A5794E2C-746B-49BF-888D-EED5639416A0}" presName="linNode" presStyleCnt="0"/>
      <dgm:spPr/>
    </dgm:pt>
    <dgm:pt modelId="{2F6BB748-C58B-466E-A6C8-F362BAFD41EA}" type="pres">
      <dgm:prSet presAssocID="{A5794E2C-746B-49BF-888D-EED5639416A0}" presName="parentText" presStyleLbl="node1" presStyleIdx="0" presStyleCnt="5">
        <dgm:presLayoutVars>
          <dgm:chMax val="1"/>
          <dgm:bulletEnabled val="1"/>
        </dgm:presLayoutVars>
      </dgm:prSet>
      <dgm:spPr/>
    </dgm:pt>
    <dgm:pt modelId="{12781670-3A1D-4BC0-9368-6952074DBDC0}" type="pres">
      <dgm:prSet presAssocID="{A5794E2C-746B-49BF-888D-EED5639416A0}" presName="descendantText" presStyleLbl="alignAccFollowNode1" presStyleIdx="0" presStyleCnt="5">
        <dgm:presLayoutVars>
          <dgm:bulletEnabled val="1"/>
        </dgm:presLayoutVars>
      </dgm:prSet>
      <dgm:spPr/>
    </dgm:pt>
    <dgm:pt modelId="{053C3996-307D-40D9-95B9-8B94B50D6F02}" type="pres">
      <dgm:prSet presAssocID="{B151FC12-89A3-452F-A89D-45082C648C8B}" presName="sp" presStyleCnt="0"/>
      <dgm:spPr/>
    </dgm:pt>
    <dgm:pt modelId="{C62C451C-F4D0-4017-8BB7-B4A85C04CF18}" type="pres">
      <dgm:prSet presAssocID="{2D62F409-3819-4B4C-8B1D-9B717A290F8C}" presName="linNode" presStyleCnt="0"/>
      <dgm:spPr/>
    </dgm:pt>
    <dgm:pt modelId="{82665615-ABB4-4786-A271-1266317D632F}" type="pres">
      <dgm:prSet presAssocID="{2D62F409-3819-4B4C-8B1D-9B717A290F8C}" presName="parentText" presStyleLbl="node1" presStyleIdx="1" presStyleCnt="5">
        <dgm:presLayoutVars>
          <dgm:chMax val="1"/>
          <dgm:bulletEnabled val="1"/>
        </dgm:presLayoutVars>
      </dgm:prSet>
      <dgm:spPr/>
    </dgm:pt>
    <dgm:pt modelId="{348A3B8E-BDC0-4014-A228-CCADF46B264A}" type="pres">
      <dgm:prSet presAssocID="{2D62F409-3819-4B4C-8B1D-9B717A290F8C}" presName="descendantText" presStyleLbl="alignAccFollowNode1" presStyleIdx="1" presStyleCnt="5">
        <dgm:presLayoutVars>
          <dgm:bulletEnabled val="1"/>
        </dgm:presLayoutVars>
      </dgm:prSet>
      <dgm:spPr/>
    </dgm:pt>
    <dgm:pt modelId="{DEA5BF1A-43D5-465F-8626-9598D0F1134D}" type="pres">
      <dgm:prSet presAssocID="{97F66ACB-0807-4929-BC60-985C0FDC2F4D}" presName="sp" presStyleCnt="0"/>
      <dgm:spPr/>
    </dgm:pt>
    <dgm:pt modelId="{5B22F02E-EC0B-41B2-9719-A2BE96800A11}" type="pres">
      <dgm:prSet presAssocID="{2D82113F-5A24-473D-BCB9-9BFF0AE6D2FC}" presName="linNode" presStyleCnt="0"/>
      <dgm:spPr/>
    </dgm:pt>
    <dgm:pt modelId="{7071273F-D6D2-4A17-817D-8FFC3D1F22B0}" type="pres">
      <dgm:prSet presAssocID="{2D82113F-5A24-473D-BCB9-9BFF0AE6D2FC}" presName="parentText" presStyleLbl="node1" presStyleIdx="2" presStyleCnt="5">
        <dgm:presLayoutVars>
          <dgm:chMax val="1"/>
          <dgm:bulletEnabled val="1"/>
        </dgm:presLayoutVars>
      </dgm:prSet>
      <dgm:spPr/>
    </dgm:pt>
    <dgm:pt modelId="{3C3A061B-5F1E-425F-ACBA-52C8106B3A3B}" type="pres">
      <dgm:prSet presAssocID="{2D82113F-5A24-473D-BCB9-9BFF0AE6D2FC}" presName="descendantText" presStyleLbl="alignAccFollowNode1" presStyleIdx="2" presStyleCnt="5">
        <dgm:presLayoutVars>
          <dgm:bulletEnabled val="1"/>
        </dgm:presLayoutVars>
      </dgm:prSet>
      <dgm:spPr/>
    </dgm:pt>
    <dgm:pt modelId="{0FB9B8BF-120A-4C44-968D-5F400620E86D}" type="pres">
      <dgm:prSet presAssocID="{D6C42891-A35E-4410-8849-957039B02BEB}" presName="sp" presStyleCnt="0"/>
      <dgm:spPr/>
    </dgm:pt>
    <dgm:pt modelId="{CF461277-BB25-486C-82A4-6B4C07464EEF}" type="pres">
      <dgm:prSet presAssocID="{F288151A-B07A-4B65-9D97-1CFB9A3FDCFD}" presName="linNode" presStyleCnt="0"/>
      <dgm:spPr/>
    </dgm:pt>
    <dgm:pt modelId="{CA24D2DE-4F62-4E5A-AAE4-E82B5C93B55B}" type="pres">
      <dgm:prSet presAssocID="{F288151A-B07A-4B65-9D97-1CFB9A3FDCFD}" presName="parentText" presStyleLbl="node1" presStyleIdx="3" presStyleCnt="5">
        <dgm:presLayoutVars>
          <dgm:chMax val="1"/>
          <dgm:bulletEnabled val="1"/>
        </dgm:presLayoutVars>
      </dgm:prSet>
      <dgm:spPr/>
    </dgm:pt>
    <dgm:pt modelId="{EA226913-FEE7-4FE5-A19D-B8A1D13237DA}" type="pres">
      <dgm:prSet presAssocID="{F288151A-B07A-4B65-9D97-1CFB9A3FDCFD}" presName="descendantText" presStyleLbl="alignAccFollowNode1" presStyleIdx="3" presStyleCnt="5">
        <dgm:presLayoutVars>
          <dgm:bulletEnabled val="1"/>
        </dgm:presLayoutVars>
      </dgm:prSet>
      <dgm:spPr/>
    </dgm:pt>
    <dgm:pt modelId="{ABE5B048-0553-4C0F-A424-47D100D298C0}" type="pres">
      <dgm:prSet presAssocID="{5084E306-3C9B-4C4A-BEBC-400446F69BBE}" presName="sp" presStyleCnt="0"/>
      <dgm:spPr/>
    </dgm:pt>
    <dgm:pt modelId="{95BF9194-ECA3-4924-9118-26A2BB6A553F}" type="pres">
      <dgm:prSet presAssocID="{E5FCDC84-8F29-495B-87B9-BC60DD659991}" presName="linNode" presStyleCnt="0"/>
      <dgm:spPr/>
    </dgm:pt>
    <dgm:pt modelId="{D79246E1-CFC3-4593-B16D-97C5EC7A638A}" type="pres">
      <dgm:prSet presAssocID="{E5FCDC84-8F29-495B-87B9-BC60DD659991}" presName="parentText" presStyleLbl="node1" presStyleIdx="4" presStyleCnt="5">
        <dgm:presLayoutVars>
          <dgm:chMax val="1"/>
          <dgm:bulletEnabled val="1"/>
        </dgm:presLayoutVars>
      </dgm:prSet>
      <dgm:spPr/>
    </dgm:pt>
    <dgm:pt modelId="{060FCA1E-C6EB-41E3-9AFB-ED9C4C70DBCC}" type="pres">
      <dgm:prSet presAssocID="{E5FCDC84-8F29-495B-87B9-BC60DD659991}" presName="descendantText" presStyleLbl="alignAccFollowNode1" presStyleIdx="4" presStyleCnt="5">
        <dgm:presLayoutVars>
          <dgm:bulletEnabled val="1"/>
        </dgm:presLayoutVars>
      </dgm:prSet>
      <dgm:spPr/>
    </dgm:pt>
  </dgm:ptLst>
  <dgm:cxnLst>
    <dgm:cxn modelId="{4D1CEF0A-AD06-4E4F-9E2B-F48085752EA4}" type="presOf" srcId="{183842DF-F9D9-4877-AECB-2F74935CED4B}" destId="{12781670-3A1D-4BC0-9368-6952074DBDC0}" srcOrd="0" destOrd="0" presId="urn:microsoft.com/office/officeart/2005/8/layout/vList5"/>
    <dgm:cxn modelId="{F76BC117-CA2F-4415-B71E-CEBCD1698879}" type="presOf" srcId="{E5FCDC84-8F29-495B-87B9-BC60DD659991}" destId="{D79246E1-CFC3-4593-B16D-97C5EC7A638A}" srcOrd="0" destOrd="0" presId="urn:microsoft.com/office/officeart/2005/8/layout/vList5"/>
    <dgm:cxn modelId="{68BFE01C-7EE4-42E2-8E96-8143141F94A4}" srcId="{6C9E7AEF-7752-4E0A-9621-07BAE3020536}" destId="{2D62F409-3819-4B4C-8B1D-9B717A290F8C}" srcOrd="1" destOrd="0" parTransId="{2F1B31B9-F8DA-4908-8170-A12E538FAAC4}" sibTransId="{97F66ACB-0807-4929-BC60-985C0FDC2F4D}"/>
    <dgm:cxn modelId="{8DEAE33B-3106-449E-9489-8D9242A8E680}" srcId="{6C9E7AEF-7752-4E0A-9621-07BAE3020536}" destId="{E5FCDC84-8F29-495B-87B9-BC60DD659991}" srcOrd="4" destOrd="0" parTransId="{F3DDABCC-54DC-406F-9CC0-3FC6F5EEDCDD}" sibTransId="{77649BF8-D091-46FD-9C52-DF1B88FDF9D4}"/>
    <dgm:cxn modelId="{58B8CB47-D160-4FDB-AA8D-B8F007CD481C}" srcId="{A5794E2C-746B-49BF-888D-EED5639416A0}" destId="{183842DF-F9D9-4877-AECB-2F74935CED4B}" srcOrd="0" destOrd="0" parTransId="{3477F55F-D2B1-4C3F-9683-9386A8ECA871}" sibTransId="{BDE8ADB7-2B9E-433D-A33C-F61577FE3C52}"/>
    <dgm:cxn modelId="{90E80269-BDE3-4E53-8A04-8CC0894E4541}" type="presOf" srcId="{7AAE9297-CFAC-46A7-A9A8-98FA8FD1F459}" destId="{060FCA1E-C6EB-41E3-9AFB-ED9C4C70DBCC}" srcOrd="0" destOrd="0" presId="urn:microsoft.com/office/officeart/2005/8/layout/vList5"/>
    <dgm:cxn modelId="{9CF2874B-7885-403F-AC16-397BEB0730CD}" type="presOf" srcId="{ADE10060-277F-4B80-8449-C4026E36F5CC}" destId="{3C3A061B-5F1E-425F-ACBA-52C8106B3A3B}" srcOrd="0" destOrd="0" presId="urn:microsoft.com/office/officeart/2005/8/layout/vList5"/>
    <dgm:cxn modelId="{710B1E55-2496-4BFF-87BC-0D34F78E663C}" srcId="{6C9E7AEF-7752-4E0A-9621-07BAE3020536}" destId="{F288151A-B07A-4B65-9D97-1CFB9A3FDCFD}" srcOrd="3" destOrd="0" parTransId="{CB01F8C4-8824-43F4-A7DF-59C4E645310E}" sibTransId="{5084E306-3C9B-4C4A-BEBC-400446F69BBE}"/>
    <dgm:cxn modelId="{B50B3158-23AE-4A94-AC1D-12DD83BABF17}" srcId="{E5FCDC84-8F29-495B-87B9-BC60DD659991}" destId="{7AAE9297-CFAC-46A7-A9A8-98FA8FD1F459}" srcOrd="0" destOrd="0" parTransId="{2152DCBA-C223-4ECA-9299-84429E6878E0}" sibTransId="{152BF4BC-32EB-450C-814A-68A3678C5C62}"/>
    <dgm:cxn modelId="{6DFFC283-3DD9-4EF9-B10A-8D6450AF252E}" type="presOf" srcId="{2D62F409-3819-4B4C-8B1D-9B717A290F8C}" destId="{82665615-ABB4-4786-A271-1266317D632F}" srcOrd="0" destOrd="0" presId="urn:microsoft.com/office/officeart/2005/8/layout/vList5"/>
    <dgm:cxn modelId="{D23FF99F-4D6E-485F-BE49-D0B4BFD23C2F}" srcId="{2D82113F-5A24-473D-BCB9-9BFF0AE6D2FC}" destId="{ADE10060-277F-4B80-8449-C4026E36F5CC}" srcOrd="0" destOrd="0" parTransId="{80D3616E-1779-41CF-A2F9-00EAB9EC431C}" sibTransId="{530F4BBD-8A09-4FC4-A057-24DB62F0EED9}"/>
    <dgm:cxn modelId="{2EB9FDA0-263E-4252-BB22-92356D230F46}" type="presOf" srcId="{6C9E7AEF-7752-4E0A-9621-07BAE3020536}" destId="{5758EDEE-53CC-4185-8C1B-DEE48C5EAA65}" srcOrd="0" destOrd="0" presId="urn:microsoft.com/office/officeart/2005/8/layout/vList5"/>
    <dgm:cxn modelId="{9895B9C6-820C-447B-A8D7-1315E3D4DE79}" srcId="{2D62F409-3819-4B4C-8B1D-9B717A290F8C}" destId="{237387D8-B0DD-413E-9070-69FE2507D5DC}" srcOrd="0" destOrd="0" parTransId="{3362D7AB-1F02-4957-A447-396352010442}" sibTransId="{85DBE228-227C-432F-8EF4-B7D78239C3FA}"/>
    <dgm:cxn modelId="{465347CC-C2FA-4848-A95B-4941F871A602}" type="presOf" srcId="{4956F1BC-0E81-45E3-8ACB-4EBA8A01D1FE}" destId="{EA226913-FEE7-4FE5-A19D-B8A1D13237DA}" srcOrd="0" destOrd="0" presId="urn:microsoft.com/office/officeart/2005/8/layout/vList5"/>
    <dgm:cxn modelId="{3D12A9D3-BF40-4D62-9E0A-7F0EF30AE42D}" type="presOf" srcId="{2D82113F-5A24-473D-BCB9-9BFF0AE6D2FC}" destId="{7071273F-D6D2-4A17-817D-8FFC3D1F22B0}" srcOrd="0" destOrd="0" presId="urn:microsoft.com/office/officeart/2005/8/layout/vList5"/>
    <dgm:cxn modelId="{3DD5BCD7-4F15-44B3-A9D5-1504F052AA9C}" type="presOf" srcId="{A5794E2C-746B-49BF-888D-EED5639416A0}" destId="{2F6BB748-C58B-466E-A6C8-F362BAFD41EA}" srcOrd="0" destOrd="0" presId="urn:microsoft.com/office/officeart/2005/8/layout/vList5"/>
    <dgm:cxn modelId="{5982D1DB-EAF6-4919-A1C4-7CB585AB0D7C}" type="presOf" srcId="{F288151A-B07A-4B65-9D97-1CFB9A3FDCFD}" destId="{CA24D2DE-4F62-4E5A-AAE4-E82B5C93B55B}" srcOrd="0" destOrd="0" presId="urn:microsoft.com/office/officeart/2005/8/layout/vList5"/>
    <dgm:cxn modelId="{1D9304DE-4710-4787-8F0A-0BC2CBF4A84A}" srcId="{6C9E7AEF-7752-4E0A-9621-07BAE3020536}" destId="{2D82113F-5A24-473D-BCB9-9BFF0AE6D2FC}" srcOrd="2" destOrd="0" parTransId="{E6DCFBD6-C89D-4B4F-8A71-2DD1A20A2AF5}" sibTransId="{D6C42891-A35E-4410-8849-957039B02BEB}"/>
    <dgm:cxn modelId="{576C36E6-4839-4EFB-BD43-5A4DE0C06F79}" type="presOf" srcId="{237387D8-B0DD-413E-9070-69FE2507D5DC}" destId="{348A3B8E-BDC0-4014-A228-CCADF46B264A}" srcOrd="0" destOrd="0" presId="urn:microsoft.com/office/officeart/2005/8/layout/vList5"/>
    <dgm:cxn modelId="{80D747EE-C71B-4EB5-87CE-ACE652EFE557}" srcId="{6C9E7AEF-7752-4E0A-9621-07BAE3020536}" destId="{A5794E2C-746B-49BF-888D-EED5639416A0}" srcOrd="0" destOrd="0" parTransId="{248CD905-F3E3-4D72-9DF3-8AEECB8002C5}" sibTransId="{B151FC12-89A3-452F-A89D-45082C648C8B}"/>
    <dgm:cxn modelId="{1F0A4FFA-9BD7-4F8F-AC03-DB470DDD8D30}" srcId="{F288151A-B07A-4B65-9D97-1CFB9A3FDCFD}" destId="{4956F1BC-0E81-45E3-8ACB-4EBA8A01D1FE}" srcOrd="0" destOrd="0" parTransId="{36F98065-F243-4957-8778-D5C9A33DDD5C}" sibTransId="{0F7752F4-972C-4E0A-80EB-FA0E92ECFEBD}"/>
    <dgm:cxn modelId="{0E91D1CC-911E-4D62-B34A-2C5F3BCA27D0}" type="presParOf" srcId="{5758EDEE-53CC-4185-8C1B-DEE48C5EAA65}" destId="{E07331B4-04A1-4CBC-BAB0-D9EF6E07405A}" srcOrd="0" destOrd="0" presId="urn:microsoft.com/office/officeart/2005/8/layout/vList5"/>
    <dgm:cxn modelId="{77582FC4-81B3-4CC7-B544-BEBE74F64AD1}" type="presParOf" srcId="{E07331B4-04A1-4CBC-BAB0-D9EF6E07405A}" destId="{2F6BB748-C58B-466E-A6C8-F362BAFD41EA}" srcOrd="0" destOrd="0" presId="urn:microsoft.com/office/officeart/2005/8/layout/vList5"/>
    <dgm:cxn modelId="{AB0556FC-39E1-4282-991D-FDD738D1D6C0}" type="presParOf" srcId="{E07331B4-04A1-4CBC-BAB0-D9EF6E07405A}" destId="{12781670-3A1D-4BC0-9368-6952074DBDC0}" srcOrd="1" destOrd="0" presId="urn:microsoft.com/office/officeart/2005/8/layout/vList5"/>
    <dgm:cxn modelId="{1CB974F2-A6A0-4170-BFA7-BDDD71001E82}" type="presParOf" srcId="{5758EDEE-53CC-4185-8C1B-DEE48C5EAA65}" destId="{053C3996-307D-40D9-95B9-8B94B50D6F02}" srcOrd="1" destOrd="0" presId="urn:microsoft.com/office/officeart/2005/8/layout/vList5"/>
    <dgm:cxn modelId="{504BFDCE-033E-45E1-9F8D-596AC38AFA3B}" type="presParOf" srcId="{5758EDEE-53CC-4185-8C1B-DEE48C5EAA65}" destId="{C62C451C-F4D0-4017-8BB7-B4A85C04CF18}" srcOrd="2" destOrd="0" presId="urn:microsoft.com/office/officeart/2005/8/layout/vList5"/>
    <dgm:cxn modelId="{1F322ADD-E580-474C-A4A2-B978F04D3EF7}" type="presParOf" srcId="{C62C451C-F4D0-4017-8BB7-B4A85C04CF18}" destId="{82665615-ABB4-4786-A271-1266317D632F}" srcOrd="0" destOrd="0" presId="urn:microsoft.com/office/officeart/2005/8/layout/vList5"/>
    <dgm:cxn modelId="{3F5EB804-6F4A-46A0-872C-DFEEA3E9A144}" type="presParOf" srcId="{C62C451C-F4D0-4017-8BB7-B4A85C04CF18}" destId="{348A3B8E-BDC0-4014-A228-CCADF46B264A}" srcOrd="1" destOrd="0" presId="urn:microsoft.com/office/officeart/2005/8/layout/vList5"/>
    <dgm:cxn modelId="{1EA8653F-942B-4CE7-8A9E-E6EC6FC5CEFB}" type="presParOf" srcId="{5758EDEE-53CC-4185-8C1B-DEE48C5EAA65}" destId="{DEA5BF1A-43D5-465F-8626-9598D0F1134D}" srcOrd="3" destOrd="0" presId="urn:microsoft.com/office/officeart/2005/8/layout/vList5"/>
    <dgm:cxn modelId="{E7685AF2-5CC6-40B3-91D9-1F6B7BC9BF44}" type="presParOf" srcId="{5758EDEE-53CC-4185-8C1B-DEE48C5EAA65}" destId="{5B22F02E-EC0B-41B2-9719-A2BE96800A11}" srcOrd="4" destOrd="0" presId="urn:microsoft.com/office/officeart/2005/8/layout/vList5"/>
    <dgm:cxn modelId="{9EE4D9CB-2115-412B-B9C2-4F2412E6B35C}" type="presParOf" srcId="{5B22F02E-EC0B-41B2-9719-A2BE96800A11}" destId="{7071273F-D6D2-4A17-817D-8FFC3D1F22B0}" srcOrd="0" destOrd="0" presId="urn:microsoft.com/office/officeart/2005/8/layout/vList5"/>
    <dgm:cxn modelId="{ACBCB69A-1537-4B74-ADDE-454BB3CC81FD}" type="presParOf" srcId="{5B22F02E-EC0B-41B2-9719-A2BE96800A11}" destId="{3C3A061B-5F1E-425F-ACBA-52C8106B3A3B}" srcOrd="1" destOrd="0" presId="urn:microsoft.com/office/officeart/2005/8/layout/vList5"/>
    <dgm:cxn modelId="{F637AAEC-9C38-4750-9BA1-2A2F9CDDEC27}" type="presParOf" srcId="{5758EDEE-53CC-4185-8C1B-DEE48C5EAA65}" destId="{0FB9B8BF-120A-4C44-968D-5F400620E86D}" srcOrd="5" destOrd="0" presId="urn:microsoft.com/office/officeart/2005/8/layout/vList5"/>
    <dgm:cxn modelId="{D6032795-93E7-443C-B0A8-DF1684234750}" type="presParOf" srcId="{5758EDEE-53CC-4185-8C1B-DEE48C5EAA65}" destId="{CF461277-BB25-486C-82A4-6B4C07464EEF}" srcOrd="6" destOrd="0" presId="urn:microsoft.com/office/officeart/2005/8/layout/vList5"/>
    <dgm:cxn modelId="{F4E798B6-3EF8-43F9-89F2-618A8EA003BC}" type="presParOf" srcId="{CF461277-BB25-486C-82A4-6B4C07464EEF}" destId="{CA24D2DE-4F62-4E5A-AAE4-E82B5C93B55B}" srcOrd="0" destOrd="0" presId="urn:microsoft.com/office/officeart/2005/8/layout/vList5"/>
    <dgm:cxn modelId="{6136430D-250D-4779-AFAD-46F77F3A17B7}" type="presParOf" srcId="{CF461277-BB25-486C-82A4-6B4C07464EEF}" destId="{EA226913-FEE7-4FE5-A19D-B8A1D13237DA}" srcOrd="1" destOrd="0" presId="urn:microsoft.com/office/officeart/2005/8/layout/vList5"/>
    <dgm:cxn modelId="{A0113F90-325C-4D70-B3E6-889C8517D513}" type="presParOf" srcId="{5758EDEE-53CC-4185-8C1B-DEE48C5EAA65}" destId="{ABE5B048-0553-4C0F-A424-47D100D298C0}" srcOrd="7" destOrd="0" presId="urn:microsoft.com/office/officeart/2005/8/layout/vList5"/>
    <dgm:cxn modelId="{EBE468F1-8C04-445E-8301-D76075E38F83}" type="presParOf" srcId="{5758EDEE-53CC-4185-8C1B-DEE48C5EAA65}" destId="{95BF9194-ECA3-4924-9118-26A2BB6A553F}" srcOrd="8" destOrd="0" presId="urn:microsoft.com/office/officeart/2005/8/layout/vList5"/>
    <dgm:cxn modelId="{629002D6-1861-479D-B4A7-FD44F14C4817}" type="presParOf" srcId="{95BF9194-ECA3-4924-9118-26A2BB6A553F}" destId="{D79246E1-CFC3-4593-B16D-97C5EC7A638A}" srcOrd="0" destOrd="0" presId="urn:microsoft.com/office/officeart/2005/8/layout/vList5"/>
    <dgm:cxn modelId="{B86F067B-3277-44D2-9ED9-23708D6D0896}" type="presParOf" srcId="{95BF9194-ECA3-4924-9118-26A2BB6A553F}" destId="{060FCA1E-C6EB-41E3-9AFB-ED9C4C70DBCC}" srcOrd="1" destOrd="0" presId="urn:microsoft.com/office/officeart/2005/8/layout/vList5"/>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1D89BE1-D062-4217-A490-C2106D4B64E6}" type="doc">
      <dgm:prSet loTypeId="urn:microsoft.com/office/officeart/2005/8/layout/hList1" loCatId="list" qsTypeId="urn:microsoft.com/office/officeart/2005/8/quickstyle/simple3" qsCatId="simple" csTypeId="urn:microsoft.com/office/officeart/2005/8/colors/accent0_1" csCatId="mainScheme" phldr="1"/>
      <dgm:spPr/>
      <dgm:t>
        <a:bodyPr/>
        <a:lstStyle/>
        <a:p>
          <a:endParaRPr lang="ru-RU"/>
        </a:p>
      </dgm:t>
    </dgm:pt>
    <dgm:pt modelId="{E6D3C951-1D5C-4364-B0B1-3E6BB9628B10}">
      <dgm:prSet phldrT="[Текст]" custT="1"/>
      <dgm:spPr/>
      <dgm:t>
        <a:bodyPr/>
        <a:lstStyle/>
        <a:p>
          <a:r>
            <a:rPr lang="ru-RU" sz="900">
              <a:latin typeface="Times New Roman" pitchFamily="18" charset="0"/>
              <a:cs typeface="Times New Roman" pitchFamily="18" charset="0"/>
            </a:rPr>
            <a:t>Достоинства методики</a:t>
          </a:r>
        </a:p>
      </dgm:t>
    </dgm:pt>
    <dgm:pt modelId="{3F8D3EEF-DB65-4B8D-A047-4B6F79A7A7D2}" type="parTrans" cxnId="{77D54787-84F2-425A-A9FF-3AD100A5B9DF}">
      <dgm:prSet/>
      <dgm:spPr/>
      <dgm:t>
        <a:bodyPr/>
        <a:lstStyle/>
        <a:p>
          <a:endParaRPr lang="ru-RU" sz="900">
            <a:latin typeface="Times New Roman" pitchFamily="18" charset="0"/>
            <a:cs typeface="Times New Roman" pitchFamily="18" charset="0"/>
          </a:endParaRPr>
        </a:p>
      </dgm:t>
    </dgm:pt>
    <dgm:pt modelId="{0C81F5F9-C758-4034-A8A4-D279FA58D01C}" type="sibTrans" cxnId="{77D54787-84F2-425A-A9FF-3AD100A5B9DF}">
      <dgm:prSet/>
      <dgm:spPr/>
      <dgm:t>
        <a:bodyPr/>
        <a:lstStyle/>
        <a:p>
          <a:endParaRPr lang="ru-RU" sz="900">
            <a:latin typeface="Times New Roman" pitchFamily="18" charset="0"/>
            <a:cs typeface="Times New Roman" pitchFamily="18" charset="0"/>
          </a:endParaRPr>
        </a:p>
      </dgm:t>
    </dgm:pt>
    <dgm:pt modelId="{1969F2F8-5A43-4E49-8FA6-999D05265FB0}">
      <dgm:prSet custT="1"/>
      <dgm:spPr/>
      <dgm:t>
        <a:bodyPr/>
        <a:lstStyle/>
        <a:p>
          <a:r>
            <a:rPr lang="ru-RU" sz="900">
              <a:latin typeface="Times New Roman" pitchFamily="18" charset="0"/>
              <a:cs typeface="Times New Roman" pitchFamily="18" charset="0"/>
            </a:rPr>
            <a:t>Недостатки методик</a:t>
          </a:r>
        </a:p>
      </dgm:t>
    </dgm:pt>
    <dgm:pt modelId="{CCDC0DFE-A35E-4311-8757-21B3BFD42F40}" type="parTrans" cxnId="{3CE1C301-F842-45FE-9408-D205BCC32588}">
      <dgm:prSet/>
      <dgm:spPr/>
      <dgm:t>
        <a:bodyPr/>
        <a:lstStyle/>
        <a:p>
          <a:endParaRPr lang="ru-RU" sz="900">
            <a:latin typeface="Times New Roman" pitchFamily="18" charset="0"/>
            <a:cs typeface="Times New Roman" pitchFamily="18" charset="0"/>
          </a:endParaRPr>
        </a:p>
      </dgm:t>
    </dgm:pt>
    <dgm:pt modelId="{010862CE-33D4-4228-8E75-BCD241752177}" type="sibTrans" cxnId="{3CE1C301-F842-45FE-9408-D205BCC32588}">
      <dgm:prSet/>
      <dgm:spPr/>
      <dgm:t>
        <a:bodyPr/>
        <a:lstStyle/>
        <a:p>
          <a:endParaRPr lang="ru-RU" sz="900">
            <a:latin typeface="Times New Roman" pitchFamily="18" charset="0"/>
            <a:cs typeface="Times New Roman" pitchFamily="18" charset="0"/>
          </a:endParaRPr>
        </a:p>
      </dgm:t>
    </dgm:pt>
    <dgm:pt modelId="{3C2184E5-8D8B-4BAF-8CDE-847E4A56098D}">
      <dgm:prSet custT="1"/>
      <dgm:spPr/>
      <dgm:t>
        <a:bodyPr/>
        <a:lstStyle/>
        <a:p>
          <a:r>
            <a:rPr lang="ru-RU" sz="900">
              <a:latin typeface="Times New Roman" pitchFamily="18" charset="0"/>
              <a:cs typeface="Times New Roman" pitchFamily="18" charset="0"/>
            </a:rPr>
            <a:t>Предложена методика, основанная только на бухгалтерской отчетности, однако, существует большое количество другой важной, с точки зрения влияния на результат анализа, информации, содержащейся в других источниках.</a:t>
          </a:r>
        </a:p>
      </dgm:t>
    </dgm:pt>
    <dgm:pt modelId="{4394B4CC-DD19-4535-ADB4-73DBB2B0E78C}" type="parTrans" cxnId="{DAE8302E-13A4-45D0-8F15-CFEF958AABCC}">
      <dgm:prSet/>
      <dgm:spPr/>
      <dgm:t>
        <a:bodyPr/>
        <a:lstStyle/>
        <a:p>
          <a:endParaRPr lang="ru-RU" sz="900">
            <a:latin typeface="Times New Roman" pitchFamily="18" charset="0"/>
            <a:cs typeface="Times New Roman" pitchFamily="18" charset="0"/>
          </a:endParaRPr>
        </a:p>
      </dgm:t>
    </dgm:pt>
    <dgm:pt modelId="{01BDBFE2-9FAC-45F5-9B58-E3DAE5DD0DE5}" type="sibTrans" cxnId="{DAE8302E-13A4-45D0-8F15-CFEF958AABCC}">
      <dgm:prSet/>
      <dgm:spPr/>
      <dgm:t>
        <a:bodyPr/>
        <a:lstStyle/>
        <a:p>
          <a:endParaRPr lang="ru-RU" sz="900">
            <a:latin typeface="Times New Roman" pitchFamily="18" charset="0"/>
            <a:cs typeface="Times New Roman" pitchFamily="18" charset="0"/>
          </a:endParaRPr>
        </a:p>
      </dgm:t>
    </dgm:pt>
    <dgm:pt modelId="{AD2AA9D4-95F2-4718-B6AE-7A04DCD2A5EE}">
      <dgm:prSet custT="1"/>
      <dgm:spPr/>
      <dgm:t>
        <a:bodyPr/>
        <a:lstStyle/>
        <a:p>
          <a:r>
            <a:rPr lang="ru-RU" sz="900">
              <a:latin typeface="Times New Roman" pitchFamily="18" charset="0"/>
              <a:cs typeface="Times New Roman" pitchFamily="18" charset="0"/>
            </a:rPr>
            <a:t>Использование при оценке потенциального банкротства формулы «Z – счета» Е. Альтмана. Данный расчет основывается на субъективных данных ввиду того, что анализируемое предприятие может не входить в группу тех предприятий, по результатам деятельности которых был рассчитан данный коэффициент.</a:t>
          </a:r>
        </a:p>
      </dgm:t>
    </dgm:pt>
    <dgm:pt modelId="{06276E35-CFFB-4308-A790-09E07AAF88AC}" type="parTrans" cxnId="{1081D6FD-54D5-4187-9278-CAD8C95B830B}">
      <dgm:prSet/>
      <dgm:spPr/>
      <dgm:t>
        <a:bodyPr/>
        <a:lstStyle/>
        <a:p>
          <a:endParaRPr lang="ru-RU" sz="900">
            <a:latin typeface="Times New Roman" pitchFamily="18" charset="0"/>
            <a:cs typeface="Times New Roman" pitchFamily="18" charset="0"/>
          </a:endParaRPr>
        </a:p>
      </dgm:t>
    </dgm:pt>
    <dgm:pt modelId="{0574A7D7-B47D-4802-B866-98DECF2A3E98}" type="sibTrans" cxnId="{1081D6FD-54D5-4187-9278-CAD8C95B830B}">
      <dgm:prSet/>
      <dgm:spPr/>
      <dgm:t>
        <a:bodyPr/>
        <a:lstStyle/>
        <a:p>
          <a:endParaRPr lang="ru-RU" sz="900">
            <a:latin typeface="Times New Roman" pitchFamily="18" charset="0"/>
            <a:cs typeface="Times New Roman" pitchFamily="18" charset="0"/>
          </a:endParaRPr>
        </a:p>
      </dgm:t>
    </dgm:pt>
    <dgm:pt modelId="{B8218FFF-F20C-45AF-B5D2-839747401131}">
      <dgm:prSet custT="1"/>
      <dgm:spPr/>
      <dgm:t>
        <a:bodyPr/>
        <a:lstStyle/>
        <a:p>
          <a:r>
            <a:rPr lang="ru-RU" sz="900">
              <a:latin typeface="Times New Roman" pitchFamily="18" charset="0"/>
              <a:cs typeface="Times New Roman" pitchFamily="18" charset="0"/>
            </a:rPr>
            <a:t>Как и в предложенной В.В. Ковалевым в данной методике также есть предварительный этап, включающий проверку наличия необходимых документов для анализа, что позволяет сэкономить время и средства, которые могли быть затрачены на проведение анализа, не подкрепленного информационно.</a:t>
          </a:r>
        </a:p>
      </dgm:t>
    </dgm:pt>
    <dgm:pt modelId="{54AE5D0B-0BC5-4B49-AD2C-8B2B34F4DFFE}" type="parTrans" cxnId="{846F1E33-8662-4FCC-93C8-049BE5853F38}">
      <dgm:prSet/>
      <dgm:spPr/>
      <dgm:t>
        <a:bodyPr/>
        <a:lstStyle/>
        <a:p>
          <a:endParaRPr lang="ru-RU" sz="900">
            <a:latin typeface="Times New Roman" pitchFamily="18" charset="0"/>
            <a:cs typeface="Times New Roman" pitchFamily="18" charset="0"/>
          </a:endParaRPr>
        </a:p>
      </dgm:t>
    </dgm:pt>
    <dgm:pt modelId="{25CF9044-48DB-45BE-AF16-540E95BE50DD}" type="sibTrans" cxnId="{846F1E33-8662-4FCC-93C8-049BE5853F38}">
      <dgm:prSet/>
      <dgm:spPr/>
      <dgm:t>
        <a:bodyPr/>
        <a:lstStyle/>
        <a:p>
          <a:endParaRPr lang="ru-RU" sz="900">
            <a:latin typeface="Times New Roman" pitchFamily="18" charset="0"/>
            <a:cs typeface="Times New Roman" pitchFamily="18" charset="0"/>
          </a:endParaRPr>
        </a:p>
      </dgm:t>
    </dgm:pt>
    <dgm:pt modelId="{0688E331-F28F-42A3-8404-C8A2040D8F38}">
      <dgm:prSet custT="1"/>
      <dgm:spPr/>
      <dgm:t>
        <a:bodyPr/>
        <a:lstStyle/>
        <a:p>
          <a:r>
            <a:rPr lang="ru-RU" sz="900">
              <a:latin typeface="Times New Roman" pitchFamily="18" charset="0"/>
              <a:cs typeface="Times New Roman" pitchFamily="18" charset="0"/>
            </a:rPr>
            <a:t>Другим отличительным признаком данной методики является расчет количественной оценки влияния на изменение прибыли от реализации продукции ряда факторов. Предлагается рассчитать влияние каждого возможного фактора на прибыль.</a:t>
          </a:r>
        </a:p>
      </dgm:t>
    </dgm:pt>
    <dgm:pt modelId="{D6B0AB77-7C9E-4EAA-AA33-E2826A7A7E45}" type="parTrans" cxnId="{D0F8DD3D-5AB7-4BFD-9753-D3EEF9B18267}">
      <dgm:prSet/>
      <dgm:spPr/>
      <dgm:t>
        <a:bodyPr/>
        <a:lstStyle/>
        <a:p>
          <a:endParaRPr lang="ru-RU" sz="900">
            <a:latin typeface="Times New Roman" pitchFamily="18" charset="0"/>
            <a:cs typeface="Times New Roman" pitchFamily="18" charset="0"/>
          </a:endParaRPr>
        </a:p>
      </dgm:t>
    </dgm:pt>
    <dgm:pt modelId="{B30A9017-3634-451E-AFB3-BBF6EC088DE9}" type="sibTrans" cxnId="{D0F8DD3D-5AB7-4BFD-9753-D3EEF9B18267}">
      <dgm:prSet/>
      <dgm:spPr/>
      <dgm:t>
        <a:bodyPr/>
        <a:lstStyle/>
        <a:p>
          <a:endParaRPr lang="ru-RU" sz="900">
            <a:latin typeface="Times New Roman" pitchFamily="18" charset="0"/>
            <a:cs typeface="Times New Roman" pitchFamily="18" charset="0"/>
          </a:endParaRPr>
        </a:p>
      </dgm:t>
    </dgm:pt>
    <dgm:pt modelId="{CCB7B583-DC57-42BD-99AF-C5F509C5D554}" type="pres">
      <dgm:prSet presAssocID="{81D89BE1-D062-4217-A490-C2106D4B64E6}" presName="Name0" presStyleCnt="0">
        <dgm:presLayoutVars>
          <dgm:dir/>
          <dgm:animLvl val="lvl"/>
          <dgm:resizeHandles val="exact"/>
        </dgm:presLayoutVars>
      </dgm:prSet>
      <dgm:spPr/>
    </dgm:pt>
    <dgm:pt modelId="{C1BECA48-480C-4BB0-81E4-CFB67B417996}" type="pres">
      <dgm:prSet presAssocID="{E6D3C951-1D5C-4364-B0B1-3E6BB9628B10}" presName="composite" presStyleCnt="0"/>
      <dgm:spPr/>
    </dgm:pt>
    <dgm:pt modelId="{EB9B7D59-A430-4577-B28B-718211B81903}" type="pres">
      <dgm:prSet presAssocID="{E6D3C951-1D5C-4364-B0B1-3E6BB9628B10}" presName="parTx" presStyleLbl="alignNode1" presStyleIdx="0" presStyleCnt="2">
        <dgm:presLayoutVars>
          <dgm:chMax val="0"/>
          <dgm:chPref val="0"/>
          <dgm:bulletEnabled val="1"/>
        </dgm:presLayoutVars>
      </dgm:prSet>
      <dgm:spPr/>
    </dgm:pt>
    <dgm:pt modelId="{DEB7B402-DFA1-4FAA-BB35-0B7A80E3F7FA}" type="pres">
      <dgm:prSet presAssocID="{E6D3C951-1D5C-4364-B0B1-3E6BB9628B10}" presName="desTx" presStyleLbl="alignAccFollowNode1" presStyleIdx="0" presStyleCnt="2">
        <dgm:presLayoutVars>
          <dgm:bulletEnabled val="1"/>
        </dgm:presLayoutVars>
      </dgm:prSet>
      <dgm:spPr/>
    </dgm:pt>
    <dgm:pt modelId="{4382405A-03B8-4FBC-A4EE-B90471AAB550}" type="pres">
      <dgm:prSet presAssocID="{0C81F5F9-C758-4034-A8A4-D279FA58D01C}" presName="space" presStyleCnt="0"/>
      <dgm:spPr/>
    </dgm:pt>
    <dgm:pt modelId="{E8CB09AB-4A09-48E8-A688-148ECCCBA889}" type="pres">
      <dgm:prSet presAssocID="{1969F2F8-5A43-4E49-8FA6-999D05265FB0}" presName="composite" presStyleCnt="0"/>
      <dgm:spPr/>
    </dgm:pt>
    <dgm:pt modelId="{235954B3-9776-4A79-8BE3-8D075AA34D9E}" type="pres">
      <dgm:prSet presAssocID="{1969F2F8-5A43-4E49-8FA6-999D05265FB0}" presName="parTx" presStyleLbl="alignNode1" presStyleIdx="1" presStyleCnt="2">
        <dgm:presLayoutVars>
          <dgm:chMax val="0"/>
          <dgm:chPref val="0"/>
          <dgm:bulletEnabled val="1"/>
        </dgm:presLayoutVars>
      </dgm:prSet>
      <dgm:spPr/>
    </dgm:pt>
    <dgm:pt modelId="{43E3FA0F-4A3A-4851-87FE-75AF3F891804}" type="pres">
      <dgm:prSet presAssocID="{1969F2F8-5A43-4E49-8FA6-999D05265FB0}" presName="desTx" presStyleLbl="alignAccFollowNode1" presStyleIdx="1" presStyleCnt="2">
        <dgm:presLayoutVars>
          <dgm:bulletEnabled val="1"/>
        </dgm:presLayoutVars>
      </dgm:prSet>
      <dgm:spPr/>
    </dgm:pt>
  </dgm:ptLst>
  <dgm:cxnLst>
    <dgm:cxn modelId="{3CE1C301-F842-45FE-9408-D205BCC32588}" srcId="{81D89BE1-D062-4217-A490-C2106D4B64E6}" destId="{1969F2F8-5A43-4E49-8FA6-999D05265FB0}" srcOrd="1" destOrd="0" parTransId="{CCDC0DFE-A35E-4311-8757-21B3BFD42F40}" sibTransId="{010862CE-33D4-4228-8E75-BCD241752177}"/>
    <dgm:cxn modelId="{6DFCB305-11B2-4FE7-86AC-D85181CB2759}" type="presOf" srcId="{AD2AA9D4-95F2-4718-B6AE-7A04DCD2A5EE}" destId="{43E3FA0F-4A3A-4851-87FE-75AF3F891804}" srcOrd="0" destOrd="1" presId="urn:microsoft.com/office/officeart/2005/8/layout/hList1"/>
    <dgm:cxn modelId="{DAE8302E-13A4-45D0-8F15-CFEF958AABCC}" srcId="{1969F2F8-5A43-4E49-8FA6-999D05265FB0}" destId="{3C2184E5-8D8B-4BAF-8CDE-847E4A56098D}" srcOrd="0" destOrd="0" parTransId="{4394B4CC-DD19-4535-ADB4-73DBB2B0E78C}" sibTransId="{01BDBFE2-9FAC-45F5-9B58-E3DAE5DD0DE5}"/>
    <dgm:cxn modelId="{CB80F431-BD97-4B14-84ED-AF4563246502}" type="presOf" srcId="{E6D3C951-1D5C-4364-B0B1-3E6BB9628B10}" destId="{EB9B7D59-A430-4577-B28B-718211B81903}" srcOrd="0" destOrd="0" presId="urn:microsoft.com/office/officeart/2005/8/layout/hList1"/>
    <dgm:cxn modelId="{846F1E33-8662-4FCC-93C8-049BE5853F38}" srcId="{E6D3C951-1D5C-4364-B0B1-3E6BB9628B10}" destId="{B8218FFF-F20C-45AF-B5D2-839747401131}" srcOrd="0" destOrd="0" parTransId="{54AE5D0B-0BC5-4B49-AD2C-8B2B34F4DFFE}" sibTransId="{25CF9044-48DB-45BE-AF16-540E95BE50DD}"/>
    <dgm:cxn modelId="{D0F8DD3D-5AB7-4BFD-9753-D3EEF9B18267}" srcId="{E6D3C951-1D5C-4364-B0B1-3E6BB9628B10}" destId="{0688E331-F28F-42A3-8404-C8A2040D8F38}" srcOrd="1" destOrd="0" parTransId="{D6B0AB77-7C9E-4EAA-AA33-E2826A7A7E45}" sibTransId="{B30A9017-3634-451E-AFB3-BBF6EC088DE9}"/>
    <dgm:cxn modelId="{EBD20266-DE60-4C8D-96E0-6EA1A7BEE871}" type="presOf" srcId="{3C2184E5-8D8B-4BAF-8CDE-847E4A56098D}" destId="{43E3FA0F-4A3A-4851-87FE-75AF3F891804}" srcOrd="0" destOrd="0" presId="urn:microsoft.com/office/officeart/2005/8/layout/hList1"/>
    <dgm:cxn modelId="{41C8C955-4A33-4ABC-87CD-16F8BAB36518}" type="presOf" srcId="{1969F2F8-5A43-4E49-8FA6-999D05265FB0}" destId="{235954B3-9776-4A79-8BE3-8D075AA34D9E}" srcOrd="0" destOrd="0" presId="urn:microsoft.com/office/officeart/2005/8/layout/hList1"/>
    <dgm:cxn modelId="{6649A776-D681-47A8-9E53-336BC931FD9A}" type="presOf" srcId="{B8218FFF-F20C-45AF-B5D2-839747401131}" destId="{DEB7B402-DFA1-4FAA-BB35-0B7A80E3F7FA}" srcOrd="0" destOrd="0" presId="urn:microsoft.com/office/officeart/2005/8/layout/hList1"/>
    <dgm:cxn modelId="{77D54787-84F2-425A-A9FF-3AD100A5B9DF}" srcId="{81D89BE1-D062-4217-A490-C2106D4B64E6}" destId="{E6D3C951-1D5C-4364-B0B1-3E6BB9628B10}" srcOrd="0" destOrd="0" parTransId="{3F8D3EEF-DB65-4B8D-A047-4B6F79A7A7D2}" sibTransId="{0C81F5F9-C758-4034-A8A4-D279FA58D01C}"/>
    <dgm:cxn modelId="{482D31C9-5E3C-44DC-87C4-6F44A23577DA}" type="presOf" srcId="{81D89BE1-D062-4217-A490-C2106D4B64E6}" destId="{CCB7B583-DC57-42BD-99AF-C5F509C5D554}" srcOrd="0" destOrd="0" presId="urn:microsoft.com/office/officeart/2005/8/layout/hList1"/>
    <dgm:cxn modelId="{86D2C3EC-7136-4B0F-8166-559B339E0B1E}" type="presOf" srcId="{0688E331-F28F-42A3-8404-C8A2040D8F38}" destId="{DEB7B402-DFA1-4FAA-BB35-0B7A80E3F7FA}" srcOrd="0" destOrd="1" presId="urn:microsoft.com/office/officeart/2005/8/layout/hList1"/>
    <dgm:cxn modelId="{1081D6FD-54D5-4187-9278-CAD8C95B830B}" srcId="{1969F2F8-5A43-4E49-8FA6-999D05265FB0}" destId="{AD2AA9D4-95F2-4718-B6AE-7A04DCD2A5EE}" srcOrd="1" destOrd="0" parTransId="{06276E35-CFFB-4308-A790-09E07AAF88AC}" sibTransId="{0574A7D7-B47D-4802-B866-98DECF2A3E98}"/>
    <dgm:cxn modelId="{49E95E13-D5CF-48C3-89A7-9E3016D6745C}" type="presParOf" srcId="{CCB7B583-DC57-42BD-99AF-C5F509C5D554}" destId="{C1BECA48-480C-4BB0-81E4-CFB67B417996}" srcOrd="0" destOrd="0" presId="urn:microsoft.com/office/officeart/2005/8/layout/hList1"/>
    <dgm:cxn modelId="{2D8D5C96-B94F-447F-803E-7CECDC90A935}" type="presParOf" srcId="{C1BECA48-480C-4BB0-81E4-CFB67B417996}" destId="{EB9B7D59-A430-4577-B28B-718211B81903}" srcOrd="0" destOrd="0" presId="urn:microsoft.com/office/officeart/2005/8/layout/hList1"/>
    <dgm:cxn modelId="{3C6501E1-C5B5-4C33-8DA2-2AE23A1B0F01}" type="presParOf" srcId="{C1BECA48-480C-4BB0-81E4-CFB67B417996}" destId="{DEB7B402-DFA1-4FAA-BB35-0B7A80E3F7FA}" srcOrd="1" destOrd="0" presId="urn:microsoft.com/office/officeart/2005/8/layout/hList1"/>
    <dgm:cxn modelId="{A244F15A-A969-4414-845E-D4BACBDE89F2}" type="presParOf" srcId="{CCB7B583-DC57-42BD-99AF-C5F509C5D554}" destId="{4382405A-03B8-4FBC-A4EE-B90471AAB550}" srcOrd="1" destOrd="0" presId="urn:microsoft.com/office/officeart/2005/8/layout/hList1"/>
    <dgm:cxn modelId="{16CF3964-191B-45D5-B888-FC3E59D6A120}" type="presParOf" srcId="{CCB7B583-DC57-42BD-99AF-C5F509C5D554}" destId="{E8CB09AB-4A09-48E8-A688-148ECCCBA889}" srcOrd="2" destOrd="0" presId="urn:microsoft.com/office/officeart/2005/8/layout/hList1"/>
    <dgm:cxn modelId="{95E5EE9E-F131-4498-9040-228D02BBDCBC}" type="presParOf" srcId="{E8CB09AB-4A09-48E8-A688-148ECCCBA889}" destId="{235954B3-9776-4A79-8BE3-8D075AA34D9E}" srcOrd="0" destOrd="0" presId="urn:microsoft.com/office/officeart/2005/8/layout/hList1"/>
    <dgm:cxn modelId="{04F8209D-E339-4135-9117-6D455CC20859}" type="presParOf" srcId="{E8CB09AB-4A09-48E8-A688-148ECCCBA889}" destId="{43E3FA0F-4A3A-4851-87FE-75AF3F891804}" srcOrd="1" destOrd="0" presId="urn:microsoft.com/office/officeart/2005/8/layout/hLis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61DE7E8-9104-438D-B477-1A6F2C9A59D7}" type="doc">
      <dgm:prSet loTypeId="urn:microsoft.com/office/officeart/2005/8/layout/process4" loCatId="list" qsTypeId="urn:microsoft.com/office/officeart/2005/8/quickstyle/simple2" qsCatId="simple" csTypeId="urn:microsoft.com/office/officeart/2005/8/colors/accent0_1" csCatId="mainScheme" phldr="1"/>
      <dgm:spPr/>
    </dgm:pt>
    <dgm:pt modelId="{880C8F48-CF65-4CB6-B80F-57FAD0DF0061}">
      <dgm:prSet custT="1"/>
      <dgm:spPr>
        <a:xfrm rot="10800000">
          <a:off x="0" y="3298"/>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Предварительный обзор экономического и финансового состояния субъекта хозяйствования</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CFF50D1-139D-4B67-B7C8-D841BDB767F8}" type="parTrans" cxnId="{B5940266-DDD6-4A23-A778-484F35AD7F86}">
      <dgm:prSet/>
      <dgm:spPr/>
      <dgm:t>
        <a:bodyPr/>
        <a:lstStyle/>
        <a:p>
          <a:endParaRPr lang="ru-RU" sz="1200">
            <a:latin typeface="Times New Roman" pitchFamily="18" charset="0"/>
            <a:cs typeface="Times New Roman" pitchFamily="18" charset="0"/>
          </a:endParaRPr>
        </a:p>
      </dgm:t>
    </dgm:pt>
    <dgm:pt modelId="{B84E59F8-47E2-4ECB-BAC1-84C939EF4EE9}" type="sibTrans" cxnId="{B5940266-DDD6-4A23-A778-484F35AD7F86}">
      <dgm:prSet/>
      <dgm:spPr/>
      <dgm:t>
        <a:bodyPr/>
        <a:lstStyle/>
        <a:p>
          <a:endParaRPr lang="ru-RU" sz="1200">
            <a:latin typeface="Times New Roman" pitchFamily="18" charset="0"/>
            <a:cs typeface="Times New Roman" pitchFamily="18" charset="0"/>
          </a:endParaRPr>
        </a:p>
      </dgm:t>
    </dgm:pt>
    <dgm:pt modelId="{1A99A44C-E34D-4BCA-9D21-4BD0CE546C91}">
      <dgm:prSet custT="1"/>
      <dgm:spPr>
        <a:xfrm rot="10800000">
          <a:off x="0" y="123472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имущественного положения</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676EFFF-6190-482A-8D88-6398F648FCA8}" type="parTrans" cxnId="{BD2457B9-F914-416D-AC4D-0A84FF7A6530}">
      <dgm:prSet/>
      <dgm:spPr/>
      <dgm:t>
        <a:bodyPr/>
        <a:lstStyle/>
        <a:p>
          <a:endParaRPr lang="ru-RU" sz="1200">
            <a:latin typeface="Times New Roman" pitchFamily="18" charset="0"/>
            <a:cs typeface="Times New Roman" pitchFamily="18" charset="0"/>
          </a:endParaRPr>
        </a:p>
      </dgm:t>
    </dgm:pt>
    <dgm:pt modelId="{7D3E2761-050D-4182-A355-DFFB3C009D68}" type="sibTrans" cxnId="{BD2457B9-F914-416D-AC4D-0A84FF7A6530}">
      <dgm:prSet/>
      <dgm:spPr/>
      <dgm:t>
        <a:bodyPr/>
        <a:lstStyle/>
        <a:p>
          <a:endParaRPr lang="ru-RU" sz="1200">
            <a:latin typeface="Times New Roman" pitchFamily="18" charset="0"/>
            <a:cs typeface="Times New Roman" pitchFamily="18" charset="0"/>
          </a:endParaRPr>
        </a:p>
      </dgm:t>
    </dgm:pt>
    <dgm:pt modelId="{C09218ED-0F17-4EC7-AE10-0B9BBD1985F6}">
      <dgm:prSet custT="1"/>
      <dgm:spPr>
        <a:xfrm>
          <a:off x="0" y="1671216"/>
          <a:ext cx="2890837"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Построение аналитического баланса</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D022318-EF5E-40BB-887E-CDFBF8C47B32}" type="parTrans" cxnId="{93340CAA-CE4B-4B94-9E85-C04CC354E402}">
      <dgm:prSet/>
      <dgm:spPr/>
      <dgm:t>
        <a:bodyPr/>
        <a:lstStyle/>
        <a:p>
          <a:endParaRPr lang="ru-RU" sz="1200">
            <a:latin typeface="Times New Roman" pitchFamily="18" charset="0"/>
            <a:cs typeface="Times New Roman" pitchFamily="18" charset="0"/>
          </a:endParaRPr>
        </a:p>
      </dgm:t>
    </dgm:pt>
    <dgm:pt modelId="{1B793948-0A12-4A9A-8E63-1722DB5A5125}" type="sibTrans" cxnId="{93340CAA-CE4B-4B94-9E85-C04CC354E402}">
      <dgm:prSet/>
      <dgm:spPr/>
      <dgm:t>
        <a:bodyPr/>
        <a:lstStyle/>
        <a:p>
          <a:endParaRPr lang="ru-RU" sz="1200">
            <a:latin typeface="Times New Roman" pitchFamily="18" charset="0"/>
            <a:cs typeface="Times New Roman" pitchFamily="18" charset="0"/>
          </a:endParaRPr>
        </a:p>
      </dgm:t>
    </dgm:pt>
    <dgm:pt modelId="{D42768F7-3B46-4A20-A0C4-EF0A0C0F2ADF}">
      <dgm:prSet custT="1"/>
      <dgm:spPr>
        <a:xfrm>
          <a:off x="2890837" y="1671216"/>
          <a:ext cx="2890837"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состава и структуры имущества и источников его формирования</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0511364-806B-4E06-9786-4B7CD731A338}" type="parTrans" cxnId="{9F305A97-E320-43AB-B5D6-88DC995D295F}">
      <dgm:prSet/>
      <dgm:spPr/>
      <dgm:t>
        <a:bodyPr/>
        <a:lstStyle/>
        <a:p>
          <a:endParaRPr lang="ru-RU" sz="1200">
            <a:latin typeface="Times New Roman" pitchFamily="18" charset="0"/>
            <a:cs typeface="Times New Roman" pitchFamily="18" charset="0"/>
          </a:endParaRPr>
        </a:p>
      </dgm:t>
    </dgm:pt>
    <dgm:pt modelId="{4FE9D4C1-1AB9-48C0-AB35-A6AFF1CFC6EA}" type="sibTrans" cxnId="{9F305A97-E320-43AB-B5D6-88DC995D295F}">
      <dgm:prSet/>
      <dgm:spPr/>
      <dgm:t>
        <a:bodyPr/>
        <a:lstStyle/>
        <a:p>
          <a:endParaRPr lang="ru-RU" sz="1200">
            <a:latin typeface="Times New Roman" pitchFamily="18" charset="0"/>
            <a:cs typeface="Times New Roman" pitchFamily="18" charset="0"/>
          </a:endParaRPr>
        </a:p>
      </dgm:t>
    </dgm:pt>
    <dgm:pt modelId="{26CE508B-A0B1-498A-8207-ED8E46076D43}">
      <dgm:prSet custT="1"/>
      <dgm:spPr>
        <a:xfrm rot="10800000">
          <a:off x="0" y="246615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финансового положения</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0D275B5-EFAC-4054-ACD6-048A64BFBDB1}" type="parTrans" cxnId="{45A8F577-A632-4BE9-8778-4CFD8978194D}">
      <dgm:prSet/>
      <dgm:spPr/>
      <dgm:t>
        <a:bodyPr/>
        <a:lstStyle/>
        <a:p>
          <a:endParaRPr lang="ru-RU" sz="1200">
            <a:latin typeface="Times New Roman" pitchFamily="18" charset="0"/>
            <a:cs typeface="Times New Roman" pitchFamily="18" charset="0"/>
          </a:endParaRPr>
        </a:p>
      </dgm:t>
    </dgm:pt>
    <dgm:pt modelId="{739B94E8-54A8-4F30-BC3A-22F9808003C9}" type="sibTrans" cxnId="{45A8F577-A632-4BE9-8778-4CFD8978194D}">
      <dgm:prSet/>
      <dgm:spPr/>
      <dgm:t>
        <a:bodyPr/>
        <a:lstStyle/>
        <a:p>
          <a:endParaRPr lang="ru-RU" sz="1200">
            <a:latin typeface="Times New Roman" pitchFamily="18" charset="0"/>
            <a:cs typeface="Times New Roman" pitchFamily="18" charset="0"/>
          </a:endParaRPr>
        </a:p>
      </dgm:t>
    </dgm:pt>
    <dgm:pt modelId="{9C597C5E-46CB-4181-8BDE-E12326828962}">
      <dgm:prSet custT="1"/>
      <dgm:spPr>
        <a:xfrm>
          <a:off x="2823"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ликвидности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85A4256-2DD5-452B-9B2B-3BF121E2ACB6}" type="parTrans" cxnId="{44B80E86-ADE1-4A30-AC58-C277932F9678}">
      <dgm:prSet/>
      <dgm:spPr/>
      <dgm:t>
        <a:bodyPr/>
        <a:lstStyle/>
        <a:p>
          <a:endParaRPr lang="ru-RU" sz="1200">
            <a:latin typeface="Times New Roman" pitchFamily="18" charset="0"/>
            <a:cs typeface="Times New Roman" pitchFamily="18" charset="0"/>
          </a:endParaRPr>
        </a:p>
      </dgm:t>
    </dgm:pt>
    <dgm:pt modelId="{CE9816CA-9ED6-4298-B42A-DA6FDBA816C7}" type="sibTrans" cxnId="{44B80E86-ADE1-4A30-AC58-C277932F9678}">
      <dgm:prSet/>
      <dgm:spPr/>
      <dgm:t>
        <a:bodyPr/>
        <a:lstStyle/>
        <a:p>
          <a:endParaRPr lang="ru-RU" sz="1200">
            <a:latin typeface="Times New Roman" pitchFamily="18" charset="0"/>
            <a:cs typeface="Times New Roman" pitchFamily="18" charset="0"/>
          </a:endParaRPr>
        </a:p>
      </dgm:t>
    </dgm:pt>
    <dgm:pt modelId="{89975242-08CF-45F4-83AB-CCCADDDF2FA8}">
      <dgm:prSet custT="1"/>
      <dgm:spPr>
        <a:xfrm>
          <a:off x="1928166"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платежеспособности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9CDFD1A-82CE-49D2-8957-A54FD08FE693}" type="parTrans" cxnId="{79C0D4C0-3BC9-4DBC-9FEC-31B0C33B72AB}">
      <dgm:prSet/>
      <dgm:spPr/>
      <dgm:t>
        <a:bodyPr/>
        <a:lstStyle/>
        <a:p>
          <a:endParaRPr lang="ru-RU" sz="1200">
            <a:latin typeface="Times New Roman" pitchFamily="18" charset="0"/>
            <a:cs typeface="Times New Roman" pitchFamily="18" charset="0"/>
          </a:endParaRPr>
        </a:p>
      </dgm:t>
    </dgm:pt>
    <dgm:pt modelId="{3C12AABC-3FC4-4F86-BE29-A4E047C22211}" type="sibTrans" cxnId="{79C0D4C0-3BC9-4DBC-9FEC-31B0C33B72AB}">
      <dgm:prSet/>
      <dgm:spPr/>
      <dgm:t>
        <a:bodyPr/>
        <a:lstStyle/>
        <a:p>
          <a:endParaRPr lang="ru-RU" sz="1200">
            <a:latin typeface="Times New Roman" pitchFamily="18" charset="0"/>
            <a:cs typeface="Times New Roman" pitchFamily="18" charset="0"/>
          </a:endParaRPr>
        </a:p>
      </dgm:t>
    </dgm:pt>
    <dgm:pt modelId="{317C3938-4EB8-4520-AA95-537F7182E79D}">
      <dgm:prSet custT="1"/>
      <dgm:spPr>
        <a:xfrm>
          <a:off x="3853508"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финансовой устойчивости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DF464F-7C18-4E6B-8248-CF1C576E9612}" type="parTrans" cxnId="{F25398FC-3597-49EE-AAE8-DA252CD4FB29}">
      <dgm:prSet/>
      <dgm:spPr/>
      <dgm:t>
        <a:bodyPr/>
        <a:lstStyle/>
        <a:p>
          <a:endParaRPr lang="ru-RU" sz="1200">
            <a:latin typeface="Times New Roman" pitchFamily="18" charset="0"/>
            <a:cs typeface="Times New Roman" pitchFamily="18" charset="0"/>
          </a:endParaRPr>
        </a:p>
      </dgm:t>
    </dgm:pt>
    <dgm:pt modelId="{CEF78E90-5822-4335-AA37-58E908BCDAFD}" type="sibTrans" cxnId="{F25398FC-3597-49EE-AAE8-DA252CD4FB29}">
      <dgm:prSet/>
      <dgm:spPr/>
      <dgm:t>
        <a:bodyPr/>
        <a:lstStyle/>
        <a:p>
          <a:endParaRPr lang="ru-RU" sz="1200">
            <a:latin typeface="Times New Roman" pitchFamily="18" charset="0"/>
            <a:cs typeface="Times New Roman" pitchFamily="18" charset="0"/>
          </a:endParaRPr>
        </a:p>
      </dgm:t>
    </dgm:pt>
    <dgm:pt modelId="{B810EBA4-BE54-4FE5-93C8-3334121AD328}">
      <dgm:prSet custT="1"/>
      <dgm:spPr>
        <a:xfrm rot="10800000">
          <a:off x="0" y="369758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эффективности деятельности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B3B4EDA-094F-4EA9-946E-1A3CD2BB3F90}" type="parTrans" cxnId="{7253585A-9278-43CF-819F-66A6C5B10A51}">
      <dgm:prSet/>
      <dgm:spPr/>
      <dgm:t>
        <a:bodyPr/>
        <a:lstStyle/>
        <a:p>
          <a:endParaRPr lang="ru-RU" sz="1200">
            <a:latin typeface="Times New Roman" pitchFamily="18" charset="0"/>
            <a:cs typeface="Times New Roman" pitchFamily="18" charset="0"/>
          </a:endParaRPr>
        </a:p>
      </dgm:t>
    </dgm:pt>
    <dgm:pt modelId="{E78026BA-477B-42D2-9A3E-3EE893048647}" type="sibTrans" cxnId="{7253585A-9278-43CF-819F-66A6C5B10A51}">
      <dgm:prSet/>
      <dgm:spPr/>
      <dgm:t>
        <a:bodyPr/>
        <a:lstStyle/>
        <a:p>
          <a:endParaRPr lang="ru-RU" sz="1200">
            <a:latin typeface="Times New Roman" pitchFamily="18" charset="0"/>
            <a:cs typeface="Times New Roman" pitchFamily="18" charset="0"/>
          </a:endParaRPr>
        </a:p>
      </dgm:t>
    </dgm:pt>
    <dgm:pt modelId="{280F38E6-25D7-4E7F-B3E5-73EFB2AC65F1}">
      <dgm:prSet custT="1"/>
      <dgm:spPr>
        <a:xfrm>
          <a:off x="0"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Обзор результатов деятельности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66BB17E-14A1-4390-BA39-CD11614CB25F}" type="parTrans" cxnId="{BB4250B5-F051-4299-9CDC-4C354A5AE40C}">
      <dgm:prSet/>
      <dgm:spPr/>
      <dgm:t>
        <a:bodyPr/>
        <a:lstStyle/>
        <a:p>
          <a:endParaRPr lang="ru-RU" sz="1200">
            <a:latin typeface="Times New Roman" pitchFamily="18" charset="0"/>
            <a:cs typeface="Times New Roman" pitchFamily="18" charset="0"/>
          </a:endParaRPr>
        </a:p>
      </dgm:t>
    </dgm:pt>
    <dgm:pt modelId="{6E4B1712-2650-4378-9771-E07FC63894E6}" type="sibTrans" cxnId="{BB4250B5-F051-4299-9CDC-4C354A5AE40C}">
      <dgm:prSet/>
      <dgm:spPr/>
      <dgm:t>
        <a:bodyPr/>
        <a:lstStyle/>
        <a:p>
          <a:endParaRPr lang="ru-RU" sz="1200">
            <a:latin typeface="Times New Roman" pitchFamily="18" charset="0"/>
            <a:cs typeface="Times New Roman" pitchFamily="18" charset="0"/>
          </a:endParaRPr>
        </a:p>
      </dgm:t>
    </dgm:pt>
    <dgm:pt modelId="{EF486657-445F-4C49-A7F8-A011CF7B222E}">
      <dgm:prSet custT="1"/>
      <dgm:spPr>
        <a:xfrm>
          <a:off x="1445418"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деловой активности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D6A46DC-2B7F-4F5C-830C-02BB967C3767}" type="parTrans" cxnId="{6F1E70A1-27B4-4859-81DF-9ED99306F84C}">
      <dgm:prSet/>
      <dgm:spPr/>
      <dgm:t>
        <a:bodyPr/>
        <a:lstStyle/>
        <a:p>
          <a:endParaRPr lang="ru-RU" sz="1200">
            <a:latin typeface="Times New Roman" pitchFamily="18" charset="0"/>
            <a:cs typeface="Times New Roman" pitchFamily="18" charset="0"/>
          </a:endParaRPr>
        </a:p>
      </dgm:t>
    </dgm:pt>
    <dgm:pt modelId="{E9496C41-3804-4859-B658-C32EAAA23F59}" type="sibTrans" cxnId="{6F1E70A1-27B4-4859-81DF-9ED99306F84C}">
      <dgm:prSet/>
      <dgm:spPr/>
      <dgm:t>
        <a:bodyPr/>
        <a:lstStyle/>
        <a:p>
          <a:endParaRPr lang="ru-RU" sz="1200">
            <a:latin typeface="Times New Roman" pitchFamily="18" charset="0"/>
            <a:cs typeface="Times New Roman" pitchFamily="18" charset="0"/>
          </a:endParaRPr>
        </a:p>
      </dgm:t>
    </dgm:pt>
    <dgm:pt modelId="{8FB6C836-AAE0-488A-B280-341D89EEFFFF}">
      <dgm:prSet custT="1"/>
      <dgm:spPr>
        <a:xfrm>
          <a:off x="2890837"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прибыли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63309A6-9FB6-41F6-A3B9-D7BC35128521}" type="parTrans" cxnId="{DA0EAFB3-98B6-43D5-8629-5BA344CE448A}">
      <dgm:prSet/>
      <dgm:spPr/>
      <dgm:t>
        <a:bodyPr/>
        <a:lstStyle/>
        <a:p>
          <a:endParaRPr lang="ru-RU" sz="1200">
            <a:latin typeface="Times New Roman" pitchFamily="18" charset="0"/>
            <a:cs typeface="Times New Roman" pitchFamily="18" charset="0"/>
          </a:endParaRPr>
        </a:p>
      </dgm:t>
    </dgm:pt>
    <dgm:pt modelId="{6A135151-1F37-400B-AE75-C233C4565205}" type="sibTrans" cxnId="{DA0EAFB3-98B6-43D5-8629-5BA344CE448A}">
      <dgm:prSet/>
      <dgm:spPr/>
      <dgm:t>
        <a:bodyPr/>
        <a:lstStyle/>
        <a:p>
          <a:endParaRPr lang="ru-RU" sz="1200">
            <a:latin typeface="Times New Roman" pitchFamily="18" charset="0"/>
            <a:cs typeface="Times New Roman" pitchFamily="18" charset="0"/>
          </a:endParaRPr>
        </a:p>
      </dgm:t>
    </dgm:pt>
    <dgm:pt modelId="{EA7BD7DC-44A2-4F55-9F38-065033DD1FF4}">
      <dgm:prSet custT="1"/>
      <dgm:spPr>
        <a:xfrm>
          <a:off x="4336256"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Анализ рентабельности</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5F62ADC-BDB7-4494-A22E-836878F313EA}" type="parTrans" cxnId="{5C8ABB0A-5A82-4B3C-9479-F9F93E42CC4B}">
      <dgm:prSet/>
      <dgm:spPr/>
      <dgm:t>
        <a:bodyPr/>
        <a:lstStyle/>
        <a:p>
          <a:endParaRPr lang="ru-RU" sz="1200">
            <a:latin typeface="Times New Roman" pitchFamily="18" charset="0"/>
            <a:cs typeface="Times New Roman" pitchFamily="18" charset="0"/>
          </a:endParaRPr>
        </a:p>
      </dgm:t>
    </dgm:pt>
    <dgm:pt modelId="{B9A1F5D1-D07B-497B-B7D4-D48B15F7C612}" type="sibTrans" cxnId="{5C8ABB0A-5A82-4B3C-9479-F9F93E42CC4B}">
      <dgm:prSet/>
      <dgm:spPr/>
      <dgm:t>
        <a:bodyPr/>
        <a:lstStyle/>
        <a:p>
          <a:endParaRPr lang="ru-RU" sz="1200">
            <a:latin typeface="Times New Roman" pitchFamily="18" charset="0"/>
            <a:cs typeface="Times New Roman" pitchFamily="18" charset="0"/>
          </a:endParaRPr>
        </a:p>
      </dgm:t>
    </dgm:pt>
    <dgm:pt modelId="{3F8ED3FB-E21B-46D1-B66A-908681E60177}">
      <dgm:prSet custT="1"/>
      <dgm:spPr>
        <a:xfrm rot="10800000">
          <a:off x="0" y="4929016"/>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Формирование выводов по результатам анализа</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57BC514-60EC-4528-AF81-7349B27D6F50}" type="parTrans" cxnId="{45D48917-242A-47A2-90C4-6FB892740E6B}">
      <dgm:prSet/>
      <dgm:spPr/>
      <dgm:t>
        <a:bodyPr/>
        <a:lstStyle/>
        <a:p>
          <a:endParaRPr lang="ru-RU" sz="1200">
            <a:latin typeface="Times New Roman" pitchFamily="18" charset="0"/>
            <a:cs typeface="Times New Roman" pitchFamily="18" charset="0"/>
          </a:endParaRPr>
        </a:p>
      </dgm:t>
    </dgm:pt>
    <dgm:pt modelId="{A81E1E8C-01A2-432C-A0A9-2479E1CCC722}" type="sibTrans" cxnId="{45D48917-242A-47A2-90C4-6FB892740E6B}">
      <dgm:prSet/>
      <dgm:spPr/>
      <dgm:t>
        <a:bodyPr/>
        <a:lstStyle/>
        <a:p>
          <a:endParaRPr lang="ru-RU" sz="1200">
            <a:latin typeface="Times New Roman" pitchFamily="18" charset="0"/>
            <a:cs typeface="Times New Roman" pitchFamily="18" charset="0"/>
          </a:endParaRPr>
        </a:p>
      </dgm:t>
    </dgm:pt>
    <dgm:pt modelId="{A34F2849-8ECF-4ABC-9D7A-7E05500C0343}">
      <dgm:prSet custT="1"/>
      <dgm:spPr>
        <a:xfrm>
          <a:off x="0" y="6160446"/>
          <a:ext cx="5781675" cy="808555"/>
        </a:xfrm>
        <a:prstGeom prst="rec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gm:spPr>
      <dgm:t>
        <a:bodyPr/>
        <a:lstStyle/>
        <a:p>
          <a:pPr marR="0" algn="ctr" rtl="0">
            <a:buNone/>
          </a:pPr>
          <a:r>
            <a:rPr lang="ru-RU" sz="1200" b="0" baseline="0">
              <a:solidFill>
                <a:sysClr val="windowText" lastClr="000000">
                  <a:hueOff val="0"/>
                  <a:satOff val="0"/>
                  <a:lumOff val="0"/>
                  <a:alphaOff val="0"/>
                </a:sysClr>
              </a:solidFill>
              <a:latin typeface="Times New Roman" pitchFamily="18" charset="0"/>
              <a:ea typeface="+mn-ea"/>
              <a:cs typeface="Times New Roman" pitchFamily="18" charset="0"/>
            </a:rPr>
            <a:t>Принятие управленческих решений</a:t>
          </a:r>
          <a:endParaRPr lang="ru-RU"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79438EE-E092-4E4C-9B2F-352328798497}" type="parTrans" cxnId="{48E096AC-3A7F-4F57-B144-458B63A922A0}">
      <dgm:prSet/>
      <dgm:spPr/>
      <dgm:t>
        <a:bodyPr/>
        <a:lstStyle/>
        <a:p>
          <a:endParaRPr lang="ru-RU"/>
        </a:p>
      </dgm:t>
    </dgm:pt>
    <dgm:pt modelId="{C666E544-0C36-4250-A477-1DBED60E1D96}" type="sibTrans" cxnId="{48E096AC-3A7F-4F57-B144-458B63A922A0}">
      <dgm:prSet/>
      <dgm:spPr/>
      <dgm:t>
        <a:bodyPr/>
        <a:lstStyle/>
        <a:p>
          <a:endParaRPr lang="ru-RU"/>
        </a:p>
      </dgm:t>
    </dgm:pt>
    <dgm:pt modelId="{84DE60CA-E3E4-4281-8A10-CE116CF4297F}" type="pres">
      <dgm:prSet presAssocID="{661DE7E8-9104-438D-B477-1A6F2C9A59D7}" presName="Name0" presStyleCnt="0">
        <dgm:presLayoutVars>
          <dgm:dir/>
          <dgm:animLvl val="lvl"/>
          <dgm:resizeHandles val="exact"/>
        </dgm:presLayoutVars>
      </dgm:prSet>
      <dgm:spPr/>
    </dgm:pt>
    <dgm:pt modelId="{97D824F1-FF8C-4AC5-8F49-0173A3C2A6CE}" type="pres">
      <dgm:prSet presAssocID="{A34F2849-8ECF-4ABC-9D7A-7E05500C0343}" presName="boxAndChildren" presStyleCnt="0"/>
      <dgm:spPr/>
    </dgm:pt>
    <dgm:pt modelId="{38A61561-AD77-4509-9254-4E74AAC9D136}" type="pres">
      <dgm:prSet presAssocID="{A34F2849-8ECF-4ABC-9D7A-7E05500C0343}" presName="parentTextBox" presStyleLbl="node1" presStyleIdx="0" presStyleCnt="6"/>
      <dgm:spPr>
        <a:prstGeom prst="rect">
          <a:avLst/>
        </a:prstGeom>
      </dgm:spPr>
    </dgm:pt>
    <dgm:pt modelId="{8E6CA26E-488E-4B41-9106-9E9E6EDA1381}" type="pres">
      <dgm:prSet presAssocID="{A81E1E8C-01A2-432C-A0A9-2479E1CCC722}" presName="sp" presStyleCnt="0"/>
      <dgm:spPr/>
    </dgm:pt>
    <dgm:pt modelId="{1EDDA7F8-1780-44F9-9A82-49A7DE1344F5}" type="pres">
      <dgm:prSet presAssocID="{3F8ED3FB-E21B-46D1-B66A-908681E60177}" presName="arrowAndChildren" presStyleCnt="0"/>
      <dgm:spPr/>
    </dgm:pt>
    <dgm:pt modelId="{5F448CF1-95FC-44D2-975A-9E782B4FB23A}" type="pres">
      <dgm:prSet presAssocID="{3F8ED3FB-E21B-46D1-B66A-908681E60177}" presName="parentTextArrow" presStyleLbl="node1" presStyleIdx="1" presStyleCnt="6"/>
      <dgm:spPr>
        <a:prstGeom prst="upArrowCallout">
          <a:avLst/>
        </a:prstGeom>
      </dgm:spPr>
    </dgm:pt>
    <dgm:pt modelId="{8F88E2C2-AAA5-4110-B8B3-9A46D803D528}" type="pres">
      <dgm:prSet presAssocID="{E78026BA-477B-42D2-9A3E-3EE893048647}" presName="sp" presStyleCnt="0"/>
      <dgm:spPr/>
    </dgm:pt>
    <dgm:pt modelId="{B588FF03-14D0-4661-8FD0-3DE07F7F4A18}" type="pres">
      <dgm:prSet presAssocID="{B810EBA4-BE54-4FE5-93C8-3334121AD328}" presName="arrowAndChildren" presStyleCnt="0"/>
      <dgm:spPr/>
    </dgm:pt>
    <dgm:pt modelId="{6EBF75F1-11C9-42CF-8A9E-28FD4A21F0D8}" type="pres">
      <dgm:prSet presAssocID="{B810EBA4-BE54-4FE5-93C8-3334121AD328}" presName="parentTextArrow" presStyleLbl="node1" presStyleIdx="1" presStyleCnt="6"/>
      <dgm:spPr>
        <a:prstGeom prst="upArrowCallout">
          <a:avLst/>
        </a:prstGeom>
      </dgm:spPr>
    </dgm:pt>
    <dgm:pt modelId="{448E9C8D-9ABB-4762-A6D3-7045414C425F}" type="pres">
      <dgm:prSet presAssocID="{B810EBA4-BE54-4FE5-93C8-3334121AD328}" presName="arrow" presStyleLbl="node1" presStyleIdx="2" presStyleCnt="6"/>
      <dgm:spPr/>
    </dgm:pt>
    <dgm:pt modelId="{E67AA7A8-D42B-4085-8A80-54675DB9A381}" type="pres">
      <dgm:prSet presAssocID="{B810EBA4-BE54-4FE5-93C8-3334121AD328}" presName="descendantArrow" presStyleCnt="0"/>
      <dgm:spPr/>
    </dgm:pt>
    <dgm:pt modelId="{59C68D60-4B58-47C5-ACF2-CAE5671C8E58}" type="pres">
      <dgm:prSet presAssocID="{280F38E6-25D7-4E7F-B3E5-73EFB2AC65F1}" presName="childTextArrow" presStyleLbl="fgAccFollowNode1" presStyleIdx="0" presStyleCnt="9">
        <dgm:presLayoutVars>
          <dgm:bulletEnabled val="1"/>
        </dgm:presLayoutVars>
      </dgm:prSet>
      <dgm:spPr>
        <a:prstGeom prst="rect">
          <a:avLst/>
        </a:prstGeom>
      </dgm:spPr>
    </dgm:pt>
    <dgm:pt modelId="{D9745A0E-4EEC-4D85-84F1-28DEAD5D2561}" type="pres">
      <dgm:prSet presAssocID="{EF486657-445F-4C49-A7F8-A011CF7B222E}" presName="childTextArrow" presStyleLbl="fgAccFollowNode1" presStyleIdx="1" presStyleCnt="9">
        <dgm:presLayoutVars>
          <dgm:bulletEnabled val="1"/>
        </dgm:presLayoutVars>
      </dgm:prSet>
      <dgm:spPr>
        <a:prstGeom prst="rect">
          <a:avLst/>
        </a:prstGeom>
      </dgm:spPr>
    </dgm:pt>
    <dgm:pt modelId="{055A1502-241C-4C33-8699-F3D7FD83353B}" type="pres">
      <dgm:prSet presAssocID="{8FB6C836-AAE0-488A-B280-341D89EEFFFF}" presName="childTextArrow" presStyleLbl="fgAccFollowNode1" presStyleIdx="2" presStyleCnt="9">
        <dgm:presLayoutVars>
          <dgm:bulletEnabled val="1"/>
        </dgm:presLayoutVars>
      </dgm:prSet>
      <dgm:spPr>
        <a:prstGeom prst="rect">
          <a:avLst/>
        </a:prstGeom>
      </dgm:spPr>
    </dgm:pt>
    <dgm:pt modelId="{FEE97EFD-8137-4F7D-99E0-84228FD14CC1}" type="pres">
      <dgm:prSet presAssocID="{EA7BD7DC-44A2-4F55-9F38-065033DD1FF4}" presName="childTextArrow" presStyleLbl="fgAccFollowNode1" presStyleIdx="3" presStyleCnt="9">
        <dgm:presLayoutVars>
          <dgm:bulletEnabled val="1"/>
        </dgm:presLayoutVars>
      </dgm:prSet>
      <dgm:spPr>
        <a:prstGeom prst="rect">
          <a:avLst/>
        </a:prstGeom>
      </dgm:spPr>
    </dgm:pt>
    <dgm:pt modelId="{D89B4D0F-0611-4F0B-9542-BB7BD887EC83}" type="pres">
      <dgm:prSet presAssocID="{739B94E8-54A8-4F30-BC3A-22F9808003C9}" presName="sp" presStyleCnt="0"/>
      <dgm:spPr/>
    </dgm:pt>
    <dgm:pt modelId="{19832A16-9038-4B6E-841D-25163DBD0E49}" type="pres">
      <dgm:prSet presAssocID="{26CE508B-A0B1-498A-8207-ED8E46076D43}" presName="arrowAndChildren" presStyleCnt="0"/>
      <dgm:spPr/>
    </dgm:pt>
    <dgm:pt modelId="{CDA5F43F-B575-4A74-80F5-0399266E731C}" type="pres">
      <dgm:prSet presAssocID="{26CE508B-A0B1-498A-8207-ED8E46076D43}" presName="parentTextArrow" presStyleLbl="node1" presStyleIdx="2" presStyleCnt="6"/>
      <dgm:spPr>
        <a:prstGeom prst="upArrowCallout">
          <a:avLst/>
        </a:prstGeom>
      </dgm:spPr>
    </dgm:pt>
    <dgm:pt modelId="{B4ACD85E-BB96-4F41-AEBF-4CE0A3FFF76C}" type="pres">
      <dgm:prSet presAssocID="{26CE508B-A0B1-498A-8207-ED8E46076D43}" presName="arrow" presStyleLbl="node1" presStyleIdx="3" presStyleCnt="6"/>
      <dgm:spPr/>
    </dgm:pt>
    <dgm:pt modelId="{09B6DABE-6749-4998-B186-6C8A202D0553}" type="pres">
      <dgm:prSet presAssocID="{26CE508B-A0B1-498A-8207-ED8E46076D43}" presName="descendantArrow" presStyleCnt="0"/>
      <dgm:spPr/>
    </dgm:pt>
    <dgm:pt modelId="{0B69C8E8-F9D8-4ABD-8256-BD9875E82BEA}" type="pres">
      <dgm:prSet presAssocID="{9C597C5E-46CB-4181-8BDE-E12326828962}" presName="childTextArrow" presStyleLbl="fgAccFollowNode1" presStyleIdx="4" presStyleCnt="9">
        <dgm:presLayoutVars>
          <dgm:bulletEnabled val="1"/>
        </dgm:presLayoutVars>
      </dgm:prSet>
      <dgm:spPr>
        <a:prstGeom prst="rect">
          <a:avLst/>
        </a:prstGeom>
      </dgm:spPr>
    </dgm:pt>
    <dgm:pt modelId="{50C69EA6-8BE5-409C-8881-772B1C0101A3}" type="pres">
      <dgm:prSet presAssocID="{89975242-08CF-45F4-83AB-CCCADDDF2FA8}" presName="childTextArrow" presStyleLbl="fgAccFollowNode1" presStyleIdx="5" presStyleCnt="9">
        <dgm:presLayoutVars>
          <dgm:bulletEnabled val="1"/>
        </dgm:presLayoutVars>
      </dgm:prSet>
      <dgm:spPr>
        <a:prstGeom prst="rect">
          <a:avLst/>
        </a:prstGeom>
      </dgm:spPr>
    </dgm:pt>
    <dgm:pt modelId="{66795D1B-C8FB-4EC8-AD18-A38CBCED5C81}" type="pres">
      <dgm:prSet presAssocID="{317C3938-4EB8-4520-AA95-537F7182E79D}" presName="childTextArrow" presStyleLbl="fgAccFollowNode1" presStyleIdx="6" presStyleCnt="9">
        <dgm:presLayoutVars>
          <dgm:bulletEnabled val="1"/>
        </dgm:presLayoutVars>
      </dgm:prSet>
      <dgm:spPr>
        <a:prstGeom prst="rect">
          <a:avLst/>
        </a:prstGeom>
      </dgm:spPr>
    </dgm:pt>
    <dgm:pt modelId="{60BAF204-3E9A-4EE1-8F82-BE1A2EB237F3}" type="pres">
      <dgm:prSet presAssocID="{7D3E2761-050D-4182-A355-DFFB3C009D68}" presName="sp" presStyleCnt="0"/>
      <dgm:spPr/>
    </dgm:pt>
    <dgm:pt modelId="{56546CDA-CCA0-428B-BA34-30B32F91E105}" type="pres">
      <dgm:prSet presAssocID="{1A99A44C-E34D-4BCA-9D21-4BD0CE546C91}" presName="arrowAndChildren" presStyleCnt="0"/>
      <dgm:spPr/>
    </dgm:pt>
    <dgm:pt modelId="{DC25795F-A519-4FDD-9FD5-2A9FCE816E7A}" type="pres">
      <dgm:prSet presAssocID="{1A99A44C-E34D-4BCA-9D21-4BD0CE546C91}" presName="parentTextArrow" presStyleLbl="node1" presStyleIdx="3" presStyleCnt="6"/>
      <dgm:spPr>
        <a:prstGeom prst="upArrowCallout">
          <a:avLst/>
        </a:prstGeom>
      </dgm:spPr>
    </dgm:pt>
    <dgm:pt modelId="{89EE6E79-5D2E-4B7E-B2F7-5CBB948F6C8F}" type="pres">
      <dgm:prSet presAssocID="{1A99A44C-E34D-4BCA-9D21-4BD0CE546C91}" presName="arrow" presStyleLbl="node1" presStyleIdx="4" presStyleCnt="6"/>
      <dgm:spPr/>
    </dgm:pt>
    <dgm:pt modelId="{F5BF1C1A-1CA1-41E2-8D2C-3AA8F69D7773}" type="pres">
      <dgm:prSet presAssocID="{1A99A44C-E34D-4BCA-9D21-4BD0CE546C91}" presName="descendantArrow" presStyleCnt="0"/>
      <dgm:spPr/>
    </dgm:pt>
    <dgm:pt modelId="{0B464BE5-FF2C-4D47-AA47-DAAD604AA526}" type="pres">
      <dgm:prSet presAssocID="{C09218ED-0F17-4EC7-AE10-0B9BBD1985F6}" presName="childTextArrow" presStyleLbl="fgAccFollowNode1" presStyleIdx="7" presStyleCnt="9">
        <dgm:presLayoutVars>
          <dgm:bulletEnabled val="1"/>
        </dgm:presLayoutVars>
      </dgm:prSet>
      <dgm:spPr>
        <a:prstGeom prst="rect">
          <a:avLst/>
        </a:prstGeom>
      </dgm:spPr>
    </dgm:pt>
    <dgm:pt modelId="{2488ED8D-8BD5-4474-A600-D4886FBA4207}" type="pres">
      <dgm:prSet presAssocID="{D42768F7-3B46-4A20-A0C4-EF0A0C0F2ADF}" presName="childTextArrow" presStyleLbl="fgAccFollowNode1" presStyleIdx="8" presStyleCnt="9">
        <dgm:presLayoutVars>
          <dgm:bulletEnabled val="1"/>
        </dgm:presLayoutVars>
      </dgm:prSet>
      <dgm:spPr>
        <a:prstGeom prst="rect">
          <a:avLst/>
        </a:prstGeom>
      </dgm:spPr>
    </dgm:pt>
    <dgm:pt modelId="{9ED92A79-81AA-4BC2-911D-8866D3A49BF0}" type="pres">
      <dgm:prSet presAssocID="{B84E59F8-47E2-4ECB-BAC1-84C939EF4EE9}" presName="sp" presStyleCnt="0"/>
      <dgm:spPr/>
    </dgm:pt>
    <dgm:pt modelId="{BEC41E7D-35C5-4A77-9A38-541BF7A7208B}" type="pres">
      <dgm:prSet presAssocID="{880C8F48-CF65-4CB6-B80F-57FAD0DF0061}" presName="arrowAndChildren" presStyleCnt="0"/>
      <dgm:spPr/>
    </dgm:pt>
    <dgm:pt modelId="{0D300530-648E-4E2C-BD82-BF2E46FE8052}" type="pres">
      <dgm:prSet presAssocID="{880C8F48-CF65-4CB6-B80F-57FAD0DF0061}" presName="parentTextArrow" presStyleLbl="node1" presStyleIdx="5" presStyleCnt="6"/>
      <dgm:spPr>
        <a:prstGeom prst="upArrowCallout">
          <a:avLst/>
        </a:prstGeom>
      </dgm:spPr>
    </dgm:pt>
  </dgm:ptLst>
  <dgm:cxnLst>
    <dgm:cxn modelId="{94276104-D0EC-4172-9952-66D23F1F4726}" type="presOf" srcId="{EF486657-445F-4C49-A7F8-A011CF7B222E}" destId="{D9745A0E-4EEC-4D85-84F1-28DEAD5D2561}" srcOrd="0" destOrd="0" presId="urn:microsoft.com/office/officeart/2005/8/layout/process4"/>
    <dgm:cxn modelId="{5534DB09-8D0A-4B85-ADA3-3EFAC50DE521}" type="presOf" srcId="{D42768F7-3B46-4A20-A0C4-EF0A0C0F2ADF}" destId="{2488ED8D-8BD5-4474-A600-D4886FBA4207}" srcOrd="0" destOrd="0" presId="urn:microsoft.com/office/officeart/2005/8/layout/process4"/>
    <dgm:cxn modelId="{5C8ABB0A-5A82-4B3C-9479-F9F93E42CC4B}" srcId="{B810EBA4-BE54-4FE5-93C8-3334121AD328}" destId="{EA7BD7DC-44A2-4F55-9F38-065033DD1FF4}" srcOrd="3" destOrd="0" parTransId="{D5F62ADC-BDB7-4494-A22E-836878F313EA}" sibTransId="{B9A1F5D1-D07B-497B-B7D4-D48B15F7C612}"/>
    <dgm:cxn modelId="{45D48917-242A-47A2-90C4-6FB892740E6B}" srcId="{661DE7E8-9104-438D-B477-1A6F2C9A59D7}" destId="{3F8ED3FB-E21B-46D1-B66A-908681E60177}" srcOrd="4" destOrd="0" parTransId="{757BC514-60EC-4528-AF81-7349B27D6F50}" sibTransId="{A81E1E8C-01A2-432C-A0A9-2479E1CCC722}"/>
    <dgm:cxn modelId="{C3B9F51C-F60D-4D1C-A49B-5C96C096B9CF}" type="presOf" srcId="{1A99A44C-E34D-4BCA-9D21-4BD0CE546C91}" destId="{DC25795F-A519-4FDD-9FD5-2A9FCE816E7A}" srcOrd="0" destOrd="0" presId="urn:microsoft.com/office/officeart/2005/8/layout/process4"/>
    <dgm:cxn modelId="{9CF2FB1C-499E-4883-BFFB-3499A11C471D}" type="presOf" srcId="{280F38E6-25D7-4E7F-B3E5-73EFB2AC65F1}" destId="{59C68D60-4B58-47C5-ACF2-CAE5671C8E58}" srcOrd="0" destOrd="0" presId="urn:microsoft.com/office/officeart/2005/8/layout/process4"/>
    <dgm:cxn modelId="{E5C4342E-ED79-4114-A470-C0E9FB52D3DA}" type="presOf" srcId="{26CE508B-A0B1-498A-8207-ED8E46076D43}" destId="{B4ACD85E-BB96-4F41-AEBF-4CE0A3FFF76C}" srcOrd="1" destOrd="0" presId="urn:microsoft.com/office/officeart/2005/8/layout/process4"/>
    <dgm:cxn modelId="{35DBB93D-627B-4123-B2CD-ADA5767FF392}" type="presOf" srcId="{317C3938-4EB8-4520-AA95-537F7182E79D}" destId="{66795D1B-C8FB-4EC8-AD18-A38CBCED5C81}" srcOrd="0" destOrd="0" presId="urn:microsoft.com/office/officeart/2005/8/layout/process4"/>
    <dgm:cxn modelId="{B5940266-DDD6-4A23-A778-484F35AD7F86}" srcId="{661DE7E8-9104-438D-B477-1A6F2C9A59D7}" destId="{880C8F48-CF65-4CB6-B80F-57FAD0DF0061}" srcOrd="0" destOrd="0" parTransId="{9CFF50D1-139D-4B67-B7C8-D841BDB767F8}" sibTransId="{B84E59F8-47E2-4ECB-BAC1-84C939EF4EE9}"/>
    <dgm:cxn modelId="{9B02CA4C-AF67-4952-BF77-99DED3B3546E}" type="presOf" srcId="{EA7BD7DC-44A2-4F55-9F38-065033DD1FF4}" destId="{FEE97EFD-8137-4F7D-99E0-84228FD14CC1}" srcOrd="0" destOrd="0" presId="urn:microsoft.com/office/officeart/2005/8/layout/process4"/>
    <dgm:cxn modelId="{C205216F-F75A-4ED5-A9C7-0B3F0C50A7EA}" type="presOf" srcId="{661DE7E8-9104-438D-B477-1A6F2C9A59D7}" destId="{84DE60CA-E3E4-4281-8A10-CE116CF4297F}" srcOrd="0" destOrd="0" presId="urn:microsoft.com/office/officeart/2005/8/layout/process4"/>
    <dgm:cxn modelId="{24307C73-F43E-4379-9DFF-BCFCFDDF60A8}" type="presOf" srcId="{26CE508B-A0B1-498A-8207-ED8E46076D43}" destId="{CDA5F43F-B575-4A74-80F5-0399266E731C}" srcOrd="0" destOrd="0" presId="urn:microsoft.com/office/officeart/2005/8/layout/process4"/>
    <dgm:cxn modelId="{45A8F577-A632-4BE9-8778-4CFD8978194D}" srcId="{661DE7E8-9104-438D-B477-1A6F2C9A59D7}" destId="{26CE508B-A0B1-498A-8207-ED8E46076D43}" srcOrd="2" destOrd="0" parTransId="{90D275B5-EFAC-4054-ACD6-048A64BFBDB1}" sibTransId="{739B94E8-54A8-4F30-BC3A-22F9808003C9}"/>
    <dgm:cxn modelId="{7253585A-9278-43CF-819F-66A6C5B10A51}" srcId="{661DE7E8-9104-438D-B477-1A6F2C9A59D7}" destId="{B810EBA4-BE54-4FE5-93C8-3334121AD328}" srcOrd="3" destOrd="0" parTransId="{5B3B4EDA-094F-4EA9-946E-1A3CD2BB3F90}" sibTransId="{E78026BA-477B-42D2-9A3E-3EE893048647}"/>
    <dgm:cxn modelId="{7B687583-187C-437C-9C3F-48CB370343CB}" type="presOf" srcId="{B810EBA4-BE54-4FE5-93C8-3334121AD328}" destId="{6EBF75F1-11C9-42CF-8A9E-28FD4A21F0D8}" srcOrd="0" destOrd="0" presId="urn:microsoft.com/office/officeart/2005/8/layout/process4"/>
    <dgm:cxn modelId="{4926BC84-E2D5-450E-A89D-68A47607BC79}" type="presOf" srcId="{3F8ED3FB-E21B-46D1-B66A-908681E60177}" destId="{5F448CF1-95FC-44D2-975A-9E782B4FB23A}" srcOrd="0" destOrd="0" presId="urn:microsoft.com/office/officeart/2005/8/layout/process4"/>
    <dgm:cxn modelId="{44B80E86-ADE1-4A30-AC58-C277932F9678}" srcId="{26CE508B-A0B1-498A-8207-ED8E46076D43}" destId="{9C597C5E-46CB-4181-8BDE-E12326828962}" srcOrd="0" destOrd="0" parTransId="{385A4256-2DD5-452B-9B2B-3BF121E2ACB6}" sibTransId="{CE9816CA-9ED6-4298-B42A-DA6FDBA816C7}"/>
    <dgm:cxn modelId="{A1264F86-1F9F-4B5D-99C6-0C9D3381121C}" type="presOf" srcId="{9C597C5E-46CB-4181-8BDE-E12326828962}" destId="{0B69C8E8-F9D8-4ABD-8256-BD9875E82BEA}" srcOrd="0" destOrd="0" presId="urn:microsoft.com/office/officeart/2005/8/layout/process4"/>
    <dgm:cxn modelId="{B1964097-F698-465C-A53D-376759BF1DA5}" type="presOf" srcId="{B810EBA4-BE54-4FE5-93C8-3334121AD328}" destId="{448E9C8D-9ABB-4762-A6D3-7045414C425F}" srcOrd="1" destOrd="0" presId="urn:microsoft.com/office/officeart/2005/8/layout/process4"/>
    <dgm:cxn modelId="{9F305A97-E320-43AB-B5D6-88DC995D295F}" srcId="{1A99A44C-E34D-4BCA-9D21-4BD0CE546C91}" destId="{D42768F7-3B46-4A20-A0C4-EF0A0C0F2ADF}" srcOrd="1" destOrd="0" parTransId="{E0511364-806B-4E06-9786-4B7CD731A338}" sibTransId="{4FE9D4C1-1AB9-48C0-AB35-A6AFF1CFC6EA}"/>
    <dgm:cxn modelId="{6F1E70A1-27B4-4859-81DF-9ED99306F84C}" srcId="{B810EBA4-BE54-4FE5-93C8-3334121AD328}" destId="{EF486657-445F-4C49-A7F8-A011CF7B222E}" srcOrd="1" destOrd="0" parTransId="{CD6A46DC-2B7F-4F5C-830C-02BB967C3767}" sibTransId="{E9496C41-3804-4859-B658-C32EAAA23F59}"/>
    <dgm:cxn modelId="{93340CAA-CE4B-4B94-9E85-C04CC354E402}" srcId="{1A99A44C-E34D-4BCA-9D21-4BD0CE546C91}" destId="{C09218ED-0F17-4EC7-AE10-0B9BBD1985F6}" srcOrd="0" destOrd="0" parTransId="{1D022318-EF5E-40BB-887E-CDFBF8C47B32}" sibTransId="{1B793948-0A12-4A9A-8E63-1722DB5A5125}"/>
    <dgm:cxn modelId="{48E096AC-3A7F-4F57-B144-458B63A922A0}" srcId="{661DE7E8-9104-438D-B477-1A6F2C9A59D7}" destId="{A34F2849-8ECF-4ABC-9D7A-7E05500C0343}" srcOrd="5" destOrd="0" parTransId="{579438EE-E092-4E4C-9B2F-352328798497}" sibTransId="{C666E544-0C36-4250-A477-1DBED60E1D96}"/>
    <dgm:cxn modelId="{E46005B0-4344-4589-8EE4-3EF467C52327}" type="presOf" srcId="{C09218ED-0F17-4EC7-AE10-0B9BBD1985F6}" destId="{0B464BE5-FF2C-4D47-AA47-DAAD604AA526}" srcOrd="0" destOrd="0" presId="urn:microsoft.com/office/officeart/2005/8/layout/process4"/>
    <dgm:cxn modelId="{DA0EAFB3-98B6-43D5-8629-5BA344CE448A}" srcId="{B810EBA4-BE54-4FE5-93C8-3334121AD328}" destId="{8FB6C836-AAE0-488A-B280-341D89EEFFFF}" srcOrd="2" destOrd="0" parTransId="{B63309A6-9FB6-41F6-A3B9-D7BC35128521}" sibTransId="{6A135151-1F37-400B-AE75-C233C4565205}"/>
    <dgm:cxn modelId="{BB4250B5-F051-4299-9CDC-4C354A5AE40C}" srcId="{B810EBA4-BE54-4FE5-93C8-3334121AD328}" destId="{280F38E6-25D7-4E7F-B3E5-73EFB2AC65F1}" srcOrd="0" destOrd="0" parTransId="{E66BB17E-14A1-4390-BA39-CD11614CB25F}" sibTransId="{6E4B1712-2650-4378-9771-E07FC63894E6}"/>
    <dgm:cxn modelId="{BD2457B9-F914-416D-AC4D-0A84FF7A6530}" srcId="{661DE7E8-9104-438D-B477-1A6F2C9A59D7}" destId="{1A99A44C-E34D-4BCA-9D21-4BD0CE546C91}" srcOrd="1" destOrd="0" parTransId="{C676EFFF-6190-482A-8D88-6398F648FCA8}" sibTransId="{7D3E2761-050D-4182-A355-DFFB3C009D68}"/>
    <dgm:cxn modelId="{D1C995B9-6B7E-44F0-B1F5-42E4632BE7F0}" type="presOf" srcId="{880C8F48-CF65-4CB6-B80F-57FAD0DF0061}" destId="{0D300530-648E-4E2C-BD82-BF2E46FE8052}" srcOrd="0" destOrd="0" presId="urn:microsoft.com/office/officeart/2005/8/layout/process4"/>
    <dgm:cxn modelId="{83AC65C0-8E43-45CC-8C6A-C67026328E6B}" type="presOf" srcId="{89975242-08CF-45F4-83AB-CCCADDDF2FA8}" destId="{50C69EA6-8BE5-409C-8881-772B1C0101A3}" srcOrd="0" destOrd="0" presId="urn:microsoft.com/office/officeart/2005/8/layout/process4"/>
    <dgm:cxn modelId="{79C0D4C0-3BC9-4DBC-9FEC-31B0C33B72AB}" srcId="{26CE508B-A0B1-498A-8207-ED8E46076D43}" destId="{89975242-08CF-45F4-83AB-CCCADDDF2FA8}" srcOrd="1" destOrd="0" parTransId="{99CDFD1A-82CE-49D2-8957-A54FD08FE693}" sibTransId="{3C12AABC-3FC4-4F86-BE29-A4E047C22211}"/>
    <dgm:cxn modelId="{25C622D1-050F-43C6-BC81-EBF4D8F12E01}" type="presOf" srcId="{1A99A44C-E34D-4BCA-9D21-4BD0CE546C91}" destId="{89EE6E79-5D2E-4B7E-B2F7-5CBB948F6C8F}" srcOrd="1" destOrd="0" presId="urn:microsoft.com/office/officeart/2005/8/layout/process4"/>
    <dgm:cxn modelId="{868FF8DB-57FC-42C2-8674-312D7DA2BDD0}" type="presOf" srcId="{8FB6C836-AAE0-488A-B280-341D89EEFFFF}" destId="{055A1502-241C-4C33-8699-F3D7FD83353B}" srcOrd="0" destOrd="0" presId="urn:microsoft.com/office/officeart/2005/8/layout/process4"/>
    <dgm:cxn modelId="{965D70EF-3E73-4321-B2CD-A43F229BC320}" type="presOf" srcId="{A34F2849-8ECF-4ABC-9D7A-7E05500C0343}" destId="{38A61561-AD77-4509-9254-4E74AAC9D136}" srcOrd="0" destOrd="0" presId="urn:microsoft.com/office/officeart/2005/8/layout/process4"/>
    <dgm:cxn modelId="{F25398FC-3597-49EE-AAE8-DA252CD4FB29}" srcId="{26CE508B-A0B1-498A-8207-ED8E46076D43}" destId="{317C3938-4EB8-4520-AA95-537F7182E79D}" srcOrd="2" destOrd="0" parTransId="{D9DF464F-7C18-4E6B-8248-CF1C576E9612}" sibTransId="{CEF78E90-5822-4335-AA37-58E908BCDAFD}"/>
    <dgm:cxn modelId="{A7D13795-6D4A-4980-BF25-4859BB7273B9}" type="presParOf" srcId="{84DE60CA-E3E4-4281-8A10-CE116CF4297F}" destId="{97D824F1-FF8C-4AC5-8F49-0173A3C2A6CE}" srcOrd="0" destOrd="0" presId="urn:microsoft.com/office/officeart/2005/8/layout/process4"/>
    <dgm:cxn modelId="{9EEFB84B-3379-47C6-B660-FD1D53BCE024}" type="presParOf" srcId="{97D824F1-FF8C-4AC5-8F49-0173A3C2A6CE}" destId="{38A61561-AD77-4509-9254-4E74AAC9D136}" srcOrd="0" destOrd="0" presId="urn:microsoft.com/office/officeart/2005/8/layout/process4"/>
    <dgm:cxn modelId="{27E188E3-4FDD-4FB2-9078-7C1B9EE234D9}" type="presParOf" srcId="{84DE60CA-E3E4-4281-8A10-CE116CF4297F}" destId="{8E6CA26E-488E-4B41-9106-9E9E6EDA1381}" srcOrd="1" destOrd="0" presId="urn:microsoft.com/office/officeart/2005/8/layout/process4"/>
    <dgm:cxn modelId="{AE614B10-BF59-47BD-8780-BD0DB1DEBDFB}" type="presParOf" srcId="{84DE60CA-E3E4-4281-8A10-CE116CF4297F}" destId="{1EDDA7F8-1780-44F9-9A82-49A7DE1344F5}" srcOrd="2" destOrd="0" presId="urn:microsoft.com/office/officeart/2005/8/layout/process4"/>
    <dgm:cxn modelId="{A8A72E1E-0008-4874-827B-5E27EC8E6F4C}" type="presParOf" srcId="{1EDDA7F8-1780-44F9-9A82-49A7DE1344F5}" destId="{5F448CF1-95FC-44D2-975A-9E782B4FB23A}" srcOrd="0" destOrd="0" presId="urn:microsoft.com/office/officeart/2005/8/layout/process4"/>
    <dgm:cxn modelId="{2A13AEEA-9572-49A3-90DC-3A287D1E3202}" type="presParOf" srcId="{84DE60CA-E3E4-4281-8A10-CE116CF4297F}" destId="{8F88E2C2-AAA5-4110-B8B3-9A46D803D528}" srcOrd="3" destOrd="0" presId="urn:microsoft.com/office/officeart/2005/8/layout/process4"/>
    <dgm:cxn modelId="{EDC142CB-D5A3-4429-B2BE-9EA6EEAE9889}" type="presParOf" srcId="{84DE60CA-E3E4-4281-8A10-CE116CF4297F}" destId="{B588FF03-14D0-4661-8FD0-3DE07F7F4A18}" srcOrd="4" destOrd="0" presId="urn:microsoft.com/office/officeart/2005/8/layout/process4"/>
    <dgm:cxn modelId="{3BC74F13-F4D7-49C0-9794-D5D31C07A3D2}" type="presParOf" srcId="{B588FF03-14D0-4661-8FD0-3DE07F7F4A18}" destId="{6EBF75F1-11C9-42CF-8A9E-28FD4A21F0D8}" srcOrd="0" destOrd="0" presId="urn:microsoft.com/office/officeart/2005/8/layout/process4"/>
    <dgm:cxn modelId="{2F9834D2-A457-4646-A8D0-01F1BD38C06E}" type="presParOf" srcId="{B588FF03-14D0-4661-8FD0-3DE07F7F4A18}" destId="{448E9C8D-9ABB-4762-A6D3-7045414C425F}" srcOrd="1" destOrd="0" presId="urn:microsoft.com/office/officeart/2005/8/layout/process4"/>
    <dgm:cxn modelId="{F6278BDB-765B-42DA-BA64-514C01ED62BF}" type="presParOf" srcId="{B588FF03-14D0-4661-8FD0-3DE07F7F4A18}" destId="{E67AA7A8-D42B-4085-8A80-54675DB9A381}" srcOrd="2" destOrd="0" presId="urn:microsoft.com/office/officeart/2005/8/layout/process4"/>
    <dgm:cxn modelId="{F6AF7DAF-D247-4135-A86C-F285EF46060A}" type="presParOf" srcId="{E67AA7A8-D42B-4085-8A80-54675DB9A381}" destId="{59C68D60-4B58-47C5-ACF2-CAE5671C8E58}" srcOrd="0" destOrd="0" presId="urn:microsoft.com/office/officeart/2005/8/layout/process4"/>
    <dgm:cxn modelId="{7C59E2D3-4722-4596-AEC4-53AA615F80C9}" type="presParOf" srcId="{E67AA7A8-D42B-4085-8A80-54675DB9A381}" destId="{D9745A0E-4EEC-4D85-84F1-28DEAD5D2561}" srcOrd="1" destOrd="0" presId="urn:microsoft.com/office/officeart/2005/8/layout/process4"/>
    <dgm:cxn modelId="{7C5AECD2-AD18-4A6E-AFF2-2A962AF95749}" type="presParOf" srcId="{E67AA7A8-D42B-4085-8A80-54675DB9A381}" destId="{055A1502-241C-4C33-8699-F3D7FD83353B}" srcOrd="2" destOrd="0" presId="urn:microsoft.com/office/officeart/2005/8/layout/process4"/>
    <dgm:cxn modelId="{47050F3E-EB48-4638-B486-C1815909B47B}" type="presParOf" srcId="{E67AA7A8-D42B-4085-8A80-54675DB9A381}" destId="{FEE97EFD-8137-4F7D-99E0-84228FD14CC1}" srcOrd="3" destOrd="0" presId="urn:microsoft.com/office/officeart/2005/8/layout/process4"/>
    <dgm:cxn modelId="{C77819F8-32D2-4364-8338-B41FC9689005}" type="presParOf" srcId="{84DE60CA-E3E4-4281-8A10-CE116CF4297F}" destId="{D89B4D0F-0611-4F0B-9542-BB7BD887EC83}" srcOrd="5" destOrd="0" presId="urn:microsoft.com/office/officeart/2005/8/layout/process4"/>
    <dgm:cxn modelId="{1983D70B-95BF-4E85-B540-2A59F3D576BC}" type="presParOf" srcId="{84DE60CA-E3E4-4281-8A10-CE116CF4297F}" destId="{19832A16-9038-4B6E-841D-25163DBD0E49}" srcOrd="6" destOrd="0" presId="urn:microsoft.com/office/officeart/2005/8/layout/process4"/>
    <dgm:cxn modelId="{A5A8239C-6F25-4ECE-83CB-9595014FF9A1}" type="presParOf" srcId="{19832A16-9038-4B6E-841D-25163DBD0E49}" destId="{CDA5F43F-B575-4A74-80F5-0399266E731C}" srcOrd="0" destOrd="0" presId="urn:microsoft.com/office/officeart/2005/8/layout/process4"/>
    <dgm:cxn modelId="{7E811A4C-FFCD-4EBE-B96C-787E281DF051}" type="presParOf" srcId="{19832A16-9038-4B6E-841D-25163DBD0E49}" destId="{B4ACD85E-BB96-4F41-AEBF-4CE0A3FFF76C}" srcOrd="1" destOrd="0" presId="urn:microsoft.com/office/officeart/2005/8/layout/process4"/>
    <dgm:cxn modelId="{2133B67A-A1BF-48FC-B236-21083E2DD047}" type="presParOf" srcId="{19832A16-9038-4B6E-841D-25163DBD0E49}" destId="{09B6DABE-6749-4998-B186-6C8A202D0553}" srcOrd="2" destOrd="0" presId="urn:microsoft.com/office/officeart/2005/8/layout/process4"/>
    <dgm:cxn modelId="{4B893176-DB89-41F5-8974-68B6AE50C564}" type="presParOf" srcId="{09B6DABE-6749-4998-B186-6C8A202D0553}" destId="{0B69C8E8-F9D8-4ABD-8256-BD9875E82BEA}" srcOrd="0" destOrd="0" presId="urn:microsoft.com/office/officeart/2005/8/layout/process4"/>
    <dgm:cxn modelId="{92110128-8058-4B5C-8944-F4AFA4E3E668}" type="presParOf" srcId="{09B6DABE-6749-4998-B186-6C8A202D0553}" destId="{50C69EA6-8BE5-409C-8881-772B1C0101A3}" srcOrd="1" destOrd="0" presId="urn:microsoft.com/office/officeart/2005/8/layout/process4"/>
    <dgm:cxn modelId="{7BB0F4A2-02B8-4E0A-8158-72E111E15974}" type="presParOf" srcId="{09B6DABE-6749-4998-B186-6C8A202D0553}" destId="{66795D1B-C8FB-4EC8-AD18-A38CBCED5C81}" srcOrd="2" destOrd="0" presId="urn:microsoft.com/office/officeart/2005/8/layout/process4"/>
    <dgm:cxn modelId="{3CDD8A88-39DD-4024-AEE4-53BF350E33E9}" type="presParOf" srcId="{84DE60CA-E3E4-4281-8A10-CE116CF4297F}" destId="{60BAF204-3E9A-4EE1-8F82-BE1A2EB237F3}" srcOrd="7" destOrd="0" presId="urn:microsoft.com/office/officeart/2005/8/layout/process4"/>
    <dgm:cxn modelId="{8994BD79-3614-4698-81A3-8B81A1ABC5D2}" type="presParOf" srcId="{84DE60CA-E3E4-4281-8A10-CE116CF4297F}" destId="{56546CDA-CCA0-428B-BA34-30B32F91E105}" srcOrd="8" destOrd="0" presId="urn:microsoft.com/office/officeart/2005/8/layout/process4"/>
    <dgm:cxn modelId="{DC45BDFA-4A90-4E17-A5EA-C44C433FECE7}" type="presParOf" srcId="{56546CDA-CCA0-428B-BA34-30B32F91E105}" destId="{DC25795F-A519-4FDD-9FD5-2A9FCE816E7A}" srcOrd="0" destOrd="0" presId="urn:microsoft.com/office/officeart/2005/8/layout/process4"/>
    <dgm:cxn modelId="{6A90E346-12D1-402E-94B6-4D26D9160F80}" type="presParOf" srcId="{56546CDA-CCA0-428B-BA34-30B32F91E105}" destId="{89EE6E79-5D2E-4B7E-B2F7-5CBB948F6C8F}" srcOrd="1" destOrd="0" presId="urn:microsoft.com/office/officeart/2005/8/layout/process4"/>
    <dgm:cxn modelId="{36E219ED-0186-4191-A1DE-9822AA55E4D2}" type="presParOf" srcId="{56546CDA-CCA0-428B-BA34-30B32F91E105}" destId="{F5BF1C1A-1CA1-41E2-8D2C-3AA8F69D7773}" srcOrd="2" destOrd="0" presId="urn:microsoft.com/office/officeart/2005/8/layout/process4"/>
    <dgm:cxn modelId="{DF892D52-07ED-4A25-A29D-6097C1B764D4}" type="presParOf" srcId="{F5BF1C1A-1CA1-41E2-8D2C-3AA8F69D7773}" destId="{0B464BE5-FF2C-4D47-AA47-DAAD604AA526}" srcOrd="0" destOrd="0" presId="urn:microsoft.com/office/officeart/2005/8/layout/process4"/>
    <dgm:cxn modelId="{C8FA3552-29BA-4067-A7AA-F58B6F0F689F}" type="presParOf" srcId="{F5BF1C1A-1CA1-41E2-8D2C-3AA8F69D7773}" destId="{2488ED8D-8BD5-4474-A600-D4886FBA4207}" srcOrd="1" destOrd="0" presId="urn:microsoft.com/office/officeart/2005/8/layout/process4"/>
    <dgm:cxn modelId="{70E85CDE-E3EA-4C5F-B22D-D5E5B8A6C26D}" type="presParOf" srcId="{84DE60CA-E3E4-4281-8A10-CE116CF4297F}" destId="{9ED92A79-81AA-4BC2-911D-8866D3A49BF0}" srcOrd="9" destOrd="0" presId="urn:microsoft.com/office/officeart/2005/8/layout/process4"/>
    <dgm:cxn modelId="{33BEE441-AF15-45DB-ABB6-D42A763029C5}" type="presParOf" srcId="{84DE60CA-E3E4-4281-8A10-CE116CF4297F}" destId="{BEC41E7D-35C5-4A77-9A38-541BF7A7208B}" srcOrd="10" destOrd="0" presId="urn:microsoft.com/office/officeart/2005/8/layout/process4"/>
    <dgm:cxn modelId="{335C7D57-7616-4E7D-9FAE-270C14C8E902}" type="presParOf" srcId="{BEC41E7D-35C5-4A77-9A38-541BF7A7208B}" destId="{0D300530-648E-4E2C-BD82-BF2E46FE8052}" srcOrd="0" destOrd="0" presId="urn:microsoft.com/office/officeart/2005/8/layout/process4"/>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8D22ED-FE25-436F-9261-F940E4AA3A25}"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3D1CF57B-6CA5-4CE8-9E10-DE19B190E06D}">
      <dgm:prSet phldrT="[Текст]" custT="1"/>
      <dgm:spPr>
        <a:xfrm>
          <a:off x="2287" y="57897"/>
          <a:ext cx="1375420" cy="5501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абсолютной ликвидности</a:t>
          </a:r>
          <a:endParaRPr lang="ru-RU" sz="900">
            <a:solidFill>
              <a:sysClr val="windowText" lastClr="000000">
                <a:hueOff val="0"/>
                <a:satOff val="0"/>
                <a:lumOff val="0"/>
                <a:alphaOff val="0"/>
              </a:sysClr>
            </a:solidFill>
            <a:latin typeface="Calibri"/>
            <a:ea typeface="+mn-ea"/>
            <a:cs typeface="+mn-cs"/>
          </a:endParaRPr>
        </a:p>
      </dgm:t>
    </dgm:pt>
    <dgm:pt modelId="{BF6DFF83-8C9B-4BE4-BB2A-7035C53070BF}" type="parTrans" cxnId="{76911B52-D786-4E86-99FB-15273D586284}">
      <dgm:prSet/>
      <dgm:spPr/>
      <dgm:t>
        <a:bodyPr/>
        <a:lstStyle/>
        <a:p>
          <a:endParaRPr lang="ru-RU" sz="1100"/>
        </a:p>
      </dgm:t>
    </dgm:pt>
    <dgm:pt modelId="{6280C906-F41B-48D8-B39A-F828E7A040C5}" type="sibTrans" cxnId="{76911B52-D786-4E86-99FB-15273D586284}">
      <dgm:prSet/>
      <dgm:spPr/>
      <dgm:t>
        <a:bodyPr/>
        <a:lstStyle/>
        <a:p>
          <a:endParaRPr lang="ru-RU" sz="1100"/>
        </a:p>
      </dgm:t>
    </dgm:pt>
    <dgm:pt modelId="{054531F8-7ECD-41CD-9055-2E81BABBC910}">
      <dgm:prSet phldrT="[Текст]" custT="1"/>
      <dgm:spPr>
        <a:xfrm>
          <a:off x="228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какая часть краткосрочных обязательств может быть погашена имеющимися денежными средствами и краткосрочными финансовыми вложениями</a:t>
          </a:r>
        </a:p>
      </dgm:t>
    </dgm:pt>
    <dgm:pt modelId="{6D1BF83F-01F6-4A83-946D-B67B5734B8E4}" type="parTrans" cxnId="{4AD1C0B8-D7D6-494F-8DEA-CFCD09EF3131}">
      <dgm:prSet/>
      <dgm:spPr/>
      <dgm:t>
        <a:bodyPr/>
        <a:lstStyle/>
        <a:p>
          <a:endParaRPr lang="ru-RU" sz="1100"/>
        </a:p>
      </dgm:t>
    </dgm:pt>
    <dgm:pt modelId="{9057515D-EE0C-44A2-A342-D92BC3CC7CD6}" type="sibTrans" cxnId="{4AD1C0B8-D7D6-494F-8DEA-CFCD09EF3131}">
      <dgm:prSet/>
      <dgm:spPr/>
      <dgm:t>
        <a:bodyPr/>
        <a:lstStyle/>
        <a:p>
          <a:endParaRPr lang="ru-RU" sz="1100"/>
        </a:p>
      </dgm:t>
    </dgm:pt>
    <dgm:pt modelId="{658764F5-F048-4CF2-B839-243AEDF98EFB}">
      <dgm:prSet phldrT="[Текст]" custT="1"/>
      <dgm:spPr>
        <a:xfrm>
          <a:off x="228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Каб.л = (ДС+Кфв)/КО, где ДС - денажные средства, Кфв - краткосрочныей финансовые вложения, КО - краткосрочные обязательства.</a:t>
          </a:r>
        </a:p>
      </dgm:t>
    </dgm:pt>
    <dgm:pt modelId="{9A4F4046-8031-407B-AFE1-70E1B063B9B8}" type="parTrans" cxnId="{9C176A6B-D731-4E7B-955B-A55B82CDD6FD}">
      <dgm:prSet/>
      <dgm:spPr/>
      <dgm:t>
        <a:bodyPr/>
        <a:lstStyle/>
        <a:p>
          <a:endParaRPr lang="ru-RU" sz="1100"/>
        </a:p>
      </dgm:t>
    </dgm:pt>
    <dgm:pt modelId="{316446FD-8804-49C3-823B-DF45872E15AD}" type="sibTrans" cxnId="{9C176A6B-D731-4E7B-955B-A55B82CDD6FD}">
      <dgm:prSet/>
      <dgm:spPr/>
      <dgm:t>
        <a:bodyPr/>
        <a:lstStyle/>
        <a:p>
          <a:endParaRPr lang="ru-RU" sz="1100"/>
        </a:p>
      </dgm:t>
    </dgm:pt>
    <dgm:pt modelId="{93A98F10-9B24-4AE7-91B3-43B6AD5502DF}">
      <dgm:prSet phldrT="[Текст]" custT="1"/>
      <dgm:spPr>
        <a:xfrm>
          <a:off x="228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0,15-0,2</a:t>
          </a:r>
        </a:p>
      </dgm:t>
    </dgm:pt>
    <dgm:pt modelId="{16E43539-560D-4307-B3BD-518A9158BDD4}" type="parTrans" cxnId="{EE950DC0-04DF-4C6C-BCD7-59AA8629E018}">
      <dgm:prSet/>
      <dgm:spPr/>
      <dgm:t>
        <a:bodyPr/>
        <a:lstStyle/>
        <a:p>
          <a:endParaRPr lang="ru-RU" sz="1100"/>
        </a:p>
      </dgm:t>
    </dgm:pt>
    <dgm:pt modelId="{48592CF8-6063-4520-8C2F-E5933DCDD939}" type="sibTrans" cxnId="{EE950DC0-04DF-4C6C-BCD7-59AA8629E018}">
      <dgm:prSet/>
      <dgm:spPr/>
      <dgm:t>
        <a:bodyPr/>
        <a:lstStyle/>
        <a:p>
          <a:endParaRPr lang="ru-RU" sz="1100"/>
        </a:p>
      </dgm:t>
    </dgm:pt>
    <dgm:pt modelId="{C9815CCE-338D-4A7B-AD90-660CBADD90AF}">
      <dgm:prSet phldrT="[Текст]" custT="1"/>
      <dgm:spPr>
        <a:xfrm>
          <a:off x="1570267" y="57897"/>
          <a:ext cx="1375420" cy="5501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срочной ликвидности</a:t>
          </a:r>
        </a:p>
      </dgm:t>
    </dgm:pt>
    <dgm:pt modelId="{D35080C8-D064-4B54-A977-B7506396E835}" type="parTrans" cxnId="{F81C8C55-4DEF-4CB3-8F79-841BD47D6F8A}">
      <dgm:prSet/>
      <dgm:spPr/>
      <dgm:t>
        <a:bodyPr/>
        <a:lstStyle/>
        <a:p>
          <a:endParaRPr lang="ru-RU" sz="1100"/>
        </a:p>
      </dgm:t>
    </dgm:pt>
    <dgm:pt modelId="{6271FEFB-42A8-4AB0-B2ED-DC940F28829F}" type="sibTrans" cxnId="{F81C8C55-4DEF-4CB3-8F79-841BD47D6F8A}">
      <dgm:prSet/>
      <dgm:spPr/>
      <dgm:t>
        <a:bodyPr/>
        <a:lstStyle/>
        <a:p>
          <a:endParaRPr lang="ru-RU" sz="1100"/>
        </a:p>
      </dgm:t>
    </dgm:pt>
    <dgm:pt modelId="{A4B7E056-7C2E-4069-B22A-D5CFCA9413E8}">
      <dgm:prSet phldrT="[Текст]" custT="1"/>
      <dgm:spPr>
        <a:xfrm>
          <a:off x="157026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характеризует способность компании погашать текущие (краткосрочные) обязательства за счёт оборотных активов. Всостав используемых для его расчета оборотных средств включаются только высоко- и среднеликвидные текущие активы</a:t>
          </a:r>
        </a:p>
      </dgm:t>
    </dgm:pt>
    <dgm:pt modelId="{0C63F6DA-B058-4C09-91BA-31A13B874577}" type="parTrans" cxnId="{730574B2-BBC3-4B54-B9F7-4CA95813D5F5}">
      <dgm:prSet/>
      <dgm:spPr/>
      <dgm:t>
        <a:bodyPr/>
        <a:lstStyle/>
        <a:p>
          <a:endParaRPr lang="ru-RU" sz="1100"/>
        </a:p>
      </dgm:t>
    </dgm:pt>
    <dgm:pt modelId="{7DBD8FC2-E71E-4534-8474-D4DAF29D70EE}" type="sibTrans" cxnId="{730574B2-BBC3-4B54-B9F7-4CA95813D5F5}">
      <dgm:prSet/>
      <dgm:spPr/>
      <dgm:t>
        <a:bodyPr/>
        <a:lstStyle/>
        <a:p>
          <a:endParaRPr lang="ru-RU" sz="1100"/>
        </a:p>
      </dgm:t>
    </dgm:pt>
    <dgm:pt modelId="{0EC6096C-7351-4EBF-87ED-6BA285473A89}">
      <dgm:prSet phldrT="[Текст]" custT="1"/>
      <dgm:spPr>
        <a:xfrm>
          <a:off x="157026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Кср.л. = (ДС+Кфв+ДЗ)/КО, где ДЗ - дебиторская задолженность</a:t>
          </a:r>
        </a:p>
      </dgm:t>
    </dgm:pt>
    <dgm:pt modelId="{FF897FC3-4A00-47A3-9DB0-7C03B64D16DD}" type="parTrans" cxnId="{0D7D025A-6BC5-45F2-B344-21F1718B2424}">
      <dgm:prSet/>
      <dgm:spPr/>
      <dgm:t>
        <a:bodyPr/>
        <a:lstStyle/>
        <a:p>
          <a:endParaRPr lang="ru-RU" sz="1100"/>
        </a:p>
      </dgm:t>
    </dgm:pt>
    <dgm:pt modelId="{2D169C32-73F4-4EB3-8C35-6B5F7DF7B7D3}" type="sibTrans" cxnId="{0D7D025A-6BC5-45F2-B344-21F1718B2424}">
      <dgm:prSet/>
      <dgm:spPr/>
      <dgm:t>
        <a:bodyPr/>
        <a:lstStyle/>
        <a:p>
          <a:endParaRPr lang="ru-RU" sz="1100"/>
        </a:p>
      </dgm:t>
    </dgm:pt>
    <dgm:pt modelId="{B09B833B-8695-45BF-A656-0670AA0C837D}">
      <dgm:prSet phldrT="[Текст]" custT="1"/>
      <dgm:spPr>
        <a:xfrm>
          <a:off x="1570267"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0,5-0,8</a:t>
          </a:r>
        </a:p>
      </dgm:t>
    </dgm:pt>
    <dgm:pt modelId="{15CC3E93-42EF-4EA6-B751-B305F4A88E78}" type="parTrans" cxnId="{F3F79525-D6F4-40CD-924A-3AC0F1E0D894}">
      <dgm:prSet/>
      <dgm:spPr/>
      <dgm:t>
        <a:bodyPr/>
        <a:lstStyle/>
        <a:p>
          <a:endParaRPr lang="ru-RU" sz="1100"/>
        </a:p>
      </dgm:t>
    </dgm:pt>
    <dgm:pt modelId="{DD1C25C5-0E6E-4F9C-8683-904D068193EF}" type="sibTrans" cxnId="{F3F79525-D6F4-40CD-924A-3AC0F1E0D894}">
      <dgm:prSet/>
      <dgm:spPr/>
      <dgm:t>
        <a:bodyPr/>
        <a:lstStyle/>
        <a:p>
          <a:endParaRPr lang="ru-RU" sz="1100"/>
        </a:p>
      </dgm:t>
    </dgm:pt>
    <dgm:pt modelId="{28DF24F2-EE17-45DB-B86E-C042FBC2EC06}">
      <dgm:prSet phldrT="[Текст]" custT="1"/>
      <dgm:spPr>
        <a:xfrm>
          <a:off x="3138246" y="57897"/>
          <a:ext cx="1375420" cy="5501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ликвидности при мобилизации средств</a:t>
          </a:r>
        </a:p>
      </dgm:t>
    </dgm:pt>
    <dgm:pt modelId="{2999F11B-CB6D-4E02-9444-C5D2691AEF64}" type="parTrans" cxnId="{B62AA711-12B6-4FC9-9F3E-9889FAC08AE2}">
      <dgm:prSet/>
      <dgm:spPr/>
      <dgm:t>
        <a:bodyPr/>
        <a:lstStyle/>
        <a:p>
          <a:endParaRPr lang="ru-RU" sz="1100"/>
        </a:p>
      </dgm:t>
    </dgm:pt>
    <dgm:pt modelId="{40ABB369-D94D-44E1-918F-2FF682F4D303}" type="sibTrans" cxnId="{B62AA711-12B6-4FC9-9F3E-9889FAC08AE2}">
      <dgm:prSet/>
      <dgm:spPr/>
      <dgm:t>
        <a:bodyPr/>
        <a:lstStyle/>
        <a:p>
          <a:endParaRPr lang="ru-RU" sz="1100"/>
        </a:p>
      </dgm:t>
    </dgm:pt>
    <dgm:pt modelId="{93261B72-ED19-4F03-A2A5-738DC84CF3F1}">
      <dgm:prSet phldrT="[Текст]" custT="1"/>
      <dgm:spPr>
        <a:xfrm>
          <a:off x="313824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показывает степень зависимости платежеспособности компании от МПЗ и затрат с точки зрения необходимости мобилизации денежных средств для погашения своих краткосрочных обязательств</a:t>
          </a:r>
        </a:p>
      </dgm:t>
    </dgm:pt>
    <dgm:pt modelId="{C31ED2EA-615A-49C7-8D54-6FF5300F3E7C}" type="parTrans" cxnId="{1B826A30-D52C-410F-8C76-6F2C58E79B9C}">
      <dgm:prSet/>
      <dgm:spPr/>
      <dgm:t>
        <a:bodyPr/>
        <a:lstStyle/>
        <a:p>
          <a:endParaRPr lang="ru-RU" sz="1100"/>
        </a:p>
      </dgm:t>
    </dgm:pt>
    <dgm:pt modelId="{3A17A105-C643-4480-8302-127CC7677AC2}" type="sibTrans" cxnId="{1B826A30-D52C-410F-8C76-6F2C58E79B9C}">
      <dgm:prSet/>
      <dgm:spPr/>
      <dgm:t>
        <a:bodyPr/>
        <a:lstStyle/>
        <a:p>
          <a:endParaRPr lang="ru-RU" sz="1100"/>
        </a:p>
      </dgm:t>
    </dgm:pt>
    <dgm:pt modelId="{6DE6C14A-0027-4EAC-A57A-2572935C93B6}">
      <dgm:prSet phldrT="[Текст]" custT="1"/>
      <dgm:spPr>
        <a:xfrm>
          <a:off x="313824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Клмс = (З + НДС)/КО, где З - запасы</a:t>
          </a:r>
        </a:p>
      </dgm:t>
    </dgm:pt>
    <dgm:pt modelId="{F7FEE9D7-E29F-454F-8E6B-4678CD2B327A}" type="parTrans" cxnId="{7B2DB1C1-ACA7-4050-B393-2EF984D85944}">
      <dgm:prSet/>
      <dgm:spPr/>
      <dgm:t>
        <a:bodyPr/>
        <a:lstStyle/>
        <a:p>
          <a:endParaRPr lang="ru-RU" sz="1100"/>
        </a:p>
      </dgm:t>
    </dgm:pt>
    <dgm:pt modelId="{73578E0B-E3A0-4E1E-9F43-44CA59220F01}" type="sibTrans" cxnId="{7B2DB1C1-ACA7-4050-B393-2EF984D85944}">
      <dgm:prSet/>
      <dgm:spPr/>
      <dgm:t>
        <a:bodyPr/>
        <a:lstStyle/>
        <a:p>
          <a:endParaRPr lang="ru-RU" sz="1100"/>
        </a:p>
      </dgm:t>
    </dgm:pt>
    <dgm:pt modelId="{EC3C28D3-F335-4B8B-B5F7-2639E8C1C7E6}">
      <dgm:prSet phldrT="[Текст]" custT="1"/>
      <dgm:spPr>
        <a:xfrm>
          <a:off x="313824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0,5-0,7</a:t>
          </a:r>
        </a:p>
      </dgm:t>
    </dgm:pt>
    <dgm:pt modelId="{7341A06D-4163-46E8-BA52-D18E7889A3A8}" type="parTrans" cxnId="{EC730ECB-DB54-4058-BA4A-A2EF9A62FB0F}">
      <dgm:prSet/>
      <dgm:spPr/>
      <dgm:t>
        <a:bodyPr/>
        <a:lstStyle/>
        <a:p>
          <a:endParaRPr lang="ru-RU" sz="1100"/>
        </a:p>
      </dgm:t>
    </dgm:pt>
    <dgm:pt modelId="{7A0AF7BC-7DA7-47A9-AB03-34791C662327}" type="sibTrans" cxnId="{EC730ECB-DB54-4058-BA4A-A2EF9A62FB0F}">
      <dgm:prSet/>
      <dgm:spPr/>
      <dgm:t>
        <a:bodyPr/>
        <a:lstStyle/>
        <a:p>
          <a:endParaRPr lang="ru-RU" sz="1100"/>
        </a:p>
      </dgm:t>
    </dgm:pt>
    <dgm:pt modelId="{7310283F-C1B3-4261-B258-B3C29D0FB9E1}">
      <dgm:prSet phldrT="[Текст]" custT="1"/>
      <dgm:spPr>
        <a:xfrm>
          <a:off x="4706226" y="57897"/>
          <a:ext cx="1375420" cy="5501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общей (текущей) ликвидности</a:t>
          </a:r>
        </a:p>
      </dgm:t>
    </dgm:pt>
    <dgm:pt modelId="{4C4BF42F-4544-4A72-A3D1-0947EE429B91}" type="parTrans" cxnId="{D4E5123C-F591-405D-8220-E5E82104C467}">
      <dgm:prSet/>
      <dgm:spPr/>
      <dgm:t>
        <a:bodyPr/>
        <a:lstStyle/>
        <a:p>
          <a:endParaRPr lang="ru-RU" sz="1100"/>
        </a:p>
      </dgm:t>
    </dgm:pt>
    <dgm:pt modelId="{BB345FC5-83C8-4D40-BBCD-855D82FA904B}" type="sibTrans" cxnId="{D4E5123C-F591-405D-8220-E5E82104C467}">
      <dgm:prSet/>
      <dgm:spPr/>
      <dgm:t>
        <a:bodyPr/>
        <a:lstStyle/>
        <a:p>
          <a:endParaRPr lang="ru-RU" sz="1100"/>
        </a:p>
      </dgm:t>
    </dgm:pt>
    <dgm:pt modelId="{0E4465A0-24AF-44F8-A4EB-B374CAE9FE12}">
      <dgm:prSet phldrT="[Текст]" custT="1"/>
      <dgm:spPr>
        <a:xfrm>
          <a:off x="470622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в какой степени все краткосрочные обязательства обеспечены оборотными активами</a:t>
          </a:r>
        </a:p>
      </dgm:t>
    </dgm:pt>
    <dgm:pt modelId="{FE7CB9A4-3F1E-4F6A-8E56-53AF716CE438}" type="parTrans" cxnId="{645BB656-4D76-40DE-AC7D-47ECF5F3D213}">
      <dgm:prSet/>
      <dgm:spPr/>
      <dgm:t>
        <a:bodyPr/>
        <a:lstStyle/>
        <a:p>
          <a:endParaRPr lang="ru-RU" sz="1100"/>
        </a:p>
      </dgm:t>
    </dgm:pt>
    <dgm:pt modelId="{FBC96879-C1AB-4977-BB3A-8535CF6E3ED5}" type="sibTrans" cxnId="{645BB656-4D76-40DE-AC7D-47ECF5F3D213}">
      <dgm:prSet/>
      <dgm:spPr/>
      <dgm:t>
        <a:bodyPr/>
        <a:lstStyle/>
        <a:p>
          <a:endParaRPr lang="ru-RU" sz="1100"/>
        </a:p>
      </dgm:t>
    </dgm:pt>
    <dgm:pt modelId="{1FF945BF-E501-4523-A3E8-968C03B59C0D}">
      <dgm:prSet phldrT="[Текст]" custT="1"/>
      <dgm:spPr>
        <a:xfrm>
          <a:off x="470622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Коб.л. = (ДС+Кфв+ДЗ+З)/КО</a:t>
          </a:r>
        </a:p>
      </dgm:t>
    </dgm:pt>
    <dgm:pt modelId="{FB4EE3E0-DF27-4BCE-9033-9FE35A64CD11}" type="parTrans" cxnId="{2F9C0D70-DA86-4EC0-930C-C29E4640FB74}">
      <dgm:prSet/>
      <dgm:spPr/>
      <dgm:t>
        <a:bodyPr/>
        <a:lstStyle/>
        <a:p>
          <a:endParaRPr lang="ru-RU" sz="1100"/>
        </a:p>
      </dgm:t>
    </dgm:pt>
    <dgm:pt modelId="{E0C209AD-CE85-4C81-B401-6089E602F998}" type="sibTrans" cxnId="{2F9C0D70-DA86-4EC0-930C-C29E4640FB74}">
      <dgm:prSet/>
      <dgm:spPr/>
      <dgm:t>
        <a:bodyPr/>
        <a:lstStyle/>
        <a:p>
          <a:endParaRPr lang="ru-RU" sz="1100"/>
        </a:p>
      </dgm:t>
    </dgm:pt>
    <dgm:pt modelId="{FBDCDA2B-3AA0-4124-A446-1B2C3F6F8054}">
      <dgm:prSet phldrT="[Текст]" custT="1"/>
      <dgm:spPr>
        <a:xfrm>
          <a:off x="4706226" y="608065"/>
          <a:ext cx="1375420" cy="2944012"/>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2-3</a:t>
          </a:r>
        </a:p>
      </dgm:t>
    </dgm:pt>
    <dgm:pt modelId="{DF0073F7-8593-4C26-A1B7-D4596A0650CC}" type="parTrans" cxnId="{1205CF7E-975E-4775-B66D-34C8613B0F7D}">
      <dgm:prSet/>
      <dgm:spPr/>
      <dgm:t>
        <a:bodyPr/>
        <a:lstStyle/>
        <a:p>
          <a:endParaRPr lang="ru-RU" sz="1100"/>
        </a:p>
      </dgm:t>
    </dgm:pt>
    <dgm:pt modelId="{E3664C8B-1D3D-4F20-9C97-4DFBB0349F2D}" type="sibTrans" cxnId="{1205CF7E-975E-4775-B66D-34C8613B0F7D}">
      <dgm:prSet/>
      <dgm:spPr/>
      <dgm:t>
        <a:bodyPr/>
        <a:lstStyle/>
        <a:p>
          <a:endParaRPr lang="ru-RU" sz="1100"/>
        </a:p>
      </dgm:t>
    </dgm:pt>
    <dgm:pt modelId="{FEBE5700-CF46-48D3-BC3F-EC316370A088}" type="pres">
      <dgm:prSet presAssocID="{468D22ED-FE25-436F-9261-F940E4AA3A25}" presName="Name0" presStyleCnt="0">
        <dgm:presLayoutVars>
          <dgm:dir/>
          <dgm:animLvl val="lvl"/>
          <dgm:resizeHandles val="exact"/>
        </dgm:presLayoutVars>
      </dgm:prSet>
      <dgm:spPr/>
    </dgm:pt>
    <dgm:pt modelId="{3CAB0BB2-BF2F-4354-B3CA-B1028342C752}" type="pres">
      <dgm:prSet presAssocID="{3D1CF57B-6CA5-4CE8-9E10-DE19B190E06D}" presName="composite" presStyleCnt="0"/>
      <dgm:spPr/>
    </dgm:pt>
    <dgm:pt modelId="{6B0C3190-1B0A-47CC-AFF8-83F9E41AA73D}" type="pres">
      <dgm:prSet presAssocID="{3D1CF57B-6CA5-4CE8-9E10-DE19B190E06D}" presName="parTx" presStyleLbl="alignNode1" presStyleIdx="0" presStyleCnt="4">
        <dgm:presLayoutVars>
          <dgm:chMax val="0"/>
          <dgm:chPref val="0"/>
          <dgm:bulletEnabled val="1"/>
        </dgm:presLayoutVars>
      </dgm:prSet>
      <dgm:spPr>
        <a:prstGeom prst="rect">
          <a:avLst/>
        </a:prstGeom>
      </dgm:spPr>
    </dgm:pt>
    <dgm:pt modelId="{2502953A-16E8-49A8-BEE6-1E686B31143B}" type="pres">
      <dgm:prSet presAssocID="{3D1CF57B-6CA5-4CE8-9E10-DE19B190E06D}" presName="desTx" presStyleLbl="alignAccFollowNode1" presStyleIdx="0" presStyleCnt="4">
        <dgm:presLayoutVars>
          <dgm:bulletEnabled val="1"/>
        </dgm:presLayoutVars>
      </dgm:prSet>
      <dgm:spPr>
        <a:prstGeom prst="rect">
          <a:avLst/>
        </a:prstGeom>
      </dgm:spPr>
    </dgm:pt>
    <dgm:pt modelId="{77F482EB-0131-4A79-AA0E-2B6E85A419F7}" type="pres">
      <dgm:prSet presAssocID="{6280C906-F41B-48D8-B39A-F828E7A040C5}" presName="space" presStyleCnt="0"/>
      <dgm:spPr/>
    </dgm:pt>
    <dgm:pt modelId="{5578EC64-2DFF-4DFA-A8B5-217A62B78AC4}" type="pres">
      <dgm:prSet presAssocID="{C9815CCE-338D-4A7B-AD90-660CBADD90AF}" presName="composite" presStyleCnt="0"/>
      <dgm:spPr/>
    </dgm:pt>
    <dgm:pt modelId="{BFC4677A-EDC7-4233-876A-1AD14457CB92}" type="pres">
      <dgm:prSet presAssocID="{C9815CCE-338D-4A7B-AD90-660CBADD90AF}" presName="parTx" presStyleLbl="alignNode1" presStyleIdx="1" presStyleCnt="4">
        <dgm:presLayoutVars>
          <dgm:chMax val="0"/>
          <dgm:chPref val="0"/>
          <dgm:bulletEnabled val="1"/>
        </dgm:presLayoutVars>
      </dgm:prSet>
      <dgm:spPr>
        <a:prstGeom prst="rect">
          <a:avLst/>
        </a:prstGeom>
      </dgm:spPr>
    </dgm:pt>
    <dgm:pt modelId="{28A71880-900E-4BF6-B8BF-16B9B0F615A6}" type="pres">
      <dgm:prSet presAssocID="{C9815CCE-338D-4A7B-AD90-660CBADD90AF}" presName="desTx" presStyleLbl="alignAccFollowNode1" presStyleIdx="1" presStyleCnt="4">
        <dgm:presLayoutVars>
          <dgm:bulletEnabled val="1"/>
        </dgm:presLayoutVars>
      </dgm:prSet>
      <dgm:spPr>
        <a:prstGeom prst="rect">
          <a:avLst/>
        </a:prstGeom>
      </dgm:spPr>
    </dgm:pt>
    <dgm:pt modelId="{25AA7D18-F5D6-429E-8E16-817A77EC5331}" type="pres">
      <dgm:prSet presAssocID="{6271FEFB-42A8-4AB0-B2ED-DC940F28829F}" presName="space" presStyleCnt="0"/>
      <dgm:spPr/>
    </dgm:pt>
    <dgm:pt modelId="{90574B30-5142-4339-A577-41C59034D2A4}" type="pres">
      <dgm:prSet presAssocID="{28DF24F2-EE17-45DB-B86E-C042FBC2EC06}" presName="composite" presStyleCnt="0"/>
      <dgm:spPr/>
    </dgm:pt>
    <dgm:pt modelId="{E9D9A6C8-1683-4F59-99B1-5156F6D9DB22}" type="pres">
      <dgm:prSet presAssocID="{28DF24F2-EE17-45DB-B86E-C042FBC2EC06}" presName="parTx" presStyleLbl="alignNode1" presStyleIdx="2" presStyleCnt="4">
        <dgm:presLayoutVars>
          <dgm:chMax val="0"/>
          <dgm:chPref val="0"/>
          <dgm:bulletEnabled val="1"/>
        </dgm:presLayoutVars>
      </dgm:prSet>
      <dgm:spPr>
        <a:prstGeom prst="rect">
          <a:avLst/>
        </a:prstGeom>
      </dgm:spPr>
    </dgm:pt>
    <dgm:pt modelId="{AC273114-4387-4817-AF44-E366DDCBD125}" type="pres">
      <dgm:prSet presAssocID="{28DF24F2-EE17-45DB-B86E-C042FBC2EC06}" presName="desTx" presStyleLbl="alignAccFollowNode1" presStyleIdx="2" presStyleCnt="4">
        <dgm:presLayoutVars>
          <dgm:bulletEnabled val="1"/>
        </dgm:presLayoutVars>
      </dgm:prSet>
      <dgm:spPr>
        <a:prstGeom prst="rect">
          <a:avLst/>
        </a:prstGeom>
      </dgm:spPr>
    </dgm:pt>
    <dgm:pt modelId="{85D1C2FB-B53F-4F8C-8E40-40B6FA324E77}" type="pres">
      <dgm:prSet presAssocID="{40ABB369-D94D-44E1-918F-2FF682F4D303}" presName="space" presStyleCnt="0"/>
      <dgm:spPr/>
    </dgm:pt>
    <dgm:pt modelId="{9967DEEF-5FDB-4162-A5E8-20CA736E19B2}" type="pres">
      <dgm:prSet presAssocID="{7310283F-C1B3-4261-B258-B3C29D0FB9E1}" presName="composite" presStyleCnt="0"/>
      <dgm:spPr/>
    </dgm:pt>
    <dgm:pt modelId="{96360515-489F-44A3-9C16-12CEBFFB6688}" type="pres">
      <dgm:prSet presAssocID="{7310283F-C1B3-4261-B258-B3C29D0FB9E1}" presName="parTx" presStyleLbl="alignNode1" presStyleIdx="3" presStyleCnt="4">
        <dgm:presLayoutVars>
          <dgm:chMax val="0"/>
          <dgm:chPref val="0"/>
          <dgm:bulletEnabled val="1"/>
        </dgm:presLayoutVars>
      </dgm:prSet>
      <dgm:spPr>
        <a:prstGeom prst="rect">
          <a:avLst/>
        </a:prstGeom>
      </dgm:spPr>
    </dgm:pt>
    <dgm:pt modelId="{964A2904-7B08-415A-BABF-F39D5348C13B}" type="pres">
      <dgm:prSet presAssocID="{7310283F-C1B3-4261-B258-B3C29D0FB9E1}" presName="desTx" presStyleLbl="alignAccFollowNode1" presStyleIdx="3" presStyleCnt="4">
        <dgm:presLayoutVars>
          <dgm:bulletEnabled val="1"/>
        </dgm:presLayoutVars>
      </dgm:prSet>
      <dgm:spPr>
        <a:prstGeom prst="rect">
          <a:avLst/>
        </a:prstGeom>
      </dgm:spPr>
    </dgm:pt>
  </dgm:ptLst>
  <dgm:cxnLst>
    <dgm:cxn modelId="{B62AA711-12B6-4FC9-9F3E-9889FAC08AE2}" srcId="{468D22ED-FE25-436F-9261-F940E4AA3A25}" destId="{28DF24F2-EE17-45DB-B86E-C042FBC2EC06}" srcOrd="2" destOrd="0" parTransId="{2999F11B-CB6D-4E02-9444-C5D2691AEF64}" sibTransId="{40ABB369-D94D-44E1-918F-2FF682F4D303}"/>
    <dgm:cxn modelId="{6F9ADA1D-8E63-4995-84EE-0FF3665F3CDA}" type="presOf" srcId="{93A98F10-9B24-4AE7-91B3-43B6AD5502DF}" destId="{2502953A-16E8-49A8-BEE6-1E686B31143B}" srcOrd="0" destOrd="2" presId="urn:microsoft.com/office/officeart/2005/8/layout/hList1"/>
    <dgm:cxn modelId="{F3F79525-D6F4-40CD-924A-3AC0F1E0D894}" srcId="{C9815CCE-338D-4A7B-AD90-660CBADD90AF}" destId="{B09B833B-8695-45BF-A656-0670AA0C837D}" srcOrd="2" destOrd="0" parTransId="{15CC3E93-42EF-4EA6-B751-B305F4A88E78}" sibTransId="{DD1C25C5-0E6E-4F9C-8683-904D068193EF}"/>
    <dgm:cxn modelId="{9AB8422B-F281-4ECC-B3BA-9AD986D3F8DE}" type="presOf" srcId="{C9815CCE-338D-4A7B-AD90-660CBADD90AF}" destId="{BFC4677A-EDC7-4233-876A-1AD14457CB92}" srcOrd="0" destOrd="0" presId="urn:microsoft.com/office/officeart/2005/8/layout/hList1"/>
    <dgm:cxn modelId="{148AEF2C-9F92-4812-8A11-0A546A6F64EF}" type="presOf" srcId="{FBDCDA2B-3AA0-4124-A446-1B2C3F6F8054}" destId="{964A2904-7B08-415A-BABF-F39D5348C13B}" srcOrd="0" destOrd="2" presId="urn:microsoft.com/office/officeart/2005/8/layout/hList1"/>
    <dgm:cxn modelId="{1B826A30-D52C-410F-8C76-6F2C58E79B9C}" srcId="{28DF24F2-EE17-45DB-B86E-C042FBC2EC06}" destId="{93261B72-ED19-4F03-A2A5-738DC84CF3F1}" srcOrd="0" destOrd="0" parTransId="{C31ED2EA-615A-49C7-8D54-6FF5300F3E7C}" sibTransId="{3A17A105-C643-4480-8302-127CC7677AC2}"/>
    <dgm:cxn modelId="{6FEA6A31-9F6E-4827-A077-6C2883B2BF1E}" type="presOf" srcId="{7310283F-C1B3-4261-B258-B3C29D0FB9E1}" destId="{96360515-489F-44A3-9C16-12CEBFFB6688}" srcOrd="0" destOrd="0" presId="urn:microsoft.com/office/officeart/2005/8/layout/hList1"/>
    <dgm:cxn modelId="{D4E5123C-F591-405D-8220-E5E82104C467}" srcId="{468D22ED-FE25-436F-9261-F940E4AA3A25}" destId="{7310283F-C1B3-4261-B258-B3C29D0FB9E1}" srcOrd="3" destOrd="0" parTransId="{4C4BF42F-4544-4A72-A3D1-0947EE429B91}" sibTransId="{BB345FC5-83C8-4D40-BBCD-855D82FA904B}"/>
    <dgm:cxn modelId="{9C176A6B-D731-4E7B-955B-A55B82CDD6FD}" srcId="{3D1CF57B-6CA5-4CE8-9E10-DE19B190E06D}" destId="{658764F5-F048-4CF2-B839-243AEDF98EFB}" srcOrd="1" destOrd="0" parTransId="{9A4F4046-8031-407B-AFE1-70E1B063B9B8}" sibTransId="{316446FD-8804-49C3-823B-DF45872E15AD}"/>
    <dgm:cxn modelId="{1E8EB14F-5D6A-442E-A709-4F98F7D7A9C4}" type="presOf" srcId="{658764F5-F048-4CF2-B839-243AEDF98EFB}" destId="{2502953A-16E8-49A8-BEE6-1E686B31143B}" srcOrd="0" destOrd="1" presId="urn:microsoft.com/office/officeart/2005/8/layout/hList1"/>
    <dgm:cxn modelId="{2F9C0D70-DA86-4EC0-930C-C29E4640FB74}" srcId="{7310283F-C1B3-4261-B258-B3C29D0FB9E1}" destId="{1FF945BF-E501-4523-A3E8-968C03B59C0D}" srcOrd="1" destOrd="0" parTransId="{FB4EE3E0-DF27-4BCE-9033-9FE35A64CD11}" sibTransId="{E0C209AD-CE85-4C81-B401-6089E602F998}"/>
    <dgm:cxn modelId="{76911B52-D786-4E86-99FB-15273D586284}" srcId="{468D22ED-FE25-436F-9261-F940E4AA3A25}" destId="{3D1CF57B-6CA5-4CE8-9E10-DE19B190E06D}" srcOrd="0" destOrd="0" parTransId="{BF6DFF83-8C9B-4BE4-BB2A-7035C53070BF}" sibTransId="{6280C906-F41B-48D8-B39A-F828E7A040C5}"/>
    <dgm:cxn modelId="{8B7A6952-596F-4B48-8956-DD5B6397F766}" type="presOf" srcId="{468D22ED-FE25-436F-9261-F940E4AA3A25}" destId="{FEBE5700-CF46-48D3-BC3F-EC316370A088}" srcOrd="0" destOrd="0" presId="urn:microsoft.com/office/officeart/2005/8/layout/hList1"/>
    <dgm:cxn modelId="{F81C8C55-4DEF-4CB3-8F79-841BD47D6F8A}" srcId="{468D22ED-FE25-436F-9261-F940E4AA3A25}" destId="{C9815CCE-338D-4A7B-AD90-660CBADD90AF}" srcOrd="1" destOrd="0" parTransId="{D35080C8-D064-4B54-A977-B7506396E835}" sibTransId="{6271FEFB-42A8-4AB0-B2ED-DC940F28829F}"/>
    <dgm:cxn modelId="{645BB656-4D76-40DE-AC7D-47ECF5F3D213}" srcId="{7310283F-C1B3-4261-B258-B3C29D0FB9E1}" destId="{0E4465A0-24AF-44F8-A4EB-B374CAE9FE12}" srcOrd="0" destOrd="0" parTransId="{FE7CB9A4-3F1E-4F6A-8E56-53AF716CE438}" sibTransId="{FBC96879-C1AB-4977-BB3A-8535CF6E3ED5}"/>
    <dgm:cxn modelId="{0D7D025A-6BC5-45F2-B344-21F1718B2424}" srcId="{C9815CCE-338D-4A7B-AD90-660CBADD90AF}" destId="{0EC6096C-7351-4EBF-87ED-6BA285473A89}" srcOrd="1" destOrd="0" parTransId="{FF897FC3-4A00-47A3-9DB0-7C03B64D16DD}" sibTransId="{2D169C32-73F4-4EB3-8C35-6B5F7DF7B7D3}"/>
    <dgm:cxn modelId="{1205CF7E-975E-4775-B66D-34C8613B0F7D}" srcId="{7310283F-C1B3-4261-B258-B3C29D0FB9E1}" destId="{FBDCDA2B-3AA0-4124-A446-1B2C3F6F8054}" srcOrd="2" destOrd="0" parTransId="{DF0073F7-8593-4C26-A1B7-D4596A0650CC}" sibTransId="{E3664C8B-1D3D-4F20-9C97-4DFBB0349F2D}"/>
    <dgm:cxn modelId="{FBD6A585-FCAF-4570-BC53-72692C713CB4}" type="presOf" srcId="{1FF945BF-E501-4523-A3E8-968C03B59C0D}" destId="{964A2904-7B08-415A-BABF-F39D5348C13B}" srcOrd="0" destOrd="1" presId="urn:microsoft.com/office/officeart/2005/8/layout/hList1"/>
    <dgm:cxn modelId="{7C83E18F-2826-4F9C-915F-2017CA7252E8}" type="presOf" srcId="{6DE6C14A-0027-4EAC-A57A-2572935C93B6}" destId="{AC273114-4387-4817-AF44-E366DDCBD125}" srcOrd="0" destOrd="1" presId="urn:microsoft.com/office/officeart/2005/8/layout/hList1"/>
    <dgm:cxn modelId="{F6072396-7DA1-4602-842D-BDF119F72713}" type="presOf" srcId="{0E4465A0-24AF-44F8-A4EB-B374CAE9FE12}" destId="{964A2904-7B08-415A-BABF-F39D5348C13B}" srcOrd="0" destOrd="0" presId="urn:microsoft.com/office/officeart/2005/8/layout/hList1"/>
    <dgm:cxn modelId="{1168EA9A-B9EC-484B-8196-92D48ACC5CFE}" type="presOf" srcId="{A4B7E056-7C2E-4069-B22A-D5CFCA9413E8}" destId="{28A71880-900E-4BF6-B8BF-16B9B0F615A6}" srcOrd="0" destOrd="0" presId="urn:microsoft.com/office/officeart/2005/8/layout/hList1"/>
    <dgm:cxn modelId="{730574B2-BBC3-4B54-B9F7-4CA95813D5F5}" srcId="{C9815CCE-338D-4A7B-AD90-660CBADD90AF}" destId="{A4B7E056-7C2E-4069-B22A-D5CFCA9413E8}" srcOrd="0" destOrd="0" parTransId="{0C63F6DA-B058-4C09-91BA-31A13B874577}" sibTransId="{7DBD8FC2-E71E-4534-8474-D4DAF29D70EE}"/>
    <dgm:cxn modelId="{4AD1C0B8-D7D6-494F-8DEA-CFCD09EF3131}" srcId="{3D1CF57B-6CA5-4CE8-9E10-DE19B190E06D}" destId="{054531F8-7ECD-41CD-9055-2E81BABBC910}" srcOrd="0" destOrd="0" parTransId="{6D1BF83F-01F6-4A83-946D-B67B5734B8E4}" sibTransId="{9057515D-EE0C-44A2-A342-D92BC3CC7CD6}"/>
    <dgm:cxn modelId="{9F2C0DC0-AFED-468C-95BE-E593A2B7E26A}" type="presOf" srcId="{054531F8-7ECD-41CD-9055-2E81BABBC910}" destId="{2502953A-16E8-49A8-BEE6-1E686B31143B}" srcOrd="0" destOrd="0" presId="urn:microsoft.com/office/officeart/2005/8/layout/hList1"/>
    <dgm:cxn modelId="{EE950DC0-04DF-4C6C-BCD7-59AA8629E018}" srcId="{3D1CF57B-6CA5-4CE8-9E10-DE19B190E06D}" destId="{93A98F10-9B24-4AE7-91B3-43B6AD5502DF}" srcOrd="2" destOrd="0" parTransId="{16E43539-560D-4307-B3BD-518A9158BDD4}" sibTransId="{48592CF8-6063-4520-8C2F-E5933DCDD939}"/>
    <dgm:cxn modelId="{7B2DB1C1-ACA7-4050-B393-2EF984D85944}" srcId="{28DF24F2-EE17-45DB-B86E-C042FBC2EC06}" destId="{6DE6C14A-0027-4EAC-A57A-2572935C93B6}" srcOrd="1" destOrd="0" parTransId="{F7FEE9D7-E29F-454F-8E6B-4678CD2B327A}" sibTransId="{73578E0B-E3A0-4E1E-9F43-44CA59220F01}"/>
    <dgm:cxn modelId="{45D4F3C5-8770-4195-BD95-AA10DB1645BD}" type="presOf" srcId="{0EC6096C-7351-4EBF-87ED-6BA285473A89}" destId="{28A71880-900E-4BF6-B8BF-16B9B0F615A6}" srcOrd="0" destOrd="1" presId="urn:microsoft.com/office/officeart/2005/8/layout/hList1"/>
    <dgm:cxn modelId="{8E1A5DC9-32FE-44EA-A24D-21107C49799A}" type="presOf" srcId="{28DF24F2-EE17-45DB-B86E-C042FBC2EC06}" destId="{E9D9A6C8-1683-4F59-99B1-5156F6D9DB22}" srcOrd="0" destOrd="0" presId="urn:microsoft.com/office/officeart/2005/8/layout/hList1"/>
    <dgm:cxn modelId="{EC730ECB-DB54-4058-BA4A-A2EF9A62FB0F}" srcId="{28DF24F2-EE17-45DB-B86E-C042FBC2EC06}" destId="{EC3C28D3-F335-4B8B-B5F7-2639E8C1C7E6}" srcOrd="2" destOrd="0" parTransId="{7341A06D-4163-46E8-BA52-D18E7889A3A8}" sibTransId="{7A0AF7BC-7DA7-47A9-AB03-34791C662327}"/>
    <dgm:cxn modelId="{E0B854DD-39F5-4A70-83A6-984AC63269DD}" type="presOf" srcId="{93261B72-ED19-4F03-A2A5-738DC84CF3F1}" destId="{AC273114-4387-4817-AF44-E366DDCBD125}" srcOrd="0" destOrd="0" presId="urn:microsoft.com/office/officeart/2005/8/layout/hList1"/>
    <dgm:cxn modelId="{2B9F9CDF-A327-43D4-ACE6-CD49B9F4286D}" type="presOf" srcId="{EC3C28D3-F335-4B8B-B5F7-2639E8C1C7E6}" destId="{AC273114-4387-4817-AF44-E366DDCBD125}" srcOrd="0" destOrd="2" presId="urn:microsoft.com/office/officeart/2005/8/layout/hList1"/>
    <dgm:cxn modelId="{1D44B3E5-E133-403C-9B68-03C8D286431B}" type="presOf" srcId="{B09B833B-8695-45BF-A656-0670AA0C837D}" destId="{28A71880-900E-4BF6-B8BF-16B9B0F615A6}" srcOrd="0" destOrd="2" presId="urn:microsoft.com/office/officeart/2005/8/layout/hList1"/>
    <dgm:cxn modelId="{E1076BFA-4819-4C28-8147-F6E8EA6FE53C}" type="presOf" srcId="{3D1CF57B-6CA5-4CE8-9E10-DE19B190E06D}" destId="{6B0C3190-1B0A-47CC-AFF8-83F9E41AA73D}" srcOrd="0" destOrd="0" presId="urn:microsoft.com/office/officeart/2005/8/layout/hList1"/>
    <dgm:cxn modelId="{076D88F4-DEFA-4B7F-BCF3-2F647173BB99}" type="presParOf" srcId="{FEBE5700-CF46-48D3-BC3F-EC316370A088}" destId="{3CAB0BB2-BF2F-4354-B3CA-B1028342C752}" srcOrd="0" destOrd="0" presId="urn:microsoft.com/office/officeart/2005/8/layout/hList1"/>
    <dgm:cxn modelId="{77A40064-25E1-4BB0-B2F4-1854FE41CDF3}" type="presParOf" srcId="{3CAB0BB2-BF2F-4354-B3CA-B1028342C752}" destId="{6B0C3190-1B0A-47CC-AFF8-83F9E41AA73D}" srcOrd="0" destOrd="0" presId="urn:microsoft.com/office/officeart/2005/8/layout/hList1"/>
    <dgm:cxn modelId="{AD7AF867-A1B1-4AEA-B315-3C99BA42D3DC}" type="presParOf" srcId="{3CAB0BB2-BF2F-4354-B3CA-B1028342C752}" destId="{2502953A-16E8-49A8-BEE6-1E686B31143B}" srcOrd="1" destOrd="0" presId="urn:microsoft.com/office/officeart/2005/8/layout/hList1"/>
    <dgm:cxn modelId="{42B4DBA0-34A3-4304-AB38-295B33795D9D}" type="presParOf" srcId="{FEBE5700-CF46-48D3-BC3F-EC316370A088}" destId="{77F482EB-0131-4A79-AA0E-2B6E85A419F7}" srcOrd="1" destOrd="0" presId="urn:microsoft.com/office/officeart/2005/8/layout/hList1"/>
    <dgm:cxn modelId="{C3EAAC6C-268E-4B78-BE69-925DDD32AB69}" type="presParOf" srcId="{FEBE5700-CF46-48D3-BC3F-EC316370A088}" destId="{5578EC64-2DFF-4DFA-A8B5-217A62B78AC4}" srcOrd="2" destOrd="0" presId="urn:microsoft.com/office/officeart/2005/8/layout/hList1"/>
    <dgm:cxn modelId="{38C601CC-56CE-4F09-93FF-23A7A74A17D8}" type="presParOf" srcId="{5578EC64-2DFF-4DFA-A8B5-217A62B78AC4}" destId="{BFC4677A-EDC7-4233-876A-1AD14457CB92}" srcOrd="0" destOrd="0" presId="urn:microsoft.com/office/officeart/2005/8/layout/hList1"/>
    <dgm:cxn modelId="{9EF72167-3104-4A67-9666-633EBA627D3D}" type="presParOf" srcId="{5578EC64-2DFF-4DFA-A8B5-217A62B78AC4}" destId="{28A71880-900E-4BF6-B8BF-16B9B0F615A6}" srcOrd="1" destOrd="0" presId="urn:microsoft.com/office/officeart/2005/8/layout/hList1"/>
    <dgm:cxn modelId="{1DFFC27B-9EF0-4B2C-9F95-4F6D0D2F9987}" type="presParOf" srcId="{FEBE5700-CF46-48D3-BC3F-EC316370A088}" destId="{25AA7D18-F5D6-429E-8E16-817A77EC5331}" srcOrd="3" destOrd="0" presId="urn:microsoft.com/office/officeart/2005/8/layout/hList1"/>
    <dgm:cxn modelId="{12019CD0-FB46-417A-B8F5-44D110B4BA9F}" type="presParOf" srcId="{FEBE5700-CF46-48D3-BC3F-EC316370A088}" destId="{90574B30-5142-4339-A577-41C59034D2A4}" srcOrd="4" destOrd="0" presId="urn:microsoft.com/office/officeart/2005/8/layout/hList1"/>
    <dgm:cxn modelId="{EE78656B-76E3-400A-A450-103F1F8C9355}" type="presParOf" srcId="{90574B30-5142-4339-A577-41C59034D2A4}" destId="{E9D9A6C8-1683-4F59-99B1-5156F6D9DB22}" srcOrd="0" destOrd="0" presId="urn:microsoft.com/office/officeart/2005/8/layout/hList1"/>
    <dgm:cxn modelId="{EC058252-C4B6-4B1E-8C1D-7C551A6061CD}" type="presParOf" srcId="{90574B30-5142-4339-A577-41C59034D2A4}" destId="{AC273114-4387-4817-AF44-E366DDCBD125}" srcOrd="1" destOrd="0" presId="urn:microsoft.com/office/officeart/2005/8/layout/hList1"/>
    <dgm:cxn modelId="{66155E08-5B17-4CB5-B6AF-8A67221EED12}" type="presParOf" srcId="{FEBE5700-CF46-48D3-BC3F-EC316370A088}" destId="{85D1C2FB-B53F-4F8C-8E40-40B6FA324E77}" srcOrd="5" destOrd="0" presId="urn:microsoft.com/office/officeart/2005/8/layout/hList1"/>
    <dgm:cxn modelId="{D743C3C7-5411-42F2-8C7C-35F85C6A9C72}" type="presParOf" srcId="{FEBE5700-CF46-48D3-BC3F-EC316370A088}" destId="{9967DEEF-5FDB-4162-A5E8-20CA736E19B2}" srcOrd="6" destOrd="0" presId="urn:microsoft.com/office/officeart/2005/8/layout/hList1"/>
    <dgm:cxn modelId="{A5DBFA95-E403-4E46-85F8-93BD9187B09F}" type="presParOf" srcId="{9967DEEF-5FDB-4162-A5E8-20CA736E19B2}" destId="{96360515-489F-44A3-9C16-12CEBFFB6688}" srcOrd="0" destOrd="0" presId="urn:microsoft.com/office/officeart/2005/8/layout/hList1"/>
    <dgm:cxn modelId="{D73195A0-FDE7-4506-B373-605AD39242B5}" type="presParOf" srcId="{9967DEEF-5FDB-4162-A5E8-20CA736E19B2}" destId="{964A2904-7B08-415A-BABF-F39D5348C13B}"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947F7D-B479-448D-89AA-55020D28A144}"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E03A4BFA-8687-4D3B-AE94-81D9BAE13ECF}">
      <dgm:prSet phldrT="[Текст]" custT="1"/>
      <dgm:spPr>
        <a:xfrm>
          <a:off x="564" y="229569"/>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капитализации (плечо финансового рычага)</a:t>
          </a:r>
        </a:p>
      </dgm:t>
    </dgm:pt>
    <dgm:pt modelId="{D7D22181-C5A1-4CEA-9860-3C96B12986D2}" type="parTrans" cxnId="{2635DFD2-5B43-4562-95BF-5AB7D2EF44D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81ED8EC8-1779-4178-91FE-E68B90C874BD}" type="sibTrans" cxnId="{2635DFD2-5B43-4562-95BF-5AB7D2EF44D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D59571E-78F0-4E8F-9EF8-3EA5DF971EAE}">
      <dgm:prSet custT="1"/>
      <dgm:spPr>
        <a:xfrm rot="5400000">
          <a:off x="3399751" y="-1617500"/>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Показывает, сколько заемных средств предприятие привлекло на 1 рубль вложенных в активы собственных средств</a:t>
          </a:r>
        </a:p>
      </dgm:t>
    </dgm:pt>
    <dgm:pt modelId="{4A60C1BD-5D08-4166-A2CF-95961C3E7A29}" type="parTrans" cxnId="{73161EB8-9C23-4BC9-B898-4D4020A709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14B5B18-71A4-4C18-8423-40D894CC0994}" type="sibTrans" cxnId="{73161EB8-9C23-4BC9-B898-4D4020A709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EE75133C-3F47-495E-BEAB-441ED5B7567D}">
      <dgm:prSet custT="1"/>
      <dgm:spPr>
        <a:xfrm rot="5400000">
          <a:off x="3399751" y="-1617500"/>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 0,5 </a:t>
          </a:r>
        </a:p>
      </dgm:t>
    </dgm:pt>
    <dgm:pt modelId="{E51F2ACC-FE47-40D1-B03B-4A1FD01C240E}" type="parTrans" cxnId="{FB414130-8E18-4BEE-9FDF-C6715B0CC7F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AC8EA638-AA1E-4769-8B38-AB98B4153CEF}" type="sibTrans" cxnId="{FB414130-8E18-4BEE-9FDF-C6715B0CC7F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18BBAF28-F66F-46CA-8D1E-B17ACD296563}">
      <dgm:prSet custT="1"/>
      <dgm:spPr>
        <a:xfrm>
          <a:off x="564" y="1388756"/>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независимости (автономии)</a:t>
          </a:r>
        </a:p>
      </dgm:t>
    </dgm:pt>
    <dgm:pt modelId="{AB17FD88-F756-4AE9-81E1-D67C98582470}" type="parTrans" cxnId="{8E844E97-C94F-4C63-9605-D0F4A02A34E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85B16C74-FF1C-4B21-9962-372DA68E5534}" type="sibTrans" cxnId="{8E844E97-C94F-4C63-9605-D0F4A02A34E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1102FC4-6BBA-409F-8BA7-97635A621646}">
      <dgm:prSet custT="1"/>
      <dgm:spPr>
        <a:xfrm rot="5400000">
          <a:off x="3399751" y="-458313"/>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Показывает долю собственных средств в стоимости имущества предприятия</a:t>
          </a:r>
        </a:p>
      </dgm:t>
    </dgm:pt>
    <dgm:pt modelId="{5BB5CAD7-D3EF-4765-BC37-9C5A643FE948}" type="parTrans" cxnId="{840EED38-C36C-4477-81FE-FD967963BA1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E3780EC-F833-4E53-8A7E-FA7A4E2234EF}" type="sibTrans" cxnId="{840EED38-C36C-4477-81FE-FD967963BA1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5D9DC3B-CEB6-45B8-B030-431367E77725}">
      <dgm:prSet custT="1"/>
      <dgm:spPr>
        <a:xfrm rot="5400000">
          <a:off x="3399751" y="-458313"/>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Кфин.нез = (Собственный капитал) / (Валюта баланса)</a:t>
          </a:r>
        </a:p>
      </dgm:t>
    </dgm:pt>
    <dgm:pt modelId="{E44C9E84-6109-4A27-B87E-B5477F94908C}" type="parTrans" cxnId="{63056C6D-9D87-453C-A391-FC651AD30B0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E06DADA7-A6D7-482D-8408-3FC4135A22EF}" type="sibTrans" cxnId="{63056C6D-9D87-453C-A391-FC651AD30B0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D9373C1-E3ED-4849-8CF0-BDB4E5BE5ACA}">
      <dgm:prSet custT="1"/>
      <dgm:spPr>
        <a:xfrm rot="5400000">
          <a:off x="3399751" y="-458313"/>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от 0,4 до 0,6</a:t>
          </a:r>
        </a:p>
      </dgm:t>
    </dgm:pt>
    <dgm:pt modelId="{C06151EF-2EFA-4E54-9C6C-375551BBEC1E}" type="parTrans" cxnId="{F55A6639-9313-441D-896D-10A95C1FD2B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81E8D35-B6C4-42C8-9E14-5FECBDDC20D4}" type="sibTrans" cxnId="{F55A6639-9313-441D-896D-10A95C1FD2B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626E52E9-B977-40DE-AA7F-088928599180}">
      <dgm:prSet custT="1"/>
      <dgm:spPr>
        <a:xfrm>
          <a:off x="564" y="2547942"/>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финансовой напряженности</a:t>
          </a:r>
        </a:p>
      </dgm:t>
    </dgm:pt>
    <dgm:pt modelId="{07F2E596-4D48-449F-8026-AC9D9023163A}" type="parTrans" cxnId="{CF996E5B-9A8A-411E-A210-E40919B8E2E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CAED723-A672-480D-9B67-F878A1315DBA}" type="sibTrans" cxnId="{CF996E5B-9A8A-411E-A210-E40919B8E2E4}">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B9EBBDA-F390-4DCE-8CA1-1D6A86CE6546}">
      <dgm:prSet custT="1"/>
      <dgm:spPr>
        <a:xfrm rot="5400000">
          <a:off x="3399751" y="70087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Показывает долю заемных средств в стоимости имущества предприятия</a:t>
          </a:r>
        </a:p>
      </dgm:t>
    </dgm:pt>
    <dgm:pt modelId="{AED8828B-54EC-441E-82B4-A95CD6168E94}" type="parTrans" cxnId="{987028AC-3C2F-4FDE-9799-DD785E3F2DF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B745FF9-A3A0-47B9-BFCC-387920E08251}" type="sibTrans" cxnId="{987028AC-3C2F-4FDE-9799-DD785E3F2DF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5A548CF-E556-4573-8258-D26E400F90B3}">
      <dgm:prSet custT="1"/>
      <dgm:spPr>
        <a:xfrm rot="5400000">
          <a:off x="3399751" y="70087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 0,5</a:t>
          </a:r>
        </a:p>
      </dgm:t>
    </dgm:pt>
    <dgm:pt modelId="{60EDD219-45F4-4644-9BDE-2554764666DB}" type="parTrans" cxnId="{FB7CA5DC-E1BF-41E1-B449-6817404B7F55}">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AE9E9599-9C31-4A3E-8908-7E1B6D9466A5}" type="sibTrans" cxnId="{FB7CA5DC-E1BF-41E1-B449-6817404B7F55}">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1C015ED-7CA6-4707-B0DC-0BCBDBF763CE}">
      <dgm:prSet custT="1"/>
      <dgm:spPr>
        <a:xfrm>
          <a:off x="564" y="3707129"/>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самофинансирования</a:t>
          </a:r>
        </a:p>
      </dgm:t>
    </dgm:pt>
    <dgm:pt modelId="{A62C110D-1739-4B9F-8BE4-3C02D456E301}" type="parTrans" cxnId="{0D1E5109-7692-4BC4-85C4-448781BD382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B45CD1F-8F91-4D26-8C95-0C47E12C29F4}" type="sibTrans" cxnId="{0D1E5109-7692-4BC4-85C4-448781BD382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7FE03E9-7590-46B9-A0D6-3E74D893FA9E}">
      <dgm:prSet custT="1"/>
      <dgm:spPr>
        <a:xfrm rot="5400000">
          <a:off x="3399751" y="1860059"/>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какая часть деятельности финансируется за счет собственных, а какая – за счет заемных средств.</a:t>
          </a:r>
        </a:p>
      </dgm:t>
    </dgm:pt>
    <dgm:pt modelId="{987CF012-0D6C-4327-AE18-BB2C1954DD2D}" type="parTrans" cxnId="{725CB828-4113-449E-8F12-7DA00DDE9BD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8CF5E733-1902-4949-8815-3F3FB84BA35A}" type="sibTrans" cxnId="{725CB828-4113-449E-8F12-7DA00DDE9BD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6428DC13-2143-4DC2-A988-9844122A8BD2}">
      <dgm:prSet custT="1"/>
      <dgm:spPr>
        <a:xfrm rot="5400000">
          <a:off x="3399751" y="1860059"/>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&gt; 0,7</a:t>
          </a:r>
        </a:p>
      </dgm:t>
    </dgm:pt>
    <dgm:pt modelId="{347D464D-4262-426C-BCC5-B06CF63E4E83}" type="parTrans" cxnId="{2F94FAD1-EFCA-4F3D-AFA0-A1E8ABBD5C1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5A05988-9D47-4AFC-BCD0-027598EA8F54}" type="sibTrans" cxnId="{2F94FAD1-EFCA-4F3D-AFA0-A1E8ABBD5C17}">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94391D7-2FA9-4DCD-A15A-702F4CCBFB3D}">
      <dgm:prSet custT="1"/>
      <dgm:spPr>
        <a:xfrm>
          <a:off x="564" y="4866315"/>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финансовой устойчивости</a:t>
          </a:r>
        </a:p>
      </dgm:t>
    </dgm:pt>
    <dgm:pt modelId="{07B91B9F-7828-47C3-8878-F4010499380D}" type="parTrans" cxnId="{74AD343F-0D08-4479-ADB1-22C6DF1CD246}">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BBCAE49-7FAC-4D2F-AA0F-85481DD136D0}" type="sibTrans" cxnId="{74AD343F-0D08-4479-ADB1-22C6DF1CD246}">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1A62D98-3BA4-4855-BB10-6A3D438920EA}">
      <dgm:prSet custT="1"/>
      <dgm:spPr>
        <a:xfrm rot="5400000">
          <a:off x="3399751" y="3019245"/>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800">
              <a:solidFill>
                <a:sysClr val="windowText" lastClr="000000">
                  <a:hueOff val="0"/>
                  <a:satOff val="0"/>
                  <a:lumOff val="0"/>
                  <a:alphaOff val="0"/>
                </a:sysClr>
              </a:solidFill>
              <a:latin typeface="Times New Roman" pitchFamily="18" charset="0"/>
              <a:ea typeface="+mn-ea"/>
              <a:cs typeface="Times New Roman" pitchFamily="18" charset="0"/>
            </a:rPr>
            <a:t>Показывает, какая часть актива финансируется за счет устойчивых источников</a:t>
          </a:r>
        </a:p>
      </dgm:t>
    </dgm:pt>
    <dgm:pt modelId="{5B2ECA1A-7DDE-4F57-BFE4-4CE13E17E1DE}" type="parTrans" cxnId="{653A60DC-2786-43FE-BC29-64498C888D5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8D474084-5448-4B04-99EE-C385C832A592}" type="sibTrans" cxnId="{653A60DC-2786-43FE-BC29-64498C888D5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F2097A5-157B-4E38-8631-AB76FAE3856E}">
      <dgm:prSet custT="1"/>
      <dgm:spPr>
        <a:xfrm rot="5400000">
          <a:off x="3399751" y="3019245"/>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8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&gt; 0,6</a:t>
          </a:r>
        </a:p>
      </dgm:t>
    </dgm:pt>
    <dgm:pt modelId="{12302341-1561-4266-8DD6-D84B80A356BF}" type="parTrans" cxnId="{7825C438-AB0E-4FD2-92F2-E9945DC0643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EC5CD96F-0799-4BBE-8D3B-41F330109A98}" type="sibTrans" cxnId="{7825C438-AB0E-4FD2-92F2-E9945DC0643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F4154A3-C897-4879-9FCD-39FA2320ED53}">
      <dgm:prSet custT="1"/>
      <dgm:spPr>
        <a:xfrm>
          <a:off x="564" y="6025502"/>
          <a:ext cx="1781309" cy="63261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0"/>
            </a:spcAft>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Коэффициент обеспеченности СОС</a:t>
          </a:r>
        </a:p>
      </dgm:t>
    </dgm:pt>
    <dgm:pt modelId="{55699D77-CB8F-486E-B6A6-497037D36325}" type="parTrans" cxnId="{A3214D58-B839-44CB-B08C-41A7A8FF813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129B608-335C-4FD9-A631-5B784262E66E}" type="sibTrans" cxnId="{A3214D58-B839-44CB-B08C-41A7A8FF813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C56A2C4-C6D2-42A0-A82A-2F7207CB70CC}">
      <dgm:prSet custT="1"/>
      <dgm:spPr>
        <a:xfrm rot="5400000">
          <a:off x="3399751" y="417843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наличие оборотных средств, необходимых для финансовой устойчивости</a:t>
          </a:r>
        </a:p>
      </dgm:t>
    </dgm:pt>
    <dgm:pt modelId="{F7C0E0CF-2BFA-429F-BF9B-0E4B69417F6D}" type="parTrans" cxnId="{7F0A0EB6-D2F6-4FBB-970B-4EDB1C1AF1B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6A9CA24-990B-4912-82BC-7FB8D62CAF63}" type="sibTrans" cxnId="{7F0A0EB6-D2F6-4FBB-970B-4EDB1C1AF1B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7E94350-7C3F-418F-991A-062B376E7580}">
      <dgm:prSet custT="1"/>
      <dgm:spPr>
        <a:xfrm rot="5400000">
          <a:off x="3399751" y="417843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Нормальное ограничение: ≥ 0,1</a:t>
          </a:r>
        </a:p>
      </dgm:t>
    </dgm:pt>
    <dgm:pt modelId="{A3730451-5362-459B-86A5-2C7EC527AD8C}" type="parTrans" cxnId="{B2DB795A-A869-457A-984C-487CB41294C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AD44971-B5B1-443E-8995-37E65EF0BBA4}" type="sibTrans" cxnId="{B2DB795A-A869-457A-984C-487CB41294C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75C03EB-FA3F-4D95-A0B0-B63365316807}">
      <dgm:prSet custT="1"/>
      <dgm:spPr>
        <a:xfrm rot="5400000">
          <a:off x="3399751" y="-1617500"/>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Ккап = (Заемный капитал)/(Собственный капитал)</a:t>
          </a:r>
        </a:p>
      </dgm:t>
    </dgm:pt>
    <dgm:pt modelId="{27D43A83-CCB3-4C36-865B-FBF1998472FF}" type="parTrans" cxnId="{85548AF6-CDDB-4779-BB6F-113C26BC0FB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B55372F-17BD-4DD4-878A-A3F5BF4201F5}" type="sibTrans" cxnId="{85548AF6-CDDB-4779-BB6F-113C26BC0FB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088DB88-7D65-4A17-9C33-73C4E0C8FE24}">
      <dgm:prSet custT="1"/>
      <dgm:spPr>
        <a:xfrm rot="5400000">
          <a:off x="3399751" y="70087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Кф.напр. = (Заемный капитал)/(Валюта баланса)</a:t>
          </a:r>
        </a:p>
      </dgm:t>
    </dgm:pt>
    <dgm:pt modelId="{5F63794D-AC9C-4C7C-A99D-318F6274C565}" type="parTrans" cxnId="{38462D65-2EB8-40A9-912B-668A6F3C554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4D4CD79-CCAB-42FA-8B17-1C373FA11387}" type="sibTrans" cxnId="{38462D65-2EB8-40A9-912B-668A6F3C554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0A8F9C4-8058-4EFB-AEF2-619618034A51}">
      <dgm:prSet custT="1"/>
      <dgm:spPr>
        <a:xfrm rot="5400000">
          <a:off x="3399751" y="1860059"/>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Кфин. = (Собственный капитал)/(Заемный капитал)</a:t>
          </a:r>
        </a:p>
      </dgm:t>
    </dgm:pt>
    <dgm:pt modelId="{A6E25DE3-DE6D-4413-81F6-4A3B3E27FD38}" type="parTrans" cxnId="{6DE279FE-11B8-4741-ADD4-241E462C3F65}">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CE5B3BC-9118-41E8-BB39-E488C443A4C1}" type="sibTrans" cxnId="{6DE279FE-11B8-4741-ADD4-241E462C3F65}">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290D3C1-1E63-4BC2-9D8D-D467548F9F73}">
      <dgm:prSet custT="1"/>
      <dgm:spPr>
        <a:xfrm rot="5400000">
          <a:off x="3399751" y="3019245"/>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800">
              <a:solidFill>
                <a:sysClr val="windowText" lastClr="000000">
                  <a:hueOff val="0"/>
                  <a:satOff val="0"/>
                  <a:lumOff val="0"/>
                  <a:alphaOff val="0"/>
                </a:sysClr>
              </a:solidFill>
              <a:latin typeface="Times New Roman" pitchFamily="18" charset="0"/>
              <a:ea typeface="+mn-ea"/>
              <a:cs typeface="Times New Roman" pitchFamily="18" charset="0"/>
            </a:rPr>
            <a:t>Кфин.уст. = (Собственный капитал + Долгосрочные обязательства)/(Валюта баланса)</a:t>
          </a:r>
        </a:p>
      </dgm:t>
    </dgm:pt>
    <dgm:pt modelId="{D6EBB8AB-C919-4A7D-97D5-E3702BC6D469}" type="parTrans" cxnId="{30867616-BAAA-434E-A71E-CA9FDF481AE6}">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E392E9A-E0EC-4224-BED3-026AF4E76188}" type="sibTrans" cxnId="{30867616-BAAA-434E-A71E-CA9FDF481AE6}">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478C3464-F2A3-42EC-82DD-1C7428F75A26}">
      <dgm:prSet custT="1"/>
      <dgm:spPr>
        <a:xfrm rot="5400000">
          <a:off x="3399751" y="4178432"/>
          <a:ext cx="1090999" cy="4326756"/>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nSpc>
              <a:spcPct val="100000"/>
            </a:lnSpc>
            <a:spcBef>
              <a:spcPts val="0"/>
            </a:spcBef>
            <a:spcAft>
              <a:spcPts val="0"/>
            </a:spcAft>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Ксос = (Капитал и резервы - Внеоборотные активы)/ (Оборотные активы)</a:t>
          </a:r>
        </a:p>
      </dgm:t>
    </dgm:pt>
    <dgm:pt modelId="{75060185-6345-4F56-891D-E7714DC121A0}" type="parTrans" cxnId="{287BE442-D669-4921-8563-8AA813F60F0F}">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676CDE9-41BF-4D56-9E4F-875A179634F0}" type="sibTrans" cxnId="{287BE442-D669-4921-8563-8AA813F60F0F}">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65480D2-69F7-4235-B9BC-5F9DC11312AC}" type="pres">
      <dgm:prSet presAssocID="{60947F7D-B479-448D-89AA-55020D28A144}" presName="Name0" presStyleCnt="0">
        <dgm:presLayoutVars>
          <dgm:dir/>
          <dgm:animLvl val="lvl"/>
          <dgm:resizeHandles val="exact"/>
        </dgm:presLayoutVars>
      </dgm:prSet>
      <dgm:spPr/>
    </dgm:pt>
    <dgm:pt modelId="{3A1CD54B-6008-4630-9573-12BC798ED7E0}" type="pres">
      <dgm:prSet presAssocID="{E03A4BFA-8687-4D3B-AE94-81D9BAE13ECF}" presName="linNode" presStyleCnt="0"/>
      <dgm:spPr/>
    </dgm:pt>
    <dgm:pt modelId="{0736B6F6-AD3B-4C43-B7A7-D3F84BD4A4CE}" type="pres">
      <dgm:prSet presAssocID="{E03A4BFA-8687-4D3B-AE94-81D9BAE13ECF}" presName="parentText" presStyleLbl="node1" presStyleIdx="0" presStyleCnt="6" custScaleX="80994" custScaleY="46388">
        <dgm:presLayoutVars>
          <dgm:chMax val="1"/>
          <dgm:bulletEnabled val="1"/>
        </dgm:presLayoutVars>
      </dgm:prSet>
      <dgm:spPr>
        <a:prstGeom prst="roundRect">
          <a:avLst/>
        </a:prstGeom>
      </dgm:spPr>
    </dgm:pt>
    <dgm:pt modelId="{0387D04D-407C-4423-9FEA-B356D1A479BD}" type="pres">
      <dgm:prSet presAssocID="{E03A4BFA-8687-4D3B-AE94-81D9BAE13ECF}" presName="descendantText" presStyleLbl="alignAccFollowNode1" presStyleIdx="0" presStyleCnt="6" custScaleX="110662">
        <dgm:presLayoutVars>
          <dgm:bulletEnabled val="1"/>
        </dgm:presLayoutVars>
      </dgm:prSet>
      <dgm:spPr>
        <a:prstGeom prst="round2SameRect">
          <a:avLst/>
        </a:prstGeom>
      </dgm:spPr>
    </dgm:pt>
    <dgm:pt modelId="{23DBD63E-F6BF-407C-8DDA-F8615BCA05E6}" type="pres">
      <dgm:prSet presAssocID="{81ED8EC8-1779-4178-91FE-E68B90C874BD}" presName="sp" presStyleCnt="0"/>
      <dgm:spPr/>
    </dgm:pt>
    <dgm:pt modelId="{F9283C99-F322-4BF3-8664-7A91A238365B}" type="pres">
      <dgm:prSet presAssocID="{18BBAF28-F66F-46CA-8D1E-B17ACD296563}" presName="linNode" presStyleCnt="0"/>
      <dgm:spPr/>
    </dgm:pt>
    <dgm:pt modelId="{07366806-1716-4C9D-83B3-464C17D41BBC}" type="pres">
      <dgm:prSet presAssocID="{18BBAF28-F66F-46CA-8D1E-B17ACD296563}" presName="parentText" presStyleLbl="node1" presStyleIdx="1" presStyleCnt="6" custScaleX="80994" custScaleY="46388">
        <dgm:presLayoutVars>
          <dgm:chMax val="1"/>
          <dgm:bulletEnabled val="1"/>
        </dgm:presLayoutVars>
      </dgm:prSet>
      <dgm:spPr>
        <a:prstGeom prst="roundRect">
          <a:avLst/>
        </a:prstGeom>
      </dgm:spPr>
    </dgm:pt>
    <dgm:pt modelId="{DAA0C4BA-2553-4867-9875-1BA949EA54C5}" type="pres">
      <dgm:prSet presAssocID="{18BBAF28-F66F-46CA-8D1E-B17ACD296563}" presName="descendantText" presStyleLbl="alignAccFollowNode1" presStyleIdx="1" presStyleCnt="6" custScaleX="110662">
        <dgm:presLayoutVars>
          <dgm:bulletEnabled val="1"/>
        </dgm:presLayoutVars>
      </dgm:prSet>
      <dgm:spPr>
        <a:prstGeom prst="round2SameRect">
          <a:avLst/>
        </a:prstGeom>
      </dgm:spPr>
    </dgm:pt>
    <dgm:pt modelId="{B284A740-9643-4656-891F-7FE6F4DCA956}" type="pres">
      <dgm:prSet presAssocID="{85B16C74-FF1C-4B21-9962-372DA68E5534}" presName="sp" presStyleCnt="0"/>
      <dgm:spPr/>
    </dgm:pt>
    <dgm:pt modelId="{7DF11C9D-7C6C-4A18-BE99-8BF74559F0F7}" type="pres">
      <dgm:prSet presAssocID="{626E52E9-B977-40DE-AA7F-088928599180}" presName="linNode" presStyleCnt="0"/>
      <dgm:spPr/>
    </dgm:pt>
    <dgm:pt modelId="{2EBF24AF-09D4-4F61-857C-7B5E1ACF736F}" type="pres">
      <dgm:prSet presAssocID="{626E52E9-B977-40DE-AA7F-088928599180}" presName="parentText" presStyleLbl="node1" presStyleIdx="2" presStyleCnt="6" custScaleX="80994" custScaleY="46388">
        <dgm:presLayoutVars>
          <dgm:chMax val="1"/>
          <dgm:bulletEnabled val="1"/>
        </dgm:presLayoutVars>
      </dgm:prSet>
      <dgm:spPr>
        <a:prstGeom prst="roundRect">
          <a:avLst/>
        </a:prstGeom>
      </dgm:spPr>
    </dgm:pt>
    <dgm:pt modelId="{7833B027-F680-436F-8E7F-1425C1276C89}" type="pres">
      <dgm:prSet presAssocID="{626E52E9-B977-40DE-AA7F-088928599180}" presName="descendantText" presStyleLbl="alignAccFollowNode1" presStyleIdx="2" presStyleCnt="6" custScaleX="110662">
        <dgm:presLayoutVars>
          <dgm:bulletEnabled val="1"/>
        </dgm:presLayoutVars>
      </dgm:prSet>
      <dgm:spPr>
        <a:prstGeom prst="round2SameRect">
          <a:avLst/>
        </a:prstGeom>
      </dgm:spPr>
    </dgm:pt>
    <dgm:pt modelId="{6728FE67-913D-40EA-84F9-FBC89F936A1A}" type="pres">
      <dgm:prSet presAssocID="{5CAED723-A672-480D-9B67-F878A1315DBA}" presName="sp" presStyleCnt="0"/>
      <dgm:spPr/>
    </dgm:pt>
    <dgm:pt modelId="{E8D7B005-4D0F-402B-A049-3562ABD19A3A}" type="pres">
      <dgm:prSet presAssocID="{31C015ED-7CA6-4707-B0DC-0BCBDBF763CE}" presName="linNode" presStyleCnt="0"/>
      <dgm:spPr/>
    </dgm:pt>
    <dgm:pt modelId="{3A7410D5-C017-4FF5-9290-BA30FDCB6753}" type="pres">
      <dgm:prSet presAssocID="{31C015ED-7CA6-4707-B0DC-0BCBDBF763CE}" presName="parentText" presStyleLbl="node1" presStyleIdx="3" presStyleCnt="6" custScaleX="80994" custScaleY="46388">
        <dgm:presLayoutVars>
          <dgm:chMax val="1"/>
          <dgm:bulletEnabled val="1"/>
        </dgm:presLayoutVars>
      </dgm:prSet>
      <dgm:spPr>
        <a:prstGeom prst="roundRect">
          <a:avLst/>
        </a:prstGeom>
      </dgm:spPr>
    </dgm:pt>
    <dgm:pt modelId="{4A95A320-70D7-4589-9CFC-649392782023}" type="pres">
      <dgm:prSet presAssocID="{31C015ED-7CA6-4707-B0DC-0BCBDBF763CE}" presName="descendantText" presStyleLbl="alignAccFollowNode1" presStyleIdx="3" presStyleCnt="6" custScaleX="110662">
        <dgm:presLayoutVars>
          <dgm:bulletEnabled val="1"/>
        </dgm:presLayoutVars>
      </dgm:prSet>
      <dgm:spPr>
        <a:prstGeom prst="round2SameRect">
          <a:avLst/>
        </a:prstGeom>
      </dgm:spPr>
    </dgm:pt>
    <dgm:pt modelId="{4B2C4C10-A5EF-482C-93AE-C76BC5C1FA86}" type="pres">
      <dgm:prSet presAssocID="{FB45CD1F-8F91-4D26-8C95-0C47E12C29F4}" presName="sp" presStyleCnt="0"/>
      <dgm:spPr/>
    </dgm:pt>
    <dgm:pt modelId="{9CD9AE44-046D-4ECB-9D89-EE195F120E87}" type="pres">
      <dgm:prSet presAssocID="{D94391D7-2FA9-4DCD-A15A-702F4CCBFB3D}" presName="linNode" presStyleCnt="0"/>
      <dgm:spPr/>
    </dgm:pt>
    <dgm:pt modelId="{3F3AC304-CA57-49EF-BB0C-845600A98ED9}" type="pres">
      <dgm:prSet presAssocID="{D94391D7-2FA9-4DCD-A15A-702F4CCBFB3D}" presName="parentText" presStyleLbl="node1" presStyleIdx="4" presStyleCnt="6" custScaleX="80994" custScaleY="46388">
        <dgm:presLayoutVars>
          <dgm:chMax val="1"/>
          <dgm:bulletEnabled val="1"/>
        </dgm:presLayoutVars>
      </dgm:prSet>
      <dgm:spPr>
        <a:prstGeom prst="roundRect">
          <a:avLst/>
        </a:prstGeom>
      </dgm:spPr>
    </dgm:pt>
    <dgm:pt modelId="{DC1DA0BF-5316-4DC6-A802-90B4CC64C7FD}" type="pres">
      <dgm:prSet presAssocID="{D94391D7-2FA9-4DCD-A15A-702F4CCBFB3D}" presName="descendantText" presStyleLbl="alignAccFollowNode1" presStyleIdx="4" presStyleCnt="6" custScaleX="110662">
        <dgm:presLayoutVars>
          <dgm:bulletEnabled val="1"/>
        </dgm:presLayoutVars>
      </dgm:prSet>
      <dgm:spPr>
        <a:prstGeom prst="round2SameRect">
          <a:avLst/>
        </a:prstGeom>
      </dgm:spPr>
    </dgm:pt>
    <dgm:pt modelId="{E4E3949F-EDE3-4CD8-AC93-B55F77B62326}" type="pres">
      <dgm:prSet presAssocID="{9BBCAE49-7FAC-4D2F-AA0F-85481DD136D0}" presName="sp" presStyleCnt="0"/>
      <dgm:spPr/>
    </dgm:pt>
    <dgm:pt modelId="{75E6E8AE-229F-4A73-A88D-D3A29555A094}" type="pres">
      <dgm:prSet presAssocID="{3F4154A3-C897-4879-9FCD-39FA2320ED53}" presName="linNode" presStyleCnt="0"/>
      <dgm:spPr/>
    </dgm:pt>
    <dgm:pt modelId="{503D4403-E50F-4E27-B1B6-4712846946A6}" type="pres">
      <dgm:prSet presAssocID="{3F4154A3-C897-4879-9FCD-39FA2320ED53}" presName="parentText" presStyleLbl="node1" presStyleIdx="5" presStyleCnt="6" custScaleX="80994" custScaleY="46388">
        <dgm:presLayoutVars>
          <dgm:chMax val="1"/>
          <dgm:bulletEnabled val="1"/>
        </dgm:presLayoutVars>
      </dgm:prSet>
      <dgm:spPr>
        <a:prstGeom prst="roundRect">
          <a:avLst/>
        </a:prstGeom>
      </dgm:spPr>
    </dgm:pt>
    <dgm:pt modelId="{CF95A924-A2EB-4057-A1A3-DE22CE1479E6}" type="pres">
      <dgm:prSet presAssocID="{3F4154A3-C897-4879-9FCD-39FA2320ED53}" presName="descendantText" presStyleLbl="alignAccFollowNode1" presStyleIdx="5" presStyleCnt="6" custScaleX="110662">
        <dgm:presLayoutVars>
          <dgm:bulletEnabled val="1"/>
        </dgm:presLayoutVars>
      </dgm:prSet>
      <dgm:spPr>
        <a:prstGeom prst="round2SameRect">
          <a:avLst/>
        </a:prstGeom>
      </dgm:spPr>
    </dgm:pt>
  </dgm:ptLst>
  <dgm:cxnLst>
    <dgm:cxn modelId="{214B9707-E86A-4582-9F3B-851D6E04C74C}" type="presOf" srcId="{0F2097A5-157B-4E38-8631-AB76FAE3856E}" destId="{DC1DA0BF-5316-4DC6-A802-90B4CC64C7FD}" srcOrd="0" destOrd="2" presId="urn:microsoft.com/office/officeart/2005/8/layout/vList5"/>
    <dgm:cxn modelId="{C223DA08-1C21-4B4D-B428-FE15DDCB7A28}" type="presOf" srcId="{CD59571E-78F0-4E8F-9EF8-3EA5DF971EAE}" destId="{0387D04D-407C-4423-9FEA-B356D1A479BD}" srcOrd="0" destOrd="0" presId="urn:microsoft.com/office/officeart/2005/8/layout/vList5"/>
    <dgm:cxn modelId="{0D1E5109-7692-4BC4-85C4-448781BD382B}" srcId="{60947F7D-B479-448D-89AA-55020D28A144}" destId="{31C015ED-7CA6-4707-B0DC-0BCBDBF763CE}" srcOrd="3" destOrd="0" parTransId="{A62C110D-1739-4B9F-8BE4-3C02D456E301}" sibTransId="{FB45CD1F-8F91-4D26-8C95-0C47E12C29F4}"/>
    <dgm:cxn modelId="{30867616-BAAA-434E-A71E-CA9FDF481AE6}" srcId="{D94391D7-2FA9-4DCD-A15A-702F4CCBFB3D}" destId="{3290D3C1-1E63-4BC2-9D8D-D467548F9F73}" srcOrd="1" destOrd="0" parTransId="{D6EBB8AB-C919-4A7D-97D5-E3702BC6D469}" sibTransId="{FE392E9A-E0EC-4224-BED3-026AF4E76188}"/>
    <dgm:cxn modelId="{987CAA1C-D8DE-442E-881A-4E81B549DE26}" type="presOf" srcId="{3290D3C1-1E63-4BC2-9D8D-D467548F9F73}" destId="{DC1DA0BF-5316-4DC6-A802-90B4CC64C7FD}" srcOrd="0" destOrd="1" presId="urn:microsoft.com/office/officeart/2005/8/layout/vList5"/>
    <dgm:cxn modelId="{375EB71C-C3F2-41EA-9724-A5ABC884BD37}" type="presOf" srcId="{C7E94350-7C3F-418F-991A-062B376E7580}" destId="{CF95A924-A2EB-4057-A1A3-DE22CE1479E6}" srcOrd="0" destOrd="2" presId="urn:microsoft.com/office/officeart/2005/8/layout/vList5"/>
    <dgm:cxn modelId="{725CB828-4113-449E-8F12-7DA00DDE9BDD}" srcId="{31C015ED-7CA6-4707-B0DC-0BCBDBF763CE}" destId="{B7FE03E9-7590-46B9-A0D6-3E74D893FA9E}" srcOrd="0" destOrd="0" parTransId="{987CF012-0D6C-4327-AE18-BB2C1954DD2D}" sibTransId="{8CF5E733-1902-4949-8815-3F3FB84BA35A}"/>
    <dgm:cxn modelId="{FB414130-8E18-4BEE-9FDF-C6715B0CC7F4}" srcId="{E03A4BFA-8687-4D3B-AE94-81D9BAE13ECF}" destId="{EE75133C-3F47-495E-BEAB-441ED5B7567D}" srcOrd="2" destOrd="0" parTransId="{E51F2ACC-FE47-40D1-B03B-4A1FD01C240E}" sibTransId="{AC8EA638-AA1E-4769-8B38-AB98B4153CEF}"/>
    <dgm:cxn modelId="{4EBE4A36-0C52-4523-906D-4272070D76E6}" type="presOf" srcId="{B7FE03E9-7590-46B9-A0D6-3E74D893FA9E}" destId="{4A95A320-70D7-4589-9CFC-649392782023}" srcOrd="0" destOrd="0" presId="urn:microsoft.com/office/officeart/2005/8/layout/vList5"/>
    <dgm:cxn modelId="{7825C438-AB0E-4FD2-92F2-E9945DC06439}" srcId="{D94391D7-2FA9-4DCD-A15A-702F4CCBFB3D}" destId="{0F2097A5-157B-4E38-8631-AB76FAE3856E}" srcOrd="2" destOrd="0" parTransId="{12302341-1561-4266-8DD6-D84B80A356BF}" sibTransId="{EC5CD96F-0799-4BBE-8D3B-41F330109A98}"/>
    <dgm:cxn modelId="{840EED38-C36C-4477-81FE-FD967963BA14}" srcId="{18BBAF28-F66F-46CA-8D1E-B17ACD296563}" destId="{D1102FC4-6BBA-409F-8BA7-97635A621646}" srcOrd="0" destOrd="0" parTransId="{5BB5CAD7-D3EF-4765-BC37-9C5A643FE948}" sibTransId="{FE3780EC-F833-4E53-8A7E-FA7A4E2234EF}"/>
    <dgm:cxn modelId="{DDE12639-C31E-4C6D-8EE7-A8D6DE503704}" type="presOf" srcId="{FD9373C1-E3ED-4849-8CF0-BDB4E5BE5ACA}" destId="{DAA0C4BA-2553-4867-9875-1BA949EA54C5}" srcOrd="0" destOrd="2" presId="urn:microsoft.com/office/officeart/2005/8/layout/vList5"/>
    <dgm:cxn modelId="{F55A6639-9313-441D-896D-10A95C1FD2B7}" srcId="{18BBAF28-F66F-46CA-8D1E-B17ACD296563}" destId="{FD9373C1-E3ED-4849-8CF0-BDB4E5BE5ACA}" srcOrd="2" destOrd="0" parTransId="{C06151EF-2EFA-4E54-9C6C-375551BBEC1E}" sibTransId="{381E8D35-B6C4-42C8-9E14-5FECBDDC20D4}"/>
    <dgm:cxn modelId="{01A88D3C-69FA-4819-8CE4-5CF643D03BBD}" type="presOf" srcId="{BC56A2C4-C6D2-42A0-A82A-2F7207CB70CC}" destId="{CF95A924-A2EB-4057-A1A3-DE22CE1479E6}" srcOrd="0" destOrd="0" presId="urn:microsoft.com/office/officeart/2005/8/layout/vList5"/>
    <dgm:cxn modelId="{2E7AE83D-0F0A-4C35-B24C-3D1F06413366}" type="presOf" srcId="{D94391D7-2FA9-4DCD-A15A-702F4CCBFB3D}" destId="{3F3AC304-CA57-49EF-BB0C-845600A98ED9}" srcOrd="0" destOrd="0" presId="urn:microsoft.com/office/officeart/2005/8/layout/vList5"/>
    <dgm:cxn modelId="{74AD343F-0D08-4479-ADB1-22C6DF1CD246}" srcId="{60947F7D-B479-448D-89AA-55020D28A144}" destId="{D94391D7-2FA9-4DCD-A15A-702F4CCBFB3D}" srcOrd="4" destOrd="0" parTransId="{07B91B9F-7828-47C3-8878-F4010499380D}" sibTransId="{9BBCAE49-7FAC-4D2F-AA0F-85481DD136D0}"/>
    <dgm:cxn modelId="{CF996E5B-9A8A-411E-A210-E40919B8E2E4}" srcId="{60947F7D-B479-448D-89AA-55020D28A144}" destId="{626E52E9-B977-40DE-AA7F-088928599180}" srcOrd="2" destOrd="0" parTransId="{07F2E596-4D48-449F-8026-AC9D9023163A}" sibTransId="{5CAED723-A672-480D-9B67-F878A1315DBA}"/>
    <dgm:cxn modelId="{7E72945B-BC22-472B-B64C-2C12FF62F2E9}" type="presOf" srcId="{EE75133C-3F47-495E-BEAB-441ED5B7567D}" destId="{0387D04D-407C-4423-9FEA-B356D1A479BD}" srcOrd="0" destOrd="2" presId="urn:microsoft.com/office/officeart/2005/8/layout/vList5"/>
    <dgm:cxn modelId="{287BE442-D669-4921-8563-8AA813F60F0F}" srcId="{3F4154A3-C897-4879-9FCD-39FA2320ED53}" destId="{478C3464-F2A3-42EC-82DD-1C7428F75A26}" srcOrd="1" destOrd="0" parTransId="{75060185-6345-4F56-891D-E7714DC121A0}" sibTransId="{5676CDE9-41BF-4D56-9E4F-875A179634F0}"/>
    <dgm:cxn modelId="{3A162E44-7D5A-44C5-8F1E-0E71E4A4975E}" type="presOf" srcId="{D1102FC4-6BBA-409F-8BA7-97635A621646}" destId="{DAA0C4BA-2553-4867-9875-1BA949EA54C5}" srcOrd="0" destOrd="0" presId="urn:microsoft.com/office/officeart/2005/8/layout/vList5"/>
    <dgm:cxn modelId="{22A73544-4D09-4FA8-BFFA-F5C28B0610B4}" type="presOf" srcId="{B088DB88-7D65-4A17-9C33-73C4E0C8FE24}" destId="{7833B027-F680-436F-8E7F-1425C1276C89}" srcOrd="0" destOrd="1" presId="urn:microsoft.com/office/officeart/2005/8/layout/vList5"/>
    <dgm:cxn modelId="{BAB77644-ECBD-46BE-B69D-98B2017444EC}" type="presOf" srcId="{3F4154A3-C897-4879-9FCD-39FA2320ED53}" destId="{503D4403-E50F-4E27-B1B6-4712846946A6}" srcOrd="0" destOrd="0" presId="urn:microsoft.com/office/officeart/2005/8/layout/vList5"/>
    <dgm:cxn modelId="{38462D65-2EB8-40A9-912B-668A6F3C554C}" srcId="{626E52E9-B977-40DE-AA7F-088928599180}" destId="{B088DB88-7D65-4A17-9C33-73C4E0C8FE24}" srcOrd="1" destOrd="0" parTransId="{5F63794D-AC9C-4C7C-A99D-318F6274C565}" sibTransId="{04D4CD79-CCAB-42FA-8B17-1C373FA11387}"/>
    <dgm:cxn modelId="{AF066C6A-2650-4AF5-8576-966E3C6095CF}" type="presOf" srcId="{3B9EBBDA-F390-4DCE-8CA1-1D6A86CE6546}" destId="{7833B027-F680-436F-8E7F-1425C1276C89}" srcOrd="0" destOrd="0" presId="urn:microsoft.com/office/officeart/2005/8/layout/vList5"/>
    <dgm:cxn modelId="{63056C6D-9D87-453C-A391-FC651AD30B07}" srcId="{18BBAF28-F66F-46CA-8D1E-B17ACD296563}" destId="{05D9DC3B-CEB6-45B8-B030-431367E77725}" srcOrd="1" destOrd="0" parTransId="{E44C9E84-6109-4A27-B87E-B5477F94908C}" sibTransId="{E06DADA7-A6D7-482D-8408-3FC4135A22EF}"/>
    <dgm:cxn modelId="{A3214D58-B839-44CB-B08C-41A7A8FF8132}" srcId="{60947F7D-B479-448D-89AA-55020D28A144}" destId="{3F4154A3-C897-4879-9FCD-39FA2320ED53}" srcOrd="5" destOrd="0" parTransId="{55699D77-CB8F-486E-B6A6-497037D36325}" sibTransId="{5129B608-335C-4FD9-A631-5B784262E66E}"/>
    <dgm:cxn modelId="{B2DB795A-A869-457A-984C-487CB41294CD}" srcId="{3F4154A3-C897-4879-9FCD-39FA2320ED53}" destId="{C7E94350-7C3F-418F-991A-062B376E7580}" srcOrd="2" destOrd="0" parTransId="{A3730451-5362-459B-86A5-2C7EC527AD8C}" sibTransId="{BAD44971-B5B1-443E-8995-37E65EF0BBA4}"/>
    <dgm:cxn modelId="{2DB90781-8A56-4248-9221-5CC381E20491}" type="presOf" srcId="{478C3464-F2A3-42EC-82DD-1C7428F75A26}" destId="{CF95A924-A2EB-4057-A1A3-DE22CE1479E6}" srcOrd="0" destOrd="1" presId="urn:microsoft.com/office/officeart/2005/8/layout/vList5"/>
    <dgm:cxn modelId="{2B207D96-769F-4D8C-9858-18DB450629A0}" type="presOf" srcId="{60947F7D-B479-448D-89AA-55020D28A144}" destId="{B65480D2-69F7-4235-B9BC-5F9DC11312AC}" srcOrd="0" destOrd="0" presId="urn:microsoft.com/office/officeart/2005/8/layout/vList5"/>
    <dgm:cxn modelId="{8E844E97-C94F-4C63-9605-D0F4A02A34E3}" srcId="{60947F7D-B479-448D-89AA-55020D28A144}" destId="{18BBAF28-F66F-46CA-8D1E-B17ACD296563}" srcOrd="1" destOrd="0" parTransId="{AB17FD88-F756-4AE9-81E1-D67C98582470}" sibTransId="{85B16C74-FF1C-4B21-9962-372DA68E5534}"/>
    <dgm:cxn modelId="{987028AC-3C2F-4FDE-9799-DD785E3F2DF2}" srcId="{626E52E9-B977-40DE-AA7F-088928599180}" destId="{3B9EBBDA-F390-4DCE-8CA1-1D6A86CE6546}" srcOrd="0" destOrd="0" parTransId="{AED8828B-54EC-441E-82B4-A95CD6168E94}" sibTransId="{CB745FF9-A3A0-47B9-BFCC-387920E08251}"/>
    <dgm:cxn modelId="{35736AAF-CDD0-4BB9-9315-C3A1D7DB3EA8}" type="presOf" srcId="{55A548CF-E556-4573-8258-D26E400F90B3}" destId="{7833B027-F680-436F-8E7F-1425C1276C89}" srcOrd="0" destOrd="2" presId="urn:microsoft.com/office/officeart/2005/8/layout/vList5"/>
    <dgm:cxn modelId="{4C0046B5-65BF-4566-98E7-8DEEC7E29FA4}" type="presOf" srcId="{05D9DC3B-CEB6-45B8-B030-431367E77725}" destId="{DAA0C4BA-2553-4867-9875-1BA949EA54C5}" srcOrd="0" destOrd="1" presId="urn:microsoft.com/office/officeart/2005/8/layout/vList5"/>
    <dgm:cxn modelId="{7F0A0EB6-D2F6-4FBB-970B-4EDB1C1AF1BD}" srcId="{3F4154A3-C897-4879-9FCD-39FA2320ED53}" destId="{BC56A2C4-C6D2-42A0-A82A-2F7207CB70CC}" srcOrd="0" destOrd="0" parTransId="{F7C0E0CF-2BFA-429F-BF9B-0E4B69417F6D}" sibTransId="{06A9CA24-990B-4912-82BC-7FB8D62CAF63}"/>
    <dgm:cxn modelId="{73161EB8-9C23-4BC9-B898-4D4020A709CB}" srcId="{E03A4BFA-8687-4D3B-AE94-81D9BAE13ECF}" destId="{CD59571E-78F0-4E8F-9EF8-3EA5DF971EAE}" srcOrd="0" destOrd="0" parTransId="{4A60C1BD-5D08-4166-A2CF-95961C3E7A29}" sibTransId="{514B5B18-71A4-4C18-8423-40D894CC0994}"/>
    <dgm:cxn modelId="{BA287DC9-D005-4944-A255-8C32212662A5}" type="presOf" srcId="{50A8F9C4-8058-4EFB-AEF2-619618034A51}" destId="{4A95A320-70D7-4589-9CFC-649392782023}" srcOrd="0" destOrd="1" presId="urn:microsoft.com/office/officeart/2005/8/layout/vList5"/>
    <dgm:cxn modelId="{1C60CAD0-676B-47E7-ACCE-97D9FB62ADCF}" type="presOf" srcId="{31C015ED-7CA6-4707-B0DC-0BCBDBF763CE}" destId="{3A7410D5-C017-4FF5-9290-BA30FDCB6753}" srcOrd="0" destOrd="0" presId="urn:microsoft.com/office/officeart/2005/8/layout/vList5"/>
    <dgm:cxn modelId="{2F94FAD1-EFCA-4F3D-AFA0-A1E8ABBD5C17}" srcId="{31C015ED-7CA6-4707-B0DC-0BCBDBF763CE}" destId="{6428DC13-2143-4DC2-A988-9844122A8BD2}" srcOrd="2" destOrd="0" parTransId="{347D464D-4262-426C-BCC5-B06CF63E4E83}" sibTransId="{D5A05988-9D47-4AFC-BCD0-027598EA8F54}"/>
    <dgm:cxn modelId="{2635DFD2-5B43-4562-95BF-5AB7D2EF44D8}" srcId="{60947F7D-B479-448D-89AA-55020D28A144}" destId="{E03A4BFA-8687-4D3B-AE94-81D9BAE13ECF}" srcOrd="0" destOrd="0" parTransId="{D7D22181-C5A1-4CEA-9860-3C96B12986D2}" sibTransId="{81ED8EC8-1779-4178-91FE-E68B90C874BD}"/>
    <dgm:cxn modelId="{C3390CDC-199E-4678-BA74-E7E9D04DEF0F}" type="presOf" srcId="{626E52E9-B977-40DE-AA7F-088928599180}" destId="{2EBF24AF-09D4-4F61-857C-7B5E1ACF736F}" srcOrd="0" destOrd="0" presId="urn:microsoft.com/office/officeart/2005/8/layout/vList5"/>
    <dgm:cxn modelId="{653A60DC-2786-43FE-BC29-64498C888D5A}" srcId="{D94391D7-2FA9-4DCD-A15A-702F4CCBFB3D}" destId="{31A62D98-3BA4-4855-BB10-6A3D438920EA}" srcOrd="0" destOrd="0" parTransId="{5B2ECA1A-7DDE-4F57-BFE4-4CE13E17E1DE}" sibTransId="{8D474084-5448-4B04-99EE-C385C832A592}"/>
    <dgm:cxn modelId="{FB7CA5DC-E1BF-41E1-B449-6817404B7F55}" srcId="{626E52E9-B977-40DE-AA7F-088928599180}" destId="{55A548CF-E556-4573-8258-D26E400F90B3}" srcOrd="2" destOrd="0" parTransId="{60EDD219-45F4-4644-9BDE-2554764666DB}" sibTransId="{AE9E9599-9C31-4A3E-8908-7E1B6D9466A5}"/>
    <dgm:cxn modelId="{9C3B1FEF-8CA9-4575-98B2-EFF8CF74B82F}" type="presOf" srcId="{31A62D98-3BA4-4855-BB10-6A3D438920EA}" destId="{DC1DA0BF-5316-4DC6-A802-90B4CC64C7FD}" srcOrd="0" destOrd="0" presId="urn:microsoft.com/office/officeart/2005/8/layout/vList5"/>
    <dgm:cxn modelId="{059BB3F3-8770-481A-B680-1FD538A67C3C}" type="presOf" srcId="{D75C03EB-FA3F-4D95-A0B0-B63365316807}" destId="{0387D04D-407C-4423-9FEA-B356D1A479BD}" srcOrd="0" destOrd="1" presId="urn:microsoft.com/office/officeart/2005/8/layout/vList5"/>
    <dgm:cxn modelId="{3DB699F4-99EA-40CE-B779-9DB835333F23}" type="presOf" srcId="{18BBAF28-F66F-46CA-8D1E-B17ACD296563}" destId="{07366806-1716-4C9D-83B3-464C17D41BBC}" srcOrd="0" destOrd="0" presId="urn:microsoft.com/office/officeart/2005/8/layout/vList5"/>
    <dgm:cxn modelId="{85548AF6-CDDB-4779-BB6F-113C26BC0FB2}" srcId="{E03A4BFA-8687-4D3B-AE94-81D9BAE13ECF}" destId="{D75C03EB-FA3F-4D95-A0B0-B63365316807}" srcOrd="1" destOrd="0" parTransId="{27D43A83-CCB3-4C36-865B-FBF1998472FF}" sibTransId="{BB55372F-17BD-4DD4-878A-A3F5BF4201F5}"/>
    <dgm:cxn modelId="{7676E3FB-5C88-4F84-B0C6-F353D8E2BE9F}" type="presOf" srcId="{6428DC13-2143-4DC2-A988-9844122A8BD2}" destId="{4A95A320-70D7-4589-9CFC-649392782023}" srcOrd="0" destOrd="2" presId="urn:microsoft.com/office/officeart/2005/8/layout/vList5"/>
    <dgm:cxn modelId="{555591FC-AE87-487E-91AC-4661DDF92C38}" type="presOf" srcId="{E03A4BFA-8687-4D3B-AE94-81D9BAE13ECF}" destId="{0736B6F6-AD3B-4C43-B7A7-D3F84BD4A4CE}" srcOrd="0" destOrd="0" presId="urn:microsoft.com/office/officeart/2005/8/layout/vList5"/>
    <dgm:cxn modelId="{6DE279FE-11B8-4741-ADD4-241E462C3F65}" srcId="{31C015ED-7CA6-4707-B0DC-0BCBDBF763CE}" destId="{50A8F9C4-8058-4EFB-AEF2-619618034A51}" srcOrd="1" destOrd="0" parTransId="{A6E25DE3-DE6D-4413-81F6-4A3B3E27FD38}" sibTransId="{9CE5B3BC-9118-41E8-BB39-E488C443A4C1}"/>
    <dgm:cxn modelId="{E122B923-1B14-4B91-889D-CBEE8BFEDC77}" type="presParOf" srcId="{B65480D2-69F7-4235-B9BC-5F9DC11312AC}" destId="{3A1CD54B-6008-4630-9573-12BC798ED7E0}" srcOrd="0" destOrd="0" presId="urn:microsoft.com/office/officeart/2005/8/layout/vList5"/>
    <dgm:cxn modelId="{27E33B9E-1DA1-45BD-B3F8-B6EA755D5242}" type="presParOf" srcId="{3A1CD54B-6008-4630-9573-12BC798ED7E0}" destId="{0736B6F6-AD3B-4C43-B7A7-D3F84BD4A4CE}" srcOrd="0" destOrd="0" presId="urn:microsoft.com/office/officeart/2005/8/layout/vList5"/>
    <dgm:cxn modelId="{02619DDA-968F-40AE-B2A0-780CA4F4D660}" type="presParOf" srcId="{3A1CD54B-6008-4630-9573-12BC798ED7E0}" destId="{0387D04D-407C-4423-9FEA-B356D1A479BD}" srcOrd="1" destOrd="0" presId="urn:microsoft.com/office/officeart/2005/8/layout/vList5"/>
    <dgm:cxn modelId="{2C98E306-3A1F-40F6-BE9C-F24547F468D2}" type="presParOf" srcId="{B65480D2-69F7-4235-B9BC-5F9DC11312AC}" destId="{23DBD63E-F6BF-407C-8DDA-F8615BCA05E6}" srcOrd="1" destOrd="0" presId="urn:microsoft.com/office/officeart/2005/8/layout/vList5"/>
    <dgm:cxn modelId="{9D580184-0ACE-4EA4-893C-E0E40A4CD1FE}" type="presParOf" srcId="{B65480D2-69F7-4235-B9BC-5F9DC11312AC}" destId="{F9283C99-F322-4BF3-8664-7A91A238365B}" srcOrd="2" destOrd="0" presId="urn:microsoft.com/office/officeart/2005/8/layout/vList5"/>
    <dgm:cxn modelId="{2EC79C86-9495-4C2D-AEFC-500A6491D379}" type="presParOf" srcId="{F9283C99-F322-4BF3-8664-7A91A238365B}" destId="{07366806-1716-4C9D-83B3-464C17D41BBC}" srcOrd="0" destOrd="0" presId="urn:microsoft.com/office/officeart/2005/8/layout/vList5"/>
    <dgm:cxn modelId="{8669F04D-2D78-49D2-AE8C-5EFA95DAC285}" type="presParOf" srcId="{F9283C99-F322-4BF3-8664-7A91A238365B}" destId="{DAA0C4BA-2553-4867-9875-1BA949EA54C5}" srcOrd="1" destOrd="0" presId="urn:microsoft.com/office/officeart/2005/8/layout/vList5"/>
    <dgm:cxn modelId="{4A0E9097-9DEB-4BED-A738-FBB6F35C10E6}" type="presParOf" srcId="{B65480D2-69F7-4235-B9BC-5F9DC11312AC}" destId="{B284A740-9643-4656-891F-7FE6F4DCA956}" srcOrd="3" destOrd="0" presId="urn:microsoft.com/office/officeart/2005/8/layout/vList5"/>
    <dgm:cxn modelId="{C608BBE7-EE1D-4C19-AC59-E9D22DCE8EAF}" type="presParOf" srcId="{B65480D2-69F7-4235-B9BC-5F9DC11312AC}" destId="{7DF11C9D-7C6C-4A18-BE99-8BF74559F0F7}" srcOrd="4" destOrd="0" presId="urn:microsoft.com/office/officeart/2005/8/layout/vList5"/>
    <dgm:cxn modelId="{4A193A2D-0234-4713-B27F-D15CDEB7E864}" type="presParOf" srcId="{7DF11C9D-7C6C-4A18-BE99-8BF74559F0F7}" destId="{2EBF24AF-09D4-4F61-857C-7B5E1ACF736F}" srcOrd="0" destOrd="0" presId="urn:microsoft.com/office/officeart/2005/8/layout/vList5"/>
    <dgm:cxn modelId="{9569D910-2F12-413C-880C-29718868A5E4}" type="presParOf" srcId="{7DF11C9D-7C6C-4A18-BE99-8BF74559F0F7}" destId="{7833B027-F680-436F-8E7F-1425C1276C89}" srcOrd="1" destOrd="0" presId="urn:microsoft.com/office/officeart/2005/8/layout/vList5"/>
    <dgm:cxn modelId="{84D7EF55-9920-4CEE-BAF1-1E172BC062BB}" type="presParOf" srcId="{B65480D2-69F7-4235-B9BC-5F9DC11312AC}" destId="{6728FE67-913D-40EA-84F9-FBC89F936A1A}" srcOrd="5" destOrd="0" presId="urn:microsoft.com/office/officeart/2005/8/layout/vList5"/>
    <dgm:cxn modelId="{F1077382-716F-4D74-8FD6-971D6C6DEC82}" type="presParOf" srcId="{B65480D2-69F7-4235-B9BC-5F9DC11312AC}" destId="{E8D7B005-4D0F-402B-A049-3562ABD19A3A}" srcOrd="6" destOrd="0" presId="urn:microsoft.com/office/officeart/2005/8/layout/vList5"/>
    <dgm:cxn modelId="{0E8F455D-1C77-435D-9A69-397542640B94}" type="presParOf" srcId="{E8D7B005-4D0F-402B-A049-3562ABD19A3A}" destId="{3A7410D5-C017-4FF5-9290-BA30FDCB6753}" srcOrd="0" destOrd="0" presId="urn:microsoft.com/office/officeart/2005/8/layout/vList5"/>
    <dgm:cxn modelId="{007E5E9C-1250-46B5-8FF9-AFABCCC15239}" type="presParOf" srcId="{E8D7B005-4D0F-402B-A049-3562ABD19A3A}" destId="{4A95A320-70D7-4589-9CFC-649392782023}" srcOrd="1" destOrd="0" presId="urn:microsoft.com/office/officeart/2005/8/layout/vList5"/>
    <dgm:cxn modelId="{8DC65BB9-8561-43B4-BD30-44363846EB0C}" type="presParOf" srcId="{B65480D2-69F7-4235-B9BC-5F9DC11312AC}" destId="{4B2C4C10-A5EF-482C-93AE-C76BC5C1FA86}" srcOrd="7" destOrd="0" presId="urn:microsoft.com/office/officeart/2005/8/layout/vList5"/>
    <dgm:cxn modelId="{93089DFB-E7F6-48E9-902C-65741F9B24E1}" type="presParOf" srcId="{B65480D2-69F7-4235-B9BC-5F9DC11312AC}" destId="{9CD9AE44-046D-4ECB-9D89-EE195F120E87}" srcOrd="8" destOrd="0" presId="urn:microsoft.com/office/officeart/2005/8/layout/vList5"/>
    <dgm:cxn modelId="{BDFAA4FF-B450-461C-AB7B-06CADF32507E}" type="presParOf" srcId="{9CD9AE44-046D-4ECB-9D89-EE195F120E87}" destId="{3F3AC304-CA57-49EF-BB0C-845600A98ED9}" srcOrd="0" destOrd="0" presId="urn:microsoft.com/office/officeart/2005/8/layout/vList5"/>
    <dgm:cxn modelId="{1D389CC3-AF5E-4151-BF6F-0BF9D8D6ECAA}" type="presParOf" srcId="{9CD9AE44-046D-4ECB-9D89-EE195F120E87}" destId="{DC1DA0BF-5316-4DC6-A802-90B4CC64C7FD}" srcOrd="1" destOrd="0" presId="urn:microsoft.com/office/officeart/2005/8/layout/vList5"/>
    <dgm:cxn modelId="{137400DA-636E-4F59-AA9A-A4F4D8ABC54A}" type="presParOf" srcId="{B65480D2-69F7-4235-B9BC-5F9DC11312AC}" destId="{E4E3949F-EDE3-4CD8-AC93-B55F77B62326}" srcOrd="9" destOrd="0" presId="urn:microsoft.com/office/officeart/2005/8/layout/vList5"/>
    <dgm:cxn modelId="{1664DD8C-33E6-49DB-93BA-4789445119C2}" type="presParOf" srcId="{B65480D2-69F7-4235-B9BC-5F9DC11312AC}" destId="{75E6E8AE-229F-4A73-A88D-D3A29555A094}" srcOrd="10" destOrd="0" presId="urn:microsoft.com/office/officeart/2005/8/layout/vList5"/>
    <dgm:cxn modelId="{F0474108-4FEA-402D-94A3-F3E55893F0DF}" type="presParOf" srcId="{75E6E8AE-229F-4A73-A88D-D3A29555A094}" destId="{503D4403-E50F-4E27-B1B6-4712846946A6}" srcOrd="0" destOrd="0" presId="urn:microsoft.com/office/officeart/2005/8/layout/vList5"/>
    <dgm:cxn modelId="{BED7D641-19E6-4066-B7EF-74D9D9DB23DB}" type="presParOf" srcId="{75E6E8AE-229F-4A73-A88D-D3A29555A094}" destId="{CF95A924-A2EB-4057-A1A3-DE22CE1479E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92A9BD-092E-4D46-B75E-F5C7974B8AC3}"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55D0944C-5D9D-4865-A578-BDE29FFA6E11}">
      <dgm:prSet phldrT="[Текст]" custT="1"/>
      <dgm:spPr>
        <a:xfrm>
          <a:off x="477" y="113842"/>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производственной деятельности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пд</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F4889B7-A4C3-41A5-8D4F-51AC97C5A66E}" type="parTrans" cxnId="{D898CAA5-34AE-4436-9E60-E8F453F836F4}">
      <dgm:prSet/>
      <dgm:spPr/>
      <dgm:t>
        <a:bodyPr/>
        <a:lstStyle/>
        <a:p>
          <a:endParaRPr lang="ru-RU" sz="1100">
            <a:latin typeface="Times New Roman" pitchFamily="18" charset="0"/>
            <a:cs typeface="Times New Roman" pitchFamily="18" charset="0"/>
          </a:endParaRPr>
        </a:p>
      </dgm:t>
    </dgm:pt>
    <dgm:pt modelId="{CD9E8298-A0BD-436B-9883-92EC5ED2EC50}" type="sibTrans" cxnId="{D898CAA5-34AE-4436-9E60-E8F453F836F4}">
      <dgm:prSet/>
      <dgm:spPr/>
      <dgm:t>
        <a:bodyPr/>
        <a:lstStyle/>
        <a:p>
          <a:endParaRPr lang="ru-RU" sz="1100">
            <a:latin typeface="Times New Roman" pitchFamily="18" charset="0"/>
            <a:cs typeface="Times New Roman" pitchFamily="18" charset="0"/>
          </a:endParaRPr>
        </a:p>
      </dgm:t>
    </dgm:pt>
    <dgm:pt modelId="{138648B0-B633-4D38-9E30-E4A0F7CB388D}">
      <dgm:prSet custT="1"/>
      <dgm:spPr>
        <a:xfrm>
          <a:off x="477" y="854388"/>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продаж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пр</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DC636EF-DF05-4275-B701-780F69196AA8}" type="parTrans" cxnId="{1B3983B8-C10D-48D3-8D06-8F2EA92EC008}">
      <dgm:prSet/>
      <dgm:spPr/>
      <dgm:t>
        <a:bodyPr/>
        <a:lstStyle/>
        <a:p>
          <a:endParaRPr lang="ru-RU" sz="1100">
            <a:latin typeface="Times New Roman" pitchFamily="18" charset="0"/>
            <a:cs typeface="Times New Roman" pitchFamily="18" charset="0"/>
          </a:endParaRPr>
        </a:p>
      </dgm:t>
    </dgm:pt>
    <dgm:pt modelId="{AC449E09-60D5-4ECA-BFCC-7CB87D520E02}" type="sibTrans" cxnId="{1B3983B8-C10D-48D3-8D06-8F2EA92EC008}">
      <dgm:prSet/>
      <dgm:spPr/>
      <dgm:t>
        <a:bodyPr/>
        <a:lstStyle/>
        <a:p>
          <a:endParaRPr lang="ru-RU" sz="1100">
            <a:latin typeface="Times New Roman" pitchFamily="18" charset="0"/>
            <a:cs typeface="Times New Roman" pitchFamily="18" charset="0"/>
          </a:endParaRPr>
        </a:p>
      </dgm:t>
    </dgm:pt>
    <dgm:pt modelId="{F72EDDA6-99C0-4AB1-B569-8C153E7E8A90}">
      <dgm:prSet custT="1"/>
      <dgm:spPr>
        <a:xfrm rot="5400000">
          <a:off x="3370148" y="-1280408"/>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пр</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Прп / Вр</a:t>
          </a:r>
        </a:p>
      </dgm:t>
    </dgm:pt>
    <dgm:pt modelId="{A5DDD7AB-0926-4C02-B18A-01779FBC25AC}" type="parTrans" cxnId="{52FDDA90-958D-4B6F-80F9-36D71E00B069}">
      <dgm:prSet/>
      <dgm:spPr/>
      <dgm:t>
        <a:bodyPr/>
        <a:lstStyle/>
        <a:p>
          <a:endParaRPr lang="ru-RU" sz="1100">
            <a:latin typeface="Times New Roman" pitchFamily="18" charset="0"/>
            <a:cs typeface="Times New Roman" pitchFamily="18" charset="0"/>
          </a:endParaRPr>
        </a:p>
      </dgm:t>
    </dgm:pt>
    <dgm:pt modelId="{5744DA3C-AB4F-4DFD-AA6D-EE7BB2591DD7}" type="sibTrans" cxnId="{52FDDA90-958D-4B6F-80F9-36D71E00B069}">
      <dgm:prSet/>
      <dgm:spPr/>
      <dgm:t>
        <a:bodyPr/>
        <a:lstStyle/>
        <a:p>
          <a:endParaRPr lang="ru-RU" sz="1100">
            <a:latin typeface="Times New Roman" pitchFamily="18" charset="0"/>
            <a:cs typeface="Times New Roman" pitchFamily="18" charset="0"/>
          </a:endParaRPr>
        </a:p>
      </dgm:t>
    </dgm:pt>
    <dgm:pt modelId="{A0195B39-F5A4-431D-8553-A8053A644B24}">
      <dgm:prSet custT="1"/>
      <dgm:spPr>
        <a:xfrm>
          <a:off x="477" y="1594933"/>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активов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ак</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0C1F8B8-ADDB-4FB3-B5C2-C48005E27B8E}" type="parTrans" cxnId="{E677392F-E179-42FF-8615-1B1A6CF65FAE}">
      <dgm:prSet/>
      <dgm:spPr/>
      <dgm:t>
        <a:bodyPr/>
        <a:lstStyle/>
        <a:p>
          <a:endParaRPr lang="ru-RU" sz="1100">
            <a:latin typeface="Times New Roman" pitchFamily="18" charset="0"/>
            <a:cs typeface="Times New Roman" pitchFamily="18" charset="0"/>
          </a:endParaRPr>
        </a:p>
      </dgm:t>
    </dgm:pt>
    <dgm:pt modelId="{BBC04A24-9989-4C38-8C2D-288AA34250B0}" type="sibTrans" cxnId="{E677392F-E179-42FF-8615-1B1A6CF65FAE}">
      <dgm:prSet/>
      <dgm:spPr/>
      <dgm:t>
        <a:bodyPr/>
        <a:lstStyle/>
        <a:p>
          <a:endParaRPr lang="ru-RU" sz="1100">
            <a:latin typeface="Times New Roman" pitchFamily="18" charset="0"/>
            <a:cs typeface="Times New Roman" pitchFamily="18" charset="0"/>
          </a:endParaRPr>
        </a:p>
      </dgm:t>
    </dgm:pt>
    <dgm:pt modelId="{F703F4D7-B59B-4371-8172-356293D48222}">
      <dgm:prSet custT="1"/>
      <dgm:spPr>
        <a:xfrm rot="5400000">
          <a:off x="3370148" y="-539863"/>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ак</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БП / Аср</a:t>
          </a:r>
        </a:p>
      </dgm:t>
    </dgm:pt>
    <dgm:pt modelId="{A53BA82C-B24C-49C9-B7BE-8223C750EE9A}" type="parTrans" cxnId="{5869902F-11C7-478B-9B21-0C3DBDBFDCBA}">
      <dgm:prSet/>
      <dgm:spPr/>
      <dgm:t>
        <a:bodyPr/>
        <a:lstStyle/>
        <a:p>
          <a:endParaRPr lang="ru-RU" sz="1100">
            <a:latin typeface="Times New Roman" pitchFamily="18" charset="0"/>
            <a:cs typeface="Times New Roman" pitchFamily="18" charset="0"/>
          </a:endParaRPr>
        </a:p>
      </dgm:t>
    </dgm:pt>
    <dgm:pt modelId="{9F396F46-B9FA-4143-912D-41093E6AE4D7}" type="sibTrans" cxnId="{5869902F-11C7-478B-9B21-0C3DBDBFDCBA}">
      <dgm:prSet/>
      <dgm:spPr/>
      <dgm:t>
        <a:bodyPr/>
        <a:lstStyle/>
        <a:p>
          <a:endParaRPr lang="ru-RU" sz="1100">
            <a:latin typeface="Times New Roman" pitchFamily="18" charset="0"/>
            <a:cs typeface="Times New Roman" pitchFamily="18" charset="0"/>
          </a:endParaRPr>
        </a:p>
      </dgm:t>
    </dgm:pt>
    <dgm:pt modelId="{3A1EAEC7-C738-44AB-B9A4-0B4FF1B7639E}">
      <dgm:prSet custT="1"/>
      <dgm:spPr>
        <a:xfrm>
          <a:off x="477" y="2335479"/>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внеоборотных активов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вна</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9033F8B-C496-457B-B52F-FCA455182BFB}" type="parTrans" cxnId="{E9A42651-F741-4A8A-B957-D098ABBB982D}">
      <dgm:prSet/>
      <dgm:spPr/>
      <dgm:t>
        <a:bodyPr/>
        <a:lstStyle/>
        <a:p>
          <a:endParaRPr lang="ru-RU" sz="1100">
            <a:latin typeface="Times New Roman" pitchFamily="18" charset="0"/>
            <a:cs typeface="Times New Roman" pitchFamily="18" charset="0"/>
          </a:endParaRPr>
        </a:p>
      </dgm:t>
    </dgm:pt>
    <dgm:pt modelId="{4097777A-3ACF-4071-AA50-08BD7ED344BC}" type="sibTrans" cxnId="{E9A42651-F741-4A8A-B957-D098ABBB982D}">
      <dgm:prSet/>
      <dgm:spPr/>
      <dgm:t>
        <a:bodyPr/>
        <a:lstStyle/>
        <a:p>
          <a:endParaRPr lang="ru-RU" sz="1100">
            <a:latin typeface="Times New Roman" pitchFamily="18" charset="0"/>
            <a:cs typeface="Times New Roman" pitchFamily="18" charset="0"/>
          </a:endParaRPr>
        </a:p>
      </dgm:t>
    </dgm:pt>
    <dgm:pt modelId="{7CBD6182-4E0B-4C64-99FB-43ABD0E30FA2}">
      <dgm:prSet custT="1"/>
      <dgm:spPr>
        <a:xfrm rot="5400000">
          <a:off x="3370148" y="200682"/>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вна</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БП/ ВНАср</a:t>
          </a:r>
        </a:p>
      </dgm:t>
    </dgm:pt>
    <dgm:pt modelId="{DD3A7236-FD20-4FB1-A720-089DB53F28B2}" type="parTrans" cxnId="{1881DDBB-7ABC-4811-BCF2-C358094E2CD7}">
      <dgm:prSet/>
      <dgm:spPr/>
      <dgm:t>
        <a:bodyPr/>
        <a:lstStyle/>
        <a:p>
          <a:endParaRPr lang="ru-RU" sz="1100">
            <a:latin typeface="Times New Roman" pitchFamily="18" charset="0"/>
            <a:cs typeface="Times New Roman" pitchFamily="18" charset="0"/>
          </a:endParaRPr>
        </a:p>
      </dgm:t>
    </dgm:pt>
    <dgm:pt modelId="{2684CA04-6C97-4E2E-AC7B-68CB3FAE8EDD}" type="sibTrans" cxnId="{1881DDBB-7ABC-4811-BCF2-C358094E2CD7}">
      <dgm:prSet/>
      <dgm:spPr/>
      <dgm:t>
        <a:bodyPr/>
        <a:lstStyle/>
        <a:p>
          <a:endParaRPr lang="ru-RU" sz="1100">
            <a:latin typeface="Times New Roman" pitchFamily="18" charset="0"/>
            <a:cs typeface="Times New Roman" pitchFamily="18" charset="0"/>
          </a:endParaRPr>
        </a:p>
      </dgm:t>
    </dgm:pt>
    <dgm:pt modelId="{C4389BD8-F5E0-477C-89BD-D185136944C7}">
      <dgm:prSet custT="1"/>
      <dgm:spPr>
        <a:xfrm>
          <a:off x="477" y="3076025"/>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оборотных активов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оа</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B4B7574-CE10-4899-ABAF-E514F412C1C6}" type="parTrans" cxnId="{B572B76A-DDB3-462C-B6D0-1AAEC0E4FA1F}">
      <dgm:prSet/>
      <dgm:spPr/>
      <dgm:t>
        <a:bodyPr/>
        <a:lstStyle/>
        <a:p>
          <a:endParaRPr lang="ru-RU" sz="1100">
            <a:latin typeface="Times New Roman" pitchFamily="18" charset="0"/>
            <a:cs typeface="Times New Roman" pitchFamily="18" charset="0"/>
          </a:endParaRPr>
        </a:p>
      </dgm:t>
    </dgm:pt>
    <dgm:pt modelId="{155B583C-3216-440E-A186-34F0C2C025F6}" type="sibTrans" cxnId="{B572B76A-DDB3-462C-B6D0-1AAEC0E4FA1F}">
      <dgm:prSet/>
      <dgm:spPr/>
      <dgm:t>
        <a:bodyPr/>
        <a:lstStyle/>
        <a:p>
          <a:endParaRPr lang="ru-RU" sz="1100">
            <a:latin typeface="Times New Roman" pitchFamily="18" charset="0"/>
            <a:cs typeface="Times New Roman" pitchFamily="18" charset="0"/>
          </a:endParaRPr>
        </a:p>
      </dgm:t>
    </dgm:pt>
    <dgm:pt modelId="{9296BAC9-8E8C-42E7-A63F-54AEA57A0D9C}">
      <dgm:prSet custT="1"/>
      <dgm:spPr>
        <a:xfrm rot="5400000">
          <a:off x="3370148" y="941228"/>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оа</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БП / ОАср</a:t>
          </a:r>
        </a:p>
      </dgm:t>
    </dgm:pt>
    <dgm:pt modelId="{CC1136BD-EB84-4D0F-A974-A9C9D3C35BC8}" type="parTrans" cxnId="{88BA9FA4-F792-47DA-8401-A3A6D8FFABF3}">
      <dgm:prSet/>
      <dgm:spPr/>
      <dgm:t>
        <a:bodyPr/>
        <a:lstStyle/>
        <a:p>
          <a:endParaRPr lang="ru-RU" sz="1100">
            <a:latin typeface="Times New Roman" pitchFamily="18" charset="0"/>
            <a:cs typeface="Times New Roman" pitchFamily="18" charset="0"/>
          </a:endParaRPr>
        </a:p>
      </dgm:t>
    </dgm:pt>
    <dgm:pt modelId="{74DAA332-9203-4DD3-ACE5-1A185C612281}" type="sibTrans" cxnId="{88BA9FA4-F792-47DA-8401-A3A6D8FFABF3}">
      <dgm:prSet/>
      <dgm:spPr/>
      <dgm:t>
        <a:bodyPr/>
        <a:lstStyle/>
        <a:p>
          <a:endParaRPr lang="ru-RU" sz="1100">
            <a:latin typeface="Times New Roman" pitchFamily="18" charset="0"/>
            <a:cs typeface="Times New Roman" pitchFamily="18" charset="0"/>
          </a:endParaRPr>
        </a:p>
      </dgm:t>
    </dgm:pt>
    <dgm:pt modelId="{AF3657C7-419B-4876-B81B-ED068AE96D9C}">
      <dgm:prSet custT="1"/>
      <dgm:spPr>
        <a:xfrm>
          <a:off x="477" y="3816571"/>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собственного капитала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ск</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FCF108B-2546-4D8D-AB8C-A958DDBDCE02}" type="parTrans" cxnId="{BA7BC1DB-7285-4151-816D-59F4C71A6558}">
      <dgm:prSet/>
      <dgm:spPr/>
      <dgm:t>
        <a:bodyPr/>
        <a:lstStyle/>
        <a:p>
          <a:endParaRPr lang="ru-RU" sz="1100">
            <a:latin typeface="Times New Roman" pitchFamily="18" charset="0"/>
            <a:cs typeface="Times New Roman" pitchFamily="18" charset="0"/>
          </a:endParaRPr>
        </a:p>
      </dgm:t>
    </dgm:pt>
    <dgm:pt modelId="{565478AD-4A15-4DD2-BE8A-A5E1E746847C}" type="sibTrans" cxnId="{BA7BC1DB-7285-4151-816D-59F4C71A6558}">
      <dgm:prSet/>
      <dgm:spPr/>
      <dgm:t>
        <a:bodyPr/>
        <a:lstStyle/>
        <a:p>
          <a:endParaRPr lang="ru-RU" sz="1100">
            <a:latin typeface="Times New Roman" pitchFamily="18" charset="0"/>
            <a:cs typeface="Times New Roman" pitchFamily="18" charset="0"/>
          </a:endParaRPr>
        </a:p>
      </dgm:t>
    </dgm:pt>
    <dgm:pt modelId="{56DC6F89-D73C-42F7-B707-F0BB3BAEBF41}">
      <dgm:prSet custT="1"/>
      <dgm:spPr>
        <a:xfrm rot="5400000">
          <a:off x="3370148" y="1681774"/>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ск</a:t>
          </a:r>
          <a:r>
            <a:rPr lang="ru-RU" sz="900">
              <a:solidFill>
                <a:sysClr val="windowText" lastClr="000000">
                  <a:hueOff val="0"/>
                  <a:satOff val="0"/>
                  <a:lumOff val="0"/>
                  <a:alphaOff val="0"/>
                </a:sysClr>
              </a:solidFill>
              <a:latin typeface="Times New Roman" pitchFamily="18" charset="0"/>
              <a:ea typeface="+mn-ea"/>
              <a:cs typeface="Times New Roman" pitchFamily="18" charset="0"/>
            </a:rPr>
            <a:t> = ЧП / СКср</a:t>
          </a:r>
        </a:p>
      </dgm:t>
    </dgm:pt>
    <dgm:pt modelId="{8DD74138-42CD-4B8D-AEB5-C127DD9888BF}" type="parTrans" cxnId="{CCA60034-41F9-4A35-88A2-F407A58ABA57}">
      <dgm:prSet/>
      <dgm:spPr/>
      <dgm:t>
        <a:bodyPr/>
        <a:lstStyle/>
        <a:p>
          <a:endParaRPr lang="ru-RU" sz="1100">
            <a:latin typeface="Times New Roman" pitchFamily="18" charset="0"/>
            <a:cs typeface="Times New Roman" pitchFamily="18" charset="0"/>
          </a:endParaRPr>
        </a:p>
      </dgm:t>
    </dgm:pt>
    <dgm:pt modelId="{0CF2027C-3DCF-4FED-B1D1-2E25AA052E56}" type="sibTrans" cxnId="{CCA60034-41F9-4A35-88A2-F407A58ABA57}">
      <dgm:prSet/>
      <dgm:spPr/>
      <dgm:t>
        <a:bodyPr/>
        <a:lstStyle/>
        <a:p>
          <a:endParaRPr lang="ru-RU" sz="1100">
            <a:latin typeface="Times New Roman" pitchFamily="18" charset="0"/>
            <a:cs typeface="Times New Roman" pitchFamily="18" charset="0"/>
          </a:endParaRPr>
        </a:p>
      </dgm:t>
    </dgm:pt>
    <dgm:pt modelId="{01D33BF8-7291-48A3-AB38-77717695238F}">
      <dgm:prSet custT="1"/>
      <dgm:spPr>
        <a:xfrm>
          <a:off x="477" y="4557116"/>
          <a:ext cx="1347837" cy="47105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ru-RU" sz="9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реализованной продукции 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рп</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B78F244-72E4-4221-8F2A-686690A96A07}" type="parTrans" cxnId="{549CB49B-F4AF-480D-92A6-964D3FA9FD4A}">
      <dgm:prSet/>
      <dgm:spPr/>
      <dgm:t>
        <a:bodyPr/>
        <a:lstStyle/>
        <a:p>
          <a:endParaRPr lang="ru-RU" sz="1100">
            <a:latin typeface="Times New Roman" pitchFamily="18" charset="0"/>
            <a:cs typeface="Times New Roman" pitchFamily="18" charset="0"/>
          </a:endParaRPr>
        </a:p>
      </dgm:t>
    </dgm:pt>
    <dgm:pt modelId="{84F0CD42-CA8C-4A76-8B38-B3ACFA5770AB}" type="sibTrans" cxnId="{549CB49B-F4AF-480D-92A6-964D3FA9FD4A}">
      <dgm:prSet/>
      <dgm:spPr/>
      <dgm:t>
        <a:bodyPr/>
        <a:lstStyle/>
        <a:p>
          <a:endParaRPr lang="ru-RU" sz="1100">
            <a:latin typeface="Times New Roman" pitchFamily="18" charset="0"/>
            <a:cs typeface="Times New Roman" pitchFamily="18" charset="0"/>
          </a:endParaRPr>
        </a:p>
      </dgm:t>
    </dgm:pt>
    <dgm:pt modelId="{A10A6D95-0460-434E-8871-01F69A9516DB}">
      <dgm:prSet custT="1"/>
      <dgm:spPr>
        <a:xfrm rot="5400000">
          <a:off x="3370148" y="2422319"/>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a:solidFill>
                <a:sysClr val="windowText" lastClr="000000">
                  <a:hueOff val="0"/>
                  <a:satOff val="0"/>
                  <a:lumOff val="0"/>
                  <a:alphaOff val="0"/>
                </a:sysClr>
              </a:solidFill>
              <a:latin typeface="Times New Roman" pitchFamily="18" charset="0"/>
              <a:ea typeface="+mn-ea"/>
              <a:cs typeface="Times New Roman" pitchFamily="18" charset="0"/>
            </a:rPr>
            <a:t> = Прп / Срп</a:t>
          </a:r>
        </a:p>
      </dgm:t>
    </dgm:pt>
    <dgm:pt modelId="{55275379-E224-4165-8ADF-B62ABB4BB76F}" type="parTrans" cxnId="{97521291-A851-49E4-8F8C-1815805633ED}">
      <dgm:prSet/>
      <dgm:spPr/>
      <dgm:t>
        <a:bodyPr/>
        <a:lstStyle/>
        <a:p>
          <a:endParaRPr lang="ru-RU" sz="1100">
            <a:latin typeface="Times New Roman" pitchFamily="18" charset="0"/>
            <a:cs typeface="Times New Roman" pitchFamily="18" charset="0"/>
          </a:endParaRPr>
        </a:p>
      </dgm:t>
    </dgm:pt>
    <dgm:pt modelId="{76DFB7AA-A0B1-4693-8C14-E24B8D8A0716}" type="sibTrans" cxnId="{97521291-A851-49E4-8F8C-1815805633ED}">
      <dgm:prSet/>
      <dgm:spPr/>
      <dgm:t>
        <a:bodyPr/>
        <a:lstStyle/>
        <a:p>
          <a:endParaRPr lang="ru-RU" sz="1100">
            <a:latin typeface="Times New Roman" pitchFamily="18" charset="0"/>
            <a:cs typeface="Times New Roman" pitchFamily="18" charset="0"/>
          </a:endParaRPr>
        </a:p>
      </dgm:t>
    </dgm:pt>
    <dgm:pt modelId="{54557F20-D6FD-4661-BAE2-88CD0CA7C3DB}">
      <dgm:prSet phldrT="[Текст]" custT="1"/>
      <dgm:spPr>
        <a:xfrm rot="5400000">
          <a:off x="3370148" y="-2020954"/>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БП и суммы средней стоимости основных средств ОСср и МПЗ за расчетный период</a:t>
          </a:r>
        </a:p>
      </dgm:t>
    </dgm:pt>
    <dgm:pt modelId="{44162526-E351-4AE1-BF5E-2DC0BC058B0F}" type="parTrans" cxnId="{0868D7F3-1DD7-4724-8952-EEDCDF4767B1}">
      <dgm:prSet/>
      <dgm:spPr/>
      <dgm:t>
        <a:bodyPr/>
        <a:lstStyle/>
        <a:p>
          <a:endParaRPr lang="ru-RU" sz="1100">
            <a:latin typeface="Times New Roman" pitchFamily="18" charset="0"/>
            <a:cs typeface="Times New Roman" pitchFamily="18" charset="0"/>
          </a:endParaRPr>
        </a:p>
      </dgm:t>
    </dgm:pt>
    <dgm:pt modelId="{5EAE1DA5-AD7A-4BD6-A2DB-25C50D400BF4}" type="sibTrans" cxnId="{0868D7F3-1DD7-4724-8952-EEDCDF4767B1}">
      <dgm:prSet/>
      <dgm:spPr/>
      <dgm:t>
        <a:bodyPr/>
        <a:lstStyle/>
        <a:p>
          <a:endParaRPr lang="ru-RU" sz="1100">
            <a:latin typeface="Times New Roman" pitchFamily="18" charset="0"/>
            <a:cs typeface="Times New Roman" pitchFamily="18" charset="0"/>
          </a:endParaRPr>
        </a:p>
      </dgm:t>
    </dgm:pt>
    <dgm:pt modelId="{BD1E2DDF-A2D4-46E5-96F6-EE1928294896}">
      <dgm:prSet phldrT="[Текст]" custT="1"/>
      <dgm:spPr>
        <a:xfrm rot="5400000">
          <a:off x="3370148" y="-2020954"/>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ctr">
            <a:buChar char="•"/>
          </a:pPr>
          <a:r>
            <a:rPr lang="en-US" sz="9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a:solidFill>
                <a:sysClr val="windowText" lastClr="000000">
                  <a:hueOff val="0"/>
                  <a:satOff val="0"/>
                  <a:lumOff val="0"/>
                  <a:alphaOff val="0"/>
                </a:sysClr>
              </a:solidFill>
              <a:latin typeface="Times New Roman" pitchFamily="18" charset="0"/>
              <a:ea typeface="+mn-ea"/>
              <a:cs typeface="Times New Roman" pitchFamily="18" charset="0"/>
            </a:rPr>
            <a:t>пд = БП/(ОСср + МЗП)</a:t>
          </a:r>
        </a:p>
      </dgm:t>
    </dgm:pt>
    <dgm:pt modelId="{D335644B-746E-444E-8100-8DFFD42B88E0}" type="parTrans" cxnId="{6EC5E8F9-427F-46E3-AFD1-DB1799EBB76B}">
      <dgm:prSet/>
      <dgm:spPr/>
      <dgm:t>
        <a:bodyPr/>
        <a:lstStyle/>
        <a:p>
          <a:endParaRPr lang="ru-RU" sz="1100">
            <a:latin typeface="Times New Roman" pitchFamily="18" charset="0"/>
            <a:cs typeface="Times New Roman" pitchFamily="18" charset="0"/>
          </a:endParaRPr>
        </a:p>
      </dgm:t>
    </dgm:pt>
    <dgm:pt modelId="{8959030F-F910-4DA6-9DB3-ED41D0E31AD4}" type="sibTrans" cxnId="{6EC5E8F9-427F-46E3-AFD1-DB1799EBB76B}">
      <dgm:prSet/>
      <dgm:spPr/>
      <dgm:t>
        <a:bodyPr/>
        <a:lstStyle/>
        <a:p>
          <a:endParaRPr lang="ru-RU" sz="1100">
            <a:latin typeface="Times New Roman" pitchFamily="18" charset="0"/>
            <a:cs typeface="Times New Roman" pitchFamily="18" charset="0"/>
          </a:endParaRPr>
        </a:p>
      </dgm:t>
    </dgm:pt>
    <dgm:pt modelId="{E64A7C71-BFA6-47CF-92AA-B17665F139EB}">
      <dgm:prSet custT="1"/>
      <dgm:spPr>
        <a:xfrm rot="5400000">
          <a:off x="3370148" y="-1280408"/>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прибыли от продаж П</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к выручке от продаж В</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DCD8502-5F43-484A-963B-2A5E9E6FE66C}" type="parTrans" cxnId="{84A709A6-FAC0-4C30-A0A1-D72872C21ACE}">
      <dgm:prSet/>
      <dgm:spPr/>
      <dgm:t>
        <a:bodyPr/>
        <a:lstStyle/>
        <a:p>
          <a:endParaRPr lang="ru-RU" sz="1100">
            <a:latin typeface="Times New Roman" pitchFamily="18" charset="0"/>
            <a:cs typeface="Times New Roman" pitchFamily="18" charset="0"/>
          </a:endParaRPr>
        </a:p>
      </dgm:t>
    </dgm:pt>
    <dgm:pt modelId="{D5E68E66-CDF6-43A0-9785-5B4EE5D48B22}" type="sibTrans" cxnId="{84A709A6-FAC0-4C30-A0A1-D72872C21ACE}">
      <dgm:prSet/>
      <dgm:spPr/>
      <dgm:t>
        <a:bodyPr/>
        <a:lstStyle/>
        <a:p>
          <a:endParaRPr lang="ru-RU" sz="1100">
            <a:latin typeface="Times New Roman" pitchFamily="18" charset="0"/>
            <a:cs typeface="Times New Roman" pitchFamily="18" charset="0"/>
          </a:endParaRPr>
        </a:p>
      </dgm:t>
    </dgm:pt>
    <dgm:pt modelId="{963D4BBC-7C4C-4A2C-8D1D-0D8743DDB78D}">
      <dgm:prSet custT="1"/>
      <dgm:spPr>
        <a:xfrm rot="5400000">
          <a:off x="3370148" y="-539863"/>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балансовой прибыли БП к среднегодовой стоимости активов (всего капитала) А</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ср. </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AF6DEE5-CDEE-4927-998D-7E5C00F6A622}" type="parTrans" cxnId="{D73D4D0C-16AE-416A-9C3A-39A6F0302317}">
      <dgm:prSet/>
      <dgm:spPr/>
      <dgm:t>
        <a:bodyPr/>
        <a:lstStyle/>
        <a:p>
          <a:endParaRPr lang="ru-RU" sz="1100">
            <a:latin typeface="Times New Roman" pitchFamily="18" charset="0"/>
            <a:cs typeface="Times New Roman" pitchFamily="18" charset="0"/>
          </a:endParaRPr>
        </a:p>
      </dgm:t>
    </dgm:pt>
    <dgm:pt modelId="{3B69243B-DEC0-4B41-9562-35D304556D27}" type="sibTrans" cxnId="{D73D4D0C-16AE-416A-9C3A-39A6F0302317}">
      <dgm:prSet/>
      <dgm:spPr/>
      <dgm:t>
        <a:bodyPr/>
        <a:lstStyle/>
        <a:p>
          <a:endParaRPr lang="ru-RU" sz="1100">
            <a:latin typeface="Times New Roman" pitchFamily="18" charset="0"/>
            <a:cs typeface="Times New Roman" pitchFamily="18" charset="0"/>
          </a:endParaRPr>
        </a:p>
      </dgm:t>
    </dgm:pt>
    <dgm:pt modelId="{A67C086F-B46E-48E8-8F91-AC7585790CAE}">
      <dgm:prSet custT="1"/>
      <dgm:spPr>
        <a:xfrm rot="5400000">
          <a:off x="3370148" y="200682"/>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предприятия БП к средней стоимости внеоборотных активов ВНАср</a:t>
          </a:r>
        </a:p>
      </dgm:t>
    </dgm:pt>
    <dgm:pt modelId="{18D622E5-CF1C-41A0-B311-8C9B7D99B413}" type="parTrans" cxnId="{EC9D5263-6321-4641-AFE4-25489EFCDAF7}">
      <dgm:prSet/>
      <dgm:spPr/>
      <dgm:t>
        <a:bodyPr/>
        <a:lstStyle/>
        <a:p>
          <a:endParaRPr lang="ru-RU" sz="1100">
            <a:latin typeface="Times New Roman" pitchFamily="18" charset="0"/>
            <a:cs typeface="Times New Roman" pitchFamily="18" charset="0"/>
          </a:endParaRPr>
        </a:p>
      </dgm:t>
    </dgm:pt>
    <dgm:pt modelId="{C374144C-497A-400F-A84E-34406425AB26}" type="sibTrans" cxnId="{EC9D5263-6321-4641-AFE4-25489EFCDAF7}">
      <dgm:prSet/>
      <dgm:spPr/>
      <dgm:t>
        <a:bodyPr/>
        <a:lstStyle/>
        <a:p>
          <a:endParaRPr lang="ru-RU" sz="1100">
            <a:latin typeface="Times New Roman" pitchFamily="18" charset="0"/>
            <a:cs typeface="Times New Roman" pitchFamily="18" charset="0"/>
          </a:endParaRPr>
        </a:p>
      </dgm:t>
    </dgm:pt>
    <dgm:pt modelId="{E8C68E28-057D-4404-A095-A01D2AB2F459}">
      <dgm:prSet custT="1"/>
      <dgm:spPr>
        <a:xfrm rot="5400000">
          <a:off x="3370148" y="941228"/>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предприятия БП к средней стоимости оборотных активов ОАср</a:t>
          </a:r>
        </a:p>
      </dgm:t>
    </dgm:pt>
    <dgm:pt modelId="{BF586A5E-D3D5-4A49-BB53-9D8082DAB731}" type="parTrans" cxnId="{08679F78-A77B-42B8-B06E-DDD1FC03C0F2}">
      <dgm:prSet/>
      <dgm:spPr/>
      <dgm:t>
        <a:bodyPr/>
        <a:lstStyle/>
        <a:p>
          <a:endParaRPr lang="ru-RU" sz="1100">
            <a:latin typeface="Times New Roman" pitchFamily="18" charset="0"/>
            <a:cs typeface="Times New Roman" pitchFamily="18" charset="0"/>
          </a:endParaRPr>
        </a:p>
      </dgm:t>
    </dgm:pt>
    <dgm:pt modelId="{DFB6F5F2-9CAC-4803-9049-45F83D63EEDF}" type="sibTrans" cxnId="{08679F78-A77B-42B8-B06E-DDD1FC03C0F2}">
      <dgm:prSet/>
      <dgm:spPr/>
      <dgm:t>
        <a:bodyPr/>
        <a:lstStyle/>
        <a:p>
          <a:endParaRPr lang="ru-RU" sz="1100">
            <a:latin typeface="Times New Roman" pitchFamily="18" charset="0"/>
            <a:cs typeface="Times New Roman" pitchFamily="18" charset="0"/>
          </a:endParaRPr>
        </a:p>
      </dgm:t>
    </dgm:pt>
    <dgm:pt modelId="{D270FD68-DB50-482C-95C3-506468799C36}">
      <dgm:prSet custT="1"/>
      <dgm:spPr>
        <a:xfrm rot="5400000">
          <a:off x="3370148" y="1681774"/>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чистой прибыли предприятия ЧП к средней величине собственного капитала СК</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ср</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D1A9F32-85B7-4532-A736-43DB9ED130B4}" type="parTrans" cxnId="{0E6ABB53-0B75-41FF-9E3B-2629B1B694B6}">
      <dgm:prSet/>
      <dgm:spPr/>
      <dgm:t>
        <a:bodyPr/>
        <a:lstStyle/>
        <a:p>
          <a:endParaRPr lang="ru-RU" sz="1100">
            <a:latin typeface="Times New Roman" pitchFamily="18" charset="0"/>
            <a:cs typeface="Times New Roman" pitchFamily="18" charset="0"/>
          </a:endParaRPr>
        </a:p>
      </dgm:t>
    </dgm:pt>
    <dgm:pt modelId="{8CA8290C-F8AE-477E-AA71-398C8C2DDFBB}" type="sibTrans" cxnId="{0E6ABB53-0B75-41FF-9E3B-2629B1B694B6}">
      <dgm:prSet/>
      <dgm:spPr/>
      <dgm:t>
        <a:bodyPr/>
        <a:lstStyle/>
        <a:p>
          <a:endParaRPr lang="ru-RU" sz="1100">
            <a:latin typeface="Times New Roman" pitchFamily="18" charset="0"/>
            <a:cs typeface="Times New Roman" pitchFamily="18" charset="0"/>
          </a:endParaRPr>
        </a:p>
      </dgm:t>
    </dgm:pt>
    <dgm:pt modelId="{31BDC15F-F65D-4840-A9E1-88CA936BD15B}">
      <dgm:prSet custT="1"/>
      <dgm:spPr>
        <a:xfrm rot="5400000">
          <a:off x="3370148" y="2422319"/>
          <a:ext cx="696984" cy="4740650"/>
        </a:xfr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gm:spPr>
      <dgm:t>
        <a:bodyPr/>
        <a:lstStyle/>
        <a:p>
          <a:pPr algn="l">
            <a:buChar char="•"/>
          </a:pPr>
          <a:r>
            <a:rPr lang="ru-RU" sz="900">
              <a:solidFill>
                <a:sysClr val="windowText" lastClr="000000">
                  <a:hueOff val="0"/>
                  <a:satOff val="0"/>
                  <a:lumOff val="0"/>
                  <a:alphaOff val="0"/>
                </a:sysClr>
              </a:solidFill>
              <a:latin typeface="Times New Roman" pitchFamily="18" charset="0"/>
              <a:ea typeface="+mn-ea"/>
              <a:cs typeface="Times New Roman" pitchFamily="18" charset="0"/>
            </a:rPr>
            <a:t>отношение прибыли от реализации продукции П</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a:solidFill>
                <a:sysClr val="windowText" lastClr="000000">
                  <a:hueOff val="0"/>
                  <a:satOff val="0"/>
                  <a:lumOff val="0"/>
                  <a:alphaOff val="0"/>
                </a:sysClr>
              </a:solidFill>
              <a:latin typeface="Times New Roman" pitchFamily="18" charset="0"/>
              <a:ea typeface="+mn-ea"/>
              <a:cs typeface="Times New Roman" pitchFamily="18" charset="0"/>
            </a:rPr>
            <a:t> к полной себестоимости реализованной продукции С</a:t>
          </a:r>
          <a:r>
            <a:rPr lang="ru-RU" sz="900" baseline="-25000">
              <a:solidFill>
                <a:sysClr val="windowText" lastClr="000000">
                  <a:hueOff val="0"/>
                  <a:satOff val="0"/>
                  <a:lumOff val="0"/>
                  <a:alphaOff val="0"/>
                </a:sysClr>
              </a:solidFill>
              <a:latin typeface="Times New Roman" pitchFamily="18" charset="0"/>
              <a:ea typeface="+mn-ea"/>
              <a:cs typeface="Times New Roman" pitchFamily="18" charset="0"/>
            </a:rPr>
            <a:t>рп</a:t>
          </a:r>
          <a:endParaRPr lang="ru-RU" sz="9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94C8678-0EEC-4A35-AE1E-0FA0CFDC77E6}" type="parTrans" cxnId="{A0450CE0-874A-474A-9AD4-B9202D94233B}">
      <dgm:prSet/>
      <dgm:spPr/>
      <dgm:t>
        <a:bodyPr/>
        <a:lstStyle/>
        <a:p>
          <a:endParaRPr lang="ru-RU" sz="1100">
            <a:latin typeface="Times New Roman" pitchFamily="18" charset="0"/>
            <a:cs typeface="Times New Roman" pitchFamily="18" charset="0"/>
          </a:endParaRPr>
        </a:p>
      </dgm:t>
    </dgm:pt>
    <dgm:pt modelId="{2F8A2F49-7148-486E-9128-1C794131FF0A}" type="sibTrans" cxnId="{A0450CE0-874A-474A-9AD4-B9202D94233B}">
      <dgm:prSet/>
      <dgm:spPr/>
      <dgm:t>
        <a:bodyPr/>
        <a:lstStyle/>
        <a:p>
          <a:endParaRPr lang="ru-RU" sz="1100">
            <a:latin typeface="Times New Roman" pitchFamily="18" charset="0"/>
            <a:cs typeface="Times New Roman" pitchFamily="18" charset="0"/>
          </a:endParaRPr>
        </a:p>
      </dgm:t>
    </dgm:pt>
    <dgm:pt modelId="{39E31E33-EE6A-4484-9131-9AA73001415B}" type="pres">
      <dgm:prSet presAssocID="{A892A9BD-092E-4D46-B75E-F5C7974B8AC3}" presName="Name0" presStyleCnt="0">
        <dgm:presLayoutVars>
          <dgm:dir/>
          <dgm:animLvl val="lvl"/>
          <dgm:resizeHandles val="exact"/>
        </dgm:presLayoutVars>
      </dgm:prSet>
      <dgm:spPr/>
    </dgm:pt>
    <dgm:pt modelId="{40BAAEDF-B78B-4623-BDAF-B131B209AAB4}" type="pres">
      <dgm:prSet presAssocID="{55D0944C-5D9D-4865-A578-BDE29FFA6E11}" presName="linNode" presStyleCnt="0"/>
      <dgm:spPr/>
    </dgm:pt>
    <dgm:pt modelId="{F0AF1DA5-F431-4AF7-B875-E571FD7478D7}" type="pres">
      <dgm:prSet presAssocID="{55D0944C-5D9D-4865-A578-BDE29FFA6E11}" presName="parentText" presStyleLbl="node1" presStyleIdx="0" presStyleCnt="7" custScaleX="62151" custScaleY="54068">
        <dgm:presLayoutVars>
          <dgm:chMax val="1"/>
          <dgm:bulletEnabled val="1"/>
        </dgm:presLayoutVars>
      </dgm:prSet>
      <dgm:spPr>
        <a:prstGeom prst="roundRect">
          <a:avLst/>
        </a:prstGeom>
      </dgm:spPr>
    </dgm:pt>
    <dgm:pt modelId="{34ECBE34-7CA6-4388-BF60-66DCD9458174}" type="pres">
      <dgm:prSet presAssocID="{55D0944C-5D9D-4865-A578-BDE29FFA6E11}" presName="descendantText" presStyleLbl="alignAccFollowNode1" presStyleIdx="0" presStyleCnt="7" custScaleX="122962">
        <dgm:presLayoutVars>
          <dgm:bulletEnabled val="1"/>
        </dgm:presLayoutVars>
      </dgm:prSet>
      <dgm:spPr>
        <a:prstGeom prst="round2SameRect">
          <a:avLst/>
        </a:prstGeom>
      </dgm:spPr>
    </dgm:pt>
    <dgm:pt modelId="{C1BC393F-E904-424E-BD22-D83836BE8848}" type="pres">
      <dgm:prSet presAssocID="{CD9E8298-A0BD-436B-9883-92EC5ED2EC50}" presName="sp" presStyleCnt="0"/>
      <dgm:spPr/>
    </dgm:pt>
    <dgm:pt modelId="{4EBD608B-1428-4D95-9593-9F38B21551D2}" type="pres">
      <dgm:prSet presAssocID="{138648B0-B633-4D38-9E30-E4A0F7CB388D}" presName="linNode" presStyleCnt="0"/>
      <dgm:spPr/>
    </dgm:pt>
    <dgm:pt modelId="{18C07709-7256-4859-B2DA-F31EC6FB2DFE}" type="pres">
      <dgm:prSet presAssocID="{138648B0-B633-4D38-9E30-E4A0F7CB388D}" presName="parentText" presStyleLbl="node1" presStyleIdx="1" presStyleCnt="7" custScaleX="62151" custScaleY="54068">
        <dgm:presLayoutVars>
          <dgm:chMax val="1"/>
          <dgm:bulletEnabled val="1"/>
        </dgm:presLayoutVars>
      </dgm:prSet>
      <dgm:spPr>
        <a:prstGeom prst="roundRect">
          <a:avLst/>
        </a:prstGeom>
      </dgm:spPr>
    </dgm:pt>
    <dgm:pt modelId="{B61E7BB3-3BA5-473F-9279-EF4E300BC5DE}" type="pres">
      <dgm:prSet presAssocID="{138648B0-B633-4D38-9E30-E4A0F7CB388D}" presName="descendantText" presStyleLbl="alignAccFollowNode1" presStyleIdx="1" presStyleCnt="7" custScaleX="122962">
        <dgm:presLayoutVars>
          <dgm:bulletEnabled val="1"/>
        </dgm:presLayoutVars>
      </dgm:prSet>
      <dgm:spPr>
        <a:prstGeom prst="round2SameRect">
          <a:avLst/>
        </a:prstGeom>
      </dgm:spPr>
    </dgm:pt>
    <dgm:pt modelId="{80D2F598-A4BB-48CA-873D-3F1D220D03F0}" type="pres">
      <dgm:prSet presAssocID="{AC449E09-60D5-4ECA-BFCC-7CB87D520E02}" presName="sp" presStyleCnt="0"/>
      <dgm:spPr/>
    </dgm:pt>
    <dgm:pt modelId="{830BE380-3807-44C9-A0BC-C79BEE7EE41A}" type="pres">
      <dgm:prSet presAssocID="{A0195B39-F5A4-431D-8553-A8053A644B24}" presName="linNode" presStyleCnt="0"/>
      <dgm:spPr/>
    </dgm:pt>
    <dgm:pt modelId="{BB18B1C0-29F7-4D20-9081-18E7F8B1A94B}" type="pres">
      <dgm:prSet presAssocID="{A0195B39-F5A4-431D-8553-A8053A644B24}" presName="parentText" presStyleLbl="node1" presStyleIdx="2" presStyleCnt="7" custScaleX="62151" custScaleY="54068">
        <dgm:presLayoutVars>
          <dgm:chMax val="1"/>
          <dgm:bulletEnabled val="1"/>
        </dgm:presLayoutVars>
      </dgm:prSet>
      <dgm:spPr>
        <a:prstGeom prst="roundRect">
          <a:avLst/>
        </a:prstGeom>
      </dgm:spPr>
    </dgm:pt>
    <dgm:pt modelId="{E04141F8-CA5E-4A10-8B63-00AE198AD750}" type="pres">
      <dgm:prSet presAssocID="{A0195B39-F5A4-431D-8553-A8053A644B24}" presName="descendantText" presStyleLbl="alignAccFollowNode1" presStyleIdx="2" presStyleCnt="7" custScaleX="122962">
        <dgm:presLayoutVars>
          <dgm:bulletEnabled val="1"/>
        </dgm:presLayoutVars>
      </dgm:prSet>
      <dgm:spPr>
        <a:prstGeom prst="round2SameRect">
          <a:avLst/>
        </a:prstGeom>
      </dgm:spPr>
    </dgm:pt>
    <dgm:pt modelId="{957E80D5-DFB2-423A-A44E-37E045B05530}" type="pres">
      <dgm:prSet presAssocID="{BBC04A24-9989-4C38-8C2D-288AA34250B0}" presName="sp" presStyleCnt="0"/>
      <dgm:spPr/>
    </dgm:pt>
    <dgm:pt modelId="{4FE0A4D8-A075-49BB-83B9-976FBE14AC14}" type="pres">
      <dgm:prSet presAssocID="{3A1EAEC7-C738-44AB-B9A4-0B4FF1B7639E}" presName="linNode" presStyleCnt="0"/>
      <dgm:spPr/>
    </dgm:pt>
    <dgm:pt modelId="{07F4DB13-9304-475D-8BE9-BBC73089DA71}" type="pres">
      <dgm:prSet presAssocID="{3A1EAEC7-C738-44AB-B9A4-0B4FF1B7639E}" presName="parentText" presStyleLbl="node1" presStyleIdx="3" presStyleCnt="7" custScaleX="62151" custScaleY="54068">
        <dgm:presLayoutVars>
          <dgm:chMax val="1"/>
          <dgm:bulletEnabled val="1"/>
        </dgm:presLayoutVars>
      </dgm:prSet>
      <dgm:spPr>
        <a:prstGeom prst="roundRect">
          <a:avLst/>
        </a:prstGeom>
      </dgm:spPr>
    </dgm:pt>
    <dgm:pt modelId="{CCA56F86-CAA2-460F-A4EC-8FB1D3940E63}" type="pres">
      <dgm:prSet presAssocID="{3A1EAEC7-C738-44AB-B9A4-0B4FF1B7639E}" presName="descendantText" presStyleLbl="alignAccFollowNode1" presStyleIdx="3" presStyleCnt="7" custScaleX="122962">
        <dgm:presLayoutVars>
          <dgm:bulletEnabled val="1"/>
        </dgm:presLayoutVars>
      </dgm:prSet>
      <dgm:spPr>
        <a:prstGeom prst="round2SameRect">
          <a:avLst/>
        </a:prstGeom>
      </dgm:spPr>
    </dgm:pt>
    <dgm:pt modelId="{BD349135-7E35-4FC4-A81A-B5DF22617D8D}" type="pres">
      <dgm:prSet presAssocID="{4097777A-3ACF-4071-AA50-08BD7ED344BC}" presName="sp" presStyleCnt="0"/>
      <dgm:spPr/>
    </dgm:pt>
    <dgm:pt modelId="{A4132402-2501-467F-B391-D87E6BD2A7A5}" type="pres">
      <dgm:prSet presAssocID="{C4389BD8-F5E0-477C-89BD-D185136944C7}" presName="linNode" presStyleCnt="0"/>
      <dgm:spPr/>
    </dgm:pt>
    <dgm:pt modelId="{AC877C5C-DD56-4F97-9DB0-BCDBC9AFAD29}" type="pres">
      <dgm:prSet presAssocID="{C4389BD8-F5E0-477C-89BD-D185136944C7}" presName="parentText" presStyleLbl="node1" presStyleIdx="4" presStyleCnt="7" custScaleX="62151" custScaleY="54068">
        <dgm:presLayoutVars>
          <dgm:chMax val="1"/>
          <dgm:bulletEnabled val="1"/>
        </dgm:presLayoutVars>
      </dgm:prSet>
      <dgm:spPr>
        <a:prstGeom prst="roundRect">
          <a:avLst/>
        </a:prstGeom>
      </dgm:spPr>
    </dgm:pt>
    <dgm:pt modelId="{C92081DF-F1A6-41A4-A2E9-CB820468A0B6}" type="pres">
      <dgm:prSet presAssocID="{C4389BD8-F5E0-477C-89BD-D185136944C7}" presName="descendantText" presStyleLbl="alignAccFollowNode1" presStyleIdx="4" presStyleCnt="7" custScaleX="122962">
        <dgm:presLayoutVars>
          <dgm:bulletEnabled val="1"/>
        </dgm:presLayoutVars>
      </dgm:prSet>
      <dgm:spPr>
        <a:prstGeom prst="round2SameRect">
          <a:avLst/>
        </a:prstGeom>
      </dgm:spPr>
    </dgm:pt>
    <dgm:pt modelId="{1F862105-C787-427D-94AA-EF0E19FD7EA1}" type="pres">
      <dgm:prSet presAssocID="{155B583C-3216-440E-A186-34F0C2C025F6}" presName="sp" presStyleCnt="0"/>
      <dgm:spPr/>
    </dgm:pt>
    <dgm:pt modelId="{3493DD9C-0675-4E99-9F50-9E9805B12A66}" type="pres">
      <dgm:prSet presAssocID="{AF3657C7-419B-4876-B81B-ED068AE96D9C}" presName="linNode" presStyleCnt="0"/>
      <dgm:spPr/>
    </dgm:pt>
    <dgm:pt modelId="{16397EAD-60A1-4D34-A8D8-1ECED111D837}" type="pres">
      <dgm:prSet presAssocID="{AF3657C7-419B-4876-B81B-ED068AE96D9C}" presName="parentText" presStyleLbl="node1" presStyleIdx="5" presStyleCnt="7" custScaleX="62151" custScaleY="54068">
        <dgm:presLayoutVars>
          <dgm:chMax val="1"/>
          <dgm:bulletEnabled val="1"/>
        </dgm:presLayoutVars>
      </dgm:prSet>
      <dgm:spPr>
        <a:prstGeom prst="roundRect">
          <a:avLst/>
        </a:prstGeom>
      </dgm:spPr>
    </dgm:pt>
    <dgm:pt modelId="{B8F9C6DD-2B1D-4837-BFEF-BD3F4511DC77}" type="pres">
      <dgm:prSet presAssocID="{AF3657C7-419B-4876-B81B-ED068AE96D9C}" presName="descendantText" presStyleLbl="alignAccFollowNode1" presStyleIdx="5" presStyleCnt="7" custScaleX="122962">
        <dgm:presLayoutVars>
          <dgm:bulletEnabled val="1"/>
        </dgm:presLayoutVars>
      </dgm:prSet>
      <dgm:spPr>
        <a:prstGeom prst="round2SameRect">
          <a:avLst/>
        </a:prstGeom>
      </dgm:spPr>
    </dgm:pt>
    <dgm:pt modelId="{325922F0-785D-447C-A7F2-E4A3F6639090}" type="pres">
      <dgm:prSet presAssocID="{565478AD-4A15-4DD2-BE8A-A5E1E746847C}" presName="sp" presStyleCnt="0"/>
      <dgm:spPr/>
    </dgm:pt>
    <dgm:pt modelId="{BD46C0BA-4B67-429B-8FF5-26A6712B8217}" type="pres">
      <dgm:prSet presAssocID="{01D33BF8-7291-48A3-AB38-77717695238F}" presName="linNode" presStyleCnt="0"/>
      <dgm:spPr/>
    </dgm:pt>
    <dgm:pt modelId="{D15236AE-7D49-46EC-A1FD-D528D1A19DC2}" type="pres">
      <dgm:prSet presAssocID="{01D33BF8-7291-48A3-AB38-77717695238F}" presName="parentText" presStyleLbl="node1" presStyleIdx="6" presStyleCnt="7" custScaleX="62151" custScaleY="54068">
        <dgm:presLayoutVars>
          <dgm:chMax val="1"/>
          <dgm:bulletEnabled val="1"/>
        </dgm:presLayoutVars>
      </dgm:prSet>
      <dgm:spPr>
        <a:prstGeom prst="roundRect">
          <a:avLst/>
        </a:prstGeom>
      </dgm:spPr>
    </dgm:pt>
    <dgm:pt modelId="{E4BB487B-2EE6-4715-96D0-93F1EFC989FD}" type="pres">
      <dgm:prSet presAssocID="{01D33BF8-7291-48A3-AB38-77717695238F}" presName="descendantText" presStyleLbl="alignAccFollowNode1" presStyleIdx="6" presStyleCnt="7" custScaleX="122962">
        <dgm:presLayoutVars>
          <dgm:bulletEnabled val="1"/>
        </dgm:presLayoutVars>
      </dgm:prSet>
      <dgm:spPr>
        <a:prstGeom prst="round2SameRect">
          <a:avLst/>
        </a:prstGeom>
      </dgm:spPr>
    </dgm:pt>
  </dgm:ptLst>
  <dgm:cxnLst>
    <dgm:cxn modelId="{D73D4D0C-16AE-416A-9C3A-39A6F0302317}" srcId="{A0195B39-F5A4-431D-8553-A8053A644B24}" destId="{963D4BBC-7C4C-4A2C-8D1D-0D8743DDB78D}" srcOrd="0" destOrd="0" parTransId="{DAF6DEE5-CDEE-4927-998D-7E5C00F6A622}" sibTransId="{3B69243B-DEC0-4B41-9562-35D304556D27}"/>
    <dgm:cxn modelId="{0385D210-F83C-4470-B8AB-60BF2D3CD2AF}" type="presOf" srcId="{C4389BD8-F5E0-477C-89BD-D185136944C7}" destId="{AC877C5C-DD56-4F97-9DB0-BCDBC9AFAD29}" srcOrd="0" destOrd="0" presId="urn:microsoft.com/office/officeart/2005/8/layout/vList5"/>
    <dgm:cxn modelId="{9C571A11-056F-421D-ABBB-640904046ED1}" type="presOf" srcId="{9296BAC9-8E8C-42E7-A63F-54AEA57A0D9C}" destId="{C92081DF-F1A6-41A4-A2E9-CB820468A0B6}" srcOrd="0" destOrd="1" presId="urn:microsoft.com/office/officeart/2005/8/layout/vList5"/>
    <dgm:cxn modelId="{B1CCCA13-105B-4D73-A2AF-599AD769EFA9}" type="presOf" srcId="{01D33BF8-7291-48A3-AB38-77717695238F}" destId="{D15236AE-7D49-46EC-A1FD-D528D1A19DC2}" srcOrd="0" destOrd="0" presId="urn:microsoft.com/office/officeart/2005/8/layout/vList5"/>
    <dgm:cxn modelId="{DD9BDF20-3E0D-4E6B-BD9B-21FE2D3803BE}" type="presOf" srcId="{55D0944C-5D9D-4865-A578-BDE29FFA6E11}" destId="{F0AF1DA5-F431-4AF7-B875-E571FD7478D7}" srcOrd="0" destOrd="0" presId="urn:microsoft.com/office/officeart/2005/8/layout/vList5"/>
    <dgm:cxn modelId="{E677392F-E179-42FF-8615-1B1A6CF65FAE}" srcId="{A892A9BD-092E-4D46-B75E-F5C7974B8AC3}" destId="{A0195B39-F5A4-431D-8553-A8053A644B24}" srcOrd="2" destOrd="0" parTransId="{C0C1F8B8-ADDB-4FB3-B5C2-C48005E27B8E}" sibTransId="{BBC04A24-9989-4C38-8C2D-288AA34250B0}"/>
    <dgm:cxn modelId="{5869902F-11C7-478B-9B21-0C3DBDBFDCBA}" srcId="{A0195B39-F5A4-431D-8553-A8053A644B24}" destId="{F703F4D7-B59B-4371-8172-356293D48222}" srcOrd="1" destOrd="0" parTransId="{A53BA82C-B24C-49C9-B7BE-8223C750EE9A}" sibTransId="{9F396F46-B9FA-4143-912D-41093E6AE4D7}"/>
    <dgm:cxn modelId="{CCA60034-41F9-4A35-88A2-F407A58ABA57}" srcId="{AF3657C7-419B-4876-B81B-ED068AE96D9C}" destId="{56DC6F89-D73C-42F7-B707-F0BB3BAEBF41}" srcOrd="1" destOrd="0" parTransId="{8DD74138-42CD-4B8D-AEB5-C127DD9888BF}" sibTransId="{0CF2027C-3DCF-4FED-B1D1-2E25AA052E56}"/>
    <dgm:cxn modelId="{67B77537-9205-490E-9BD2-97D732085A2C}" type="presOf" srcId="{E8C68E28-057D-4404-A095-A01D2AB2F459}" destId="{C92081DF-F1A6-41A4-A2E9-CB820468A0B6}" srcOrd="0" destOrd="0" presId="urn:microsoft.com/office/officeart/2005/8/layout/vList5"/>
    <dgm:cxn modelId="{91BD435C-2A6E-499D-8FED-A4D8666EFA0B}" type="presOf" srcId="{D270FD68-DB50-482C-95C3-506468799C36}" destId="{B8F9C6DD-2B1D-4837-BFEF-BD3F4511DC77}" srcOrd="0" destOrd="0" presId="urn:microsoft.com/office/officeart/2005/8/layout/vList5"/>
    <dgm:cxn modelId="{82BDE441-1077-4459-BC53-7326AC3EC2A9}" type="presOf" srcId="{F703F4D7-B59B-4371-8172-356293D48222}" destId="{E04141F8-CA5E-4A10-8B63-00AE198AD750}" srcOrd="0" destOrd="1" presId="urn:microsoft.com/office/officeart/2005/8/layout/vList5"/>
    <dgm:cxn modelId="{EC9D5263-6321-4641-AFE4-25489EFCDAF7}" srcId="{3A1EAEC7-C738-44AB-B9A4-0B4FF1B7639E}" destId="{A67C086F-B46E-48E8-8F91-AC7585790CAE}" srcOrd="0" destOrd="0" parTransId="{18D622E5-CF1C-41A0-B311-8C9B7D99B413}" sibTransId="{C374144C-497A-400F-A84E-34406425AB26}"/>
    <dgm:cxn modelId="{B572B76A-DDB3-462C-B6D0-1AAEC0E4FA1F}" srcId="{A892A9BD-092E-4D46-B75E-F5C7974B8AC3}" destId="{C4389BD8-F5E0-477C-89BD-D185136944C7}" srcOrd="4" destOrd="0" parTransId="{5B4B7574-CE10-4899-ABAF-E514F412C1C6}" sibTransId="{155B583C-3216-440E-A186-34F0C2C025F6}"/>
    <dgm:cxn modelId="{25EE0B6C-39C7-4298-8864-92337E9468A0}" type="presOf" srcId="{963D4BBC-7C4C-4A2C-8D1D-0D8743DDB78D}" destId="{E04141F8-CA5E-4A10-8B63-00AE198AD750}" srcOrd="0" destOrd="0" presId="urn:microsoft.com/office/officeart/2005/8/layout/vList5"/>
    <dgm:cxn modelId="{BF51AD50-DB7E-4230-A422-2E80172C89A3}" type="presOf" srcId="{A0195B39-F5A4-431D-8553-A8053A644B24}" destId="{BB18B1C0-29F7-4D20-9081-18E7F8B1A94B}" srcOrd="0" destOrd="0" presId="urn:microsoft.com/office/officeart/2005/8/layout/vList5"/>
    <dgm:cxn modelId="{E9A42651-F741-4A8A-B957-D098ABBB982D}" srcId="{A892A9BD-092E-4D46-B75E-F5C7974B8AC3}" destId="{3A1EAEC7-C738-44AB-B9A4-0B4FF1B7639E}" srcOrd="3" destOrd="0" parTransId="{59033F8B-C496-457B-B52F-FCA455182BFB}" sibTransId="{4097777A-3ACF-4071-AA50-08BD7ED344BC}"/>
    <dgm:cxn modelId="{CA976473-0D9D-4E03-ABDE-481BF335E1D1}" type="presOf" srcId="{BD1E2DDF-A2D4-46E5-96F6-EE1928294896}" destId="{34ECBE34-7CA6-4388-BF60-66DCD9458174}" srcOrd="0" destOrd="1" presId="urn:microsoft.com/office/officeart/2005/8/layout/vList5"/>
    <dgm:cxn modelId="{0E6ABB53-0B75-41FF-9E3B-2629B1B694B6}" srcId="{AF3657C7-419B-4876-B81B-ED068AE96D9C}" destId="{D270FD68-DB50-482C-95C3-506468799C36}" srcOrd="0" destOrd="0" parTransId="{DD1A9F32-85B7-4532-A736-43DB9ED130B4}" sibTransId="{8CA8290C-F8AE-477E-AA71-398C8C2DDFBB}"/>
    <dgm:cxn modelId="{08679F78-A77B-42B8-B06E-DDD1FC03C0F2}" srcId="{C4389BD8-F5E0-477C-89BD-D185136944C7}" destId="{E8C68E28-057D-4404-A095-A01D2AB2F459}" srcOrd="0" destOrd="0" parTransId="{BF586A5E-D3D5-4A49-BB53-9D8082DAB731}" sibTransId="{DFB6F5F2-9CAC-4803-9049-45F83D63EEDF}"/>
    <dgm:cxn modelId="{ED84425A-4379-4535-8369-4FFEFFBC627F}" type="presOf" srcId="{F72EDDA6-99C0-4AB1-B569-8C153E7E8A90}" destId="{B61E7BB3-3BA5-473F-9279-EF4E300BC5DE}" srcOrd="0" destOrd="1" presId="urn:microsoft.com/office/officeart/2005/8/layout/vList5"/>
    <dgm:cxn modelId="{F6E87C5A-2F02-4202-949C-F34664789782}" type="presOf" srcId="{56DC6F89-D73C-42F7-B707-F0BB3BAEBF41}" destId="{B8F9C6DD-2B1D-4837-BFEF-BD3F4511DC77}" srcOrd="0" destOrd="1" presId="urn:microsoft.com/office/officeart/2005/8/layout/vList5"/>
    <dgm:cxn modelId="{C1880C90-4A7A-44F1-81F9-F75A2DB3BCBF}" type="presOf" srcId="{A892A9BD-092E-4D46-B75E-F5C7974B8AC3}" destId="{39E31E33-EE6A-4484-9131-9AA73001415B}" srcOrd="0" destOrd="0" presId="urn:microsoft.com/office/officeart/2005/8/layout/vList5"/>
    <dgm:cxn modelId="{52FDDA90-958D-4B6F-80F9-36D71E00B069}" srcId="{138648B0-B633-4D38-9E30-E4A0F7CB388D}" destId="{F72EDDA6-99C0-4AB1-B569-8C153E7E8A90}" srcOrd="1" destOrd="0" parTransId="{A5DDD7AB-0926-4C02-B18A-01779FBC25AC}" sibTransId="{5744DA3C-AB4F-4DFD-AA6D-EE7BB2591DD7}"/>
    <dgm:cxn modelId="{97521291-A851-49E4-8F8C-1815805633ED}" srcId="{01D33BF8-7291-48A3-AB38-77717695238F}" destId="{A10A6D95-0460-434E-8871-01F69A9516DB}" srcOrd="1" destOrd="0" parTransId="{55275379-E224-4165-8ADF-B62ABB4BB76F}" sibTransId="{76DFB7AA-A0B1-4693-8C14-E24B8D8A0716}"/>
    <dgm:cxn modelId="{3ACAE897-4DD3-420E-B542-35143282E403}" type="presOf" srcId="{A10A6D95-0460-434E-8871-01F69A9516DB}" destId="{E4BB487B-2EE6-4715-96D0-93F1EFC989FD}" srcOrd="0" destOrd="1" presId="urn:microsoft.com/office/officeart/2005/8/layout/vList5"/>
    <dgm:cxn modelId="{549CB49B-F4AF-480D-92A6-964D3FA9FD4A}" srcId="{A892A9BD-092E-4D46-B75E-F5C7974B8AC3}" destId="{01D33BF8-7291-48A3-AB38-77717695238F}" srcOrd="6" destOrd="0" parTransId="{1B78F244-72E4-4221-8F2A-686690A96A07}" sibTransId="{84F0CD42-CA8C-4A76-8B38-B3ACFA5770AB}"/>
    <dgm:cxn modelId="{88BA9FA4-F792-47DA-8401-A3A6D8FFABF3}" srcId="{C4389BD8-F5E0-477C-89BD-D185136944C7}" destId="{9296BAC9-8E8C-42E7-A63F-54AEA57A0D9C}" srcOrd="1" destOrd="0" parTransId="{CC1136BD-EB84-4D0F-A974-A9C9D3C35BC8}" sibTransId="{74DAA332-9203-4DD3-ACE5-1A185C612281}"/>
    <dgm:cxn modelId="{D898CAA5-34AE-4436-9E60-E8F453F836F4}" srcId="{A892A9BD-092E-4D46-B75E-F5C7974B8AC3}" destId="{55D0944C-5D9D-4865-A578-BDE29FFA6E11}" srcOrd="0" destOrd="0" parTransId="{DF4889B7-A4C3-41A5-8D4F-51AC97C5A66E}" sibTransId="{CD9E8298-A0BD-436B-9883-92EC5ED2EC50}"/>
    <dgm:cxn modelId="{84A709A6-FAC0-4C30-A0A1-D72872C21ACE}" srcId="{138648B0-B633-4D38-9E30-E4A0F7CB388D}" destId="{E64A7C71-BFA6-47CF-92AA-B17665F139EB}" srcOrd="0" destOrd="0" parTransId="{DDCD8502-5F43-484A-963B-2A5E9E6FE66C}" sibTransId="{D5E68E66-CDF6-43A0-9785-5B4EE5D48B22}"/>
    <dgm:cxn modelId="{A502F0A6-9632-4626-9A6C-D67BB28A878F}" type="presOf" srcId="{7CBD6182-4E0B-4C64-99FB-43ABD0E30FA2}" destId="{CCA56F86-CAA2-460F-A4EC-8FB1D3940E63}" srcOrd="0" destOrd="1" presId="urn:microsoft.com/office/officeart/2005/8/layout/vList5"/>
    <dgm:cxn modelId="{AEAF71A9-18AD-4D6C-8763-2D1EBAC08F80}" type="presOf" srcId="{E64A7C71-BFA6-47CF-92AA-B17665F139EB}" destId="{B61E7BB3-3BA5-473F-9279-EF4E300BC5DE}" srcOrd="0" destOrd="0" presId="urn:microsoft.com/office/officeart/2005/8/layout/vList5"/>
    <dgm:cxn modelId="{36ED33B0-3720-46AF-A96C-3CAFEF45EF18}" type="presOf" srcId="{54557F20-D6FD-4661-BAE2-88CD0CA7C3DB}" destId="{34ECBE34-7CA6-4388-BF60-66DCD9458174}" srcOrd="0" destOrd="0" presId="urn:microsoft.com/office/officeart/2005/8/layout/vList5"/>
    <dgm:cxn modelId="{1B3983B8-C10D-48D3-8D06-8F2EA92EC008}" srcId="{A892A9BD-092E-4D46-B75E-F5C7974B8AC3}" destId="{138648B0-B633-4D38-9E30-E4A0F7CB388D}" srcOrd="1" destOrd="0" parTransId="{8DC636EF-DF05-4275-B701-780F69196AA8}" sibTransId="{AC449E09-60D5-4ECA-BFCC-7CB87D520E02}"/>
    <dgm:cxn modelId="{1881DDBB-7ABC-4811-BCF2-C358094E2CD7}" srcId="{3A1EAEC7-C738-44AB-B9A4-0B4FF1B7639E}" destId="{7CBD6182-4E0B-4C64-99FB-43ABD0E30FA2}" srcOrd="1" destOrd="0" parTransId="{DD3A7236-FD20-4FB1-A720-089DB53F28B2}" sibTransId="{2684CA04-6C97-4E2E-AC7B-68CB3FAE8EDD}"/>
    <dgm:cxn modelId="{633117D8-363A-4A03-9138-068A26E3EE3D}" type="presOf" srcId="{A67C086F-B46E-48E8-8F91-AC7585790CAE}" destId="{CCA56F86-CAA2-460F-A4EC-8FB1D3940E63}" srcOrd="0" destOrd="0" presId="urn:microsoft.com/office/officeart/2005/8/layout/vList5"/>
    <dgm:cxn modelId="{BA7BC1DB-7285-4151-816D-59F4C71A6558}" srcId="{A892A9BD-092E-4D46-B75E-F5C7974B8AC3}" destId="{AF3657C7-419B-4876-B81B-ED068AE96D9C}" srcOrd="5" destOrd="0" parTransId="{1FCF108B-2546-4D8D-AB8C-A958DDBDCE02}" sibTransId="{565478AD-4A15-4DD2-BE8A-A5E1E746847C}"/>
    <dgm:cxn modelId="{4BC6A1DC-4365-4769-B189-1B46641EF999}" type="presOf" srcId="{3A1EAEC7-C738-44AB-B9A4-0B4FF1B7639E}" destId="{07F4DB13-9304-475D-8BE9-BBC73089DA71}" srcOrd="0" destOrd="0" presId="urn:microsoft.com/office/officeart/2005/8/layout/vList5"/>
    <dgm:cxn modelId="{113F7BDE-FF1F-4C1D-AC1A-6C581FC70340}" type="presOf" srcId="{138648B0-B633-4D38-9E30-E4A0F7CB388D}" destId="{18C07709-7256-4859-B2DA-F31EC6FB2DFE}" srcOrd="0" destOrd="0" presId="urn:microsoft.com/office/officeart/2005/8/layout/vList5"/>
    <dgm:cxn modelId="{A0450CE0-874A-474A-9AD4-B9202D94233B}" srcId="{01D33BF8-7291-48A3-AB38-77717695238F}" destId="{31BDC15F-F65D-4840-A9E1-88CA936BD15B}" srcOrd="0" destOrd="0" parTransId="{194C8678-0EEC-4A35-AE1E-0FA0CFDC77E6}" sibTransId="{2F8A2F49-7148-486E-9128-1C794131FF0A}"/>
    <dgm:cxn modelId="{85A38AEA-3101-4D87-85AB-47789F90B0B2}" type="presOf" srcId="{AF3657C7-419B-4876-B81B-ED068AE96D9C}" destId="{16397EAD-60A1-4D34-A8D8-1ECED111D837}" srcOrd="0" destOrd="0" presId="urn:microsoft.com/office/officeart/2005/8/layout/vList5"/>
    <dgm:cxn modelId="{0868D7F3-1DD7-4724-8952-EEDCDF4767B1}" srcId="{55D0944C-5D9D-4865-A578-BDE29FFA6E11}" destId="{54557F20-D6FD-4661-BAE2-88CD0CA7C3DB}" srcOrd="0" destOrd="0" parTransId="{44162526-E351-4AE1-BF5E-2DC0BC058B0F}" sibTransId="{5EAE1DA5-AD7A-4BD6-A2DB-25C50D400BF4}"/>
    <dgm:cxn modelId="{2912BCF6-2AC5-4D95-AC0C-A1E1A72052E2}" type="presOf" srcId="{31BDC15F-F65D-4840-A9E1-88CA936BD15B}" destId="{E4BB487B-2EE6-4715-96D0-93F1EFC989FD}" srcOrd="0" destOrd="0" presId="urn:microsoft.com/office/officeart/2005/8/layout/vList5"/>
    <dgm:cxn modelId="{6EC5E8F9-427F-46E3-AFD1-DB1799EBB76B}" srcId="{55D0944C-5D9D-4865-A578-BDE29FFA6E11}" destId="{BD1E2DDF-A2D4-46E5-96F6-EE1928294896}" srcOrd="1" destOrd="0" parTransId="{D335644B-746E-444E-8100-8DFFD42B88E0}" sibTransId="{8959030F-F910-4DA6-9DB3-ED41D0E31AD4}"/>
    <dgm:cxn modelId="{707F856A-0F5A-4CB4-BF42-7EEA9617BCD1}" type="presParOf" srcId="{39E31E33-EE6A-4484-9131-9AA73001415B}" destId="{40BAAEDF-B78B-4623-BDAF-B131B209AAB4}" srcOrd="0" destOrd="0" presId="urn:microsoft.com/office/officeart/2005/8/layout/vList5"/>
    <dgm:cxn modelId="{AF2129D9-9079-4DEF-A697-5E11C9E5FB5E}" type="presParOf" srcId="{40BAAEDF-B78B-4623-BDAF-B131B209AAB4}" destId="{F0AF1DA5-F431-4AF7-B875-E571FD7478D7}" srcOrd="0" destOrd="0" presId="urn:microsoft.com/office/officeart/2005/8/layout/vList5"/>
    <dgm:cxn modelId="{079BAC8D-D2DB-40D3-8F2E-C9BDEC748B1D}" type="presParOf" srcId="{40BAAEDF-B78B-4623-BDAF-B131B209AAB4}" destId="{34ECBE34-7CA6-4388-BF60-66DCD9458174}" srcOrd="1" destOrd="0" presId="urn:microsoft.com/office/officeart/2005/8/layout/vList5"/>
    <dgm:cxn modelId="{58CB7FAD-2F07-493E-8247-528997B061A4}" type="presParOf" srcId="{39E31E33-EE6A-4484-9131-9AA73001415B}" destId="{C1BC393F-E904-424E-BD22-D83836BE8848}" srcOrd="1" destOrd="0" presId="urn:microsoft.com/office/officeart/2005/8/layout/vList5"/>
    <dgm:cxn modelId="{E892F7EC-864C-466E-92BF-13029391AEB5}" type="presParOf" srcId="{39E31E33-EE6A-4484-9131-9AA73001415B}" destId="{4EBD608B-1428-4D95-9593-9F38B21551D2}" srcOrd="2" destOrd="0" presId="urn:microsoft.com/office/officeart/2005/8/layout/vList5"/>
    <dgm:cxn modelId="{19DD4355-C514-4957-B268-E507A91517FA}" type="presParOf" srcId="{4EBD608B-1428-4D95-9593-9F38B21551D2}" destId="{18C07709-7256-4859-B2DA-F31EC6FB2DFE}" srcOrd="0" destOrd="0" presId="urn:microsoft.com/office/officeart/2005/8/layout/vList5"/>
    <dgm:cxn modelId="{84FCCF0A-E096-4B26-813F-F198D1B3E505}" type="presParOf" srcId="{4EBD608B-1428-4D95-9593-9F38B21551D2}" destId="{B61E7BB3-3BA5-473F-9279-EF4E300BC5DE}" srcOrd="1" destOrd="0" presId="urn:microsoft.com/office/officeart/2005/8/layout/vList5"/>
    <dgm:cxn modelId="{CDA684F1-7367-42FC-8D39-622EBE9E4118}" type="presParOf" srcId="{39E31E33-EE6A-4484-9131-9AA73001415B}" destId="{80D2F598-A4BB-48CA-873D-3F1D220D03F0}" srcOrd="3" destOrd="0" presId="urn:microsoft.com/office/officeart/2005/8/layout/vList5"/>
    <dgm:cxn modelId="{5A085905-DE77-4CD5-BDC7-3D01C2CB30C1}" type="presParOf" srcId="{39E31E33-EE6A-4484-9131-9AA73001415B}" destId="{830BE380-3807-44C9-A0BC-C79BEE7EE41A}" srcOrd="4" destOrd="0" presId="urn:microsoft.com/office/officeart/2005/8/layout/vList5"/>
    <dgm:cxn modelId="{A2CCF9C1-1739-4355-A822-23873C043FBB}" type="presParOf" srcId="{830BE380-3807-44C9-A0BC-C79BEE7EE41A}" destId="{BB18B1C0-29F7-4D20-9081-18E7F8B1A94B}" srcOrd="0" destOrd="0" presId="urn:microsoft.com/office/officeart/2005/8/layout/vList5"/>
    <dgm:cxn modelId="{A109E56D-336C-4285-BC86-8202E74093DD}" type="presParOf" srcId="{830BE380-3807-44C9-A0BC-C79BEE7EE41A}" destId="{E04141F8-CA5E-4A10-8B63-00AE198AD750}" srcOrd="1" destOrd="0" presId="urn:microsoft.com/office/officeart/2005/8/layout/vList5"/>
    <dgm:cxn modelId="{C7A3E4A3-7C46-4773-AB82-CB2AF156839F}" type="presParOf" srcId="{39E31E33-EE6A-4484-9131-9AA73001415B}" destId="{957E80D5-DFB2-423A-A44E-37E045B05530}" srcOrd="5" destOrd="0" presId="urn:microsoft.com/office/officeart/2005/8/layout/vList5"/>
    <dgm:cxn modelId="{FF46B39B-3459-46BE-AA20-FAB40254878B}" type="presParOf" srcId="{39E31E33-EE6A-4484-9131-9AA73001415B}" destId="{4FE0A4D8-A075-49BB-83B9-976FBE14AC14}" srcOrd="6" destOrd="0" presId="urn:microsoft.com/office/officeart/2005/8/layout/vList5"/>
    <dgm:cxn modelId="{F2EDFBD1-6BE6-4F9E-8159-DF8E109792FF}" type="presParOf" srcId="{4FE0A4D8-A075-49BB-83B9-976FBE14AC14}" destId="{07F4DB13-9304-475D-8BE9-BBC73089DA71}" srcOrd="0" destOrd="0" presId="urn:microsoft.com/office/officeart/2005/8/layout/vList5"/>
    <dgm:cxn modelId="{A47AD490-5915-42A8-8D0E-B96D9130A04D}" type="presParOf" srcId="{4FE0A4D8-A075-49BB-83B9-976FBE14AC14}" destId="{CCA56F86-CAA2-460F-A4EC-8FB1D3940E63}" srcOrd="1" destOrd="0" presId="urn:microsoft.com/office/officeart/2005/8/layout/vList5"/>
    <dgm:cxn modelId="{D28B4504-E459-46BC-A525-48D1635099D5}" type="presParOf" srcId="{39E31E33-EE6A-4484-9131-9AA73001415B}" destId="{BD349135-7E35-4FC4-A81A-B5DF22617D8D}" srcOrd="7" destOrd="0" presId="urn:microsoft.com/office/officeart/2005/8/layout/vList5"/>
    <dgm:cxn modelId="{D5E8021B-D406-40E1-9435-6FC4719CF6CF}" type="presParOf" srcId="{39E31E33-EE6A-4484-9131-9AA73001415B}" destId="{A4132402-2501-467F-B391-D87E6BD2A7A5}" srcOrd="8" destOrd="0" presId="urn:microsoft.com/office/officeart/2005/8/layout/vList5"/>
    <dgm:cxn modelId="{920602E1-12A6-4353-AA2F-EAB81A6EE157}" type="presParOf" srcId="{A4132402-2501-467F-B391-D87E6BD2A7A5}" destId="{AC877C5C-DD56-4F97-9DB0-BCDBC9AFAD29}" srcOrd="0" destOrd="0" presId="urn:microsoft.com/office/officeart/2005/8/layout/vList5"/>
    <dgm:cxn modelId="{5DA7A961-D9F5-4EAA-8CDC-60D905CDC536}" type="presParOf" srcId="{A4132402-2501-467F-B391-D87E6BD2A7A5}" destId="{C92081DF-F1A6-41A4-A2E9-CB820468A0B6}" srcOrd="1" destOrd="0" presId="urn:microsoft.com/office/officeart/2005/8/layout/vList5"/>
    <dgm:cxn modelId="{250B211D-9E9D-4295-9DC8-121CC2F9A518}" type="presParOf" srcId="{39E31E33-EE6A-4484-9131-9AA73001415B}" destId="{1F862105-C787-427D-94AA-EF0E19FD7EA1}" srcOrd="9" destOrd="0" presId="urn:microsoft.com/office/officeart/2005/8/layout/vList5"/>
    <dgm:cxn modelId="{3B73EC87-F5D8-4792-90B9-63388CAC568E}" type="presParOf" srcId="{39E31E33-EE6A-4484-9131-9AA73001415B}" destId="{3493DD9C-0675-4E99-9F50-9E9805B12A66}" srcOrd="10" destOrd="0" presId="urn:microsoft.com/office/officeart/2005/8/layout/vList5"/>
    <dgm:cxn modelId="{12CAC9BF-02B9-415B-B7D8-035524DB1F44}" type="presParOf" srcId="{3493DD9C-0675-4E99-9F50-9E9805B12A66}" destId="{16397EAD-60A1-4D34-A8D8-1ECED111D837}" srcOrd="0" destOrd="0" presId="urn:microsoft.com/office/officeart/2005/8/layout/vList5"/>
    <dgm:cxn modelId="{EE38072E-98B3-4782-B9BD-38CCDDCD58DC}" type="presParOf" srcId="{3493DD9C-0675-4E99-9F50-9E9805B12A66}" destId="{B8F9C6DD-2B1D-4837-BFEF-BD3F4511DC77}" srcOrd="1" destOrd="0" presId="urn:microsoft.com/office/officeart/2005/8/layout/vList5"/>
    <dgm:cxn modelId="{245269ED-BE52-4034-A0A2-CB6FC3CD73BE}" type="presParOf" srcId="{39E31E33-EE6A-4484-9131-9AA73001415B}" destId="{325922F0-785D-447C-A7F2-E4A3F6639090}" srcOrd="11" destOrd="0" presId="urn:microsoft.com/office/officeart/2005/8/layout/vList5"/>
    <dgm:cxn modelId="{6A97B381-B2AC-4E8A-8BE1-4BE1D502E1F7}" type="presParOf" srcId="{39E31E33-EE6A-4484-9131-9AA73001415B}" destId="{BD46C0BA-4B67-429B-8FF5-26A6712B8217}" srcOrd="12" destOrd="0" presId="urn:microsoft.com/office/officeart/2005/8/layout/vList5"/>
    <dgm:cxn modelId="{8538CFBE-1F9E-4124-ABBA-74DBE6A0BDDF}" type="presParOf" srcId="{BD46C0BA-4B67-429B-8FF5-26A6712B8217}" destId="{D15236AE-7D49-46EC-A1FD-D528D1A19DC2}" srcOrd="0" destOrd="0" presId="urn:microsoft.com/office/officeart/2005/8/layout/vList5"/>
    <dgm:cxn modelId="{75996964-C81F-4B4C-975D-5E642CB71BAA}" type="presParOf" srcId="{BD46C0BA-4B67-429B-8FF5-26A6712B8217}" destId="{E4BB487B-2EE6-4715-96D0-93F1EFC989FD}" srcOrd="1" destOrd="0" presId="urn:microsoft.com/office/officeart/2005/8/layout/vList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DCBA1C7-F951-4A27-A025-5BC4B117D163}" type="doc">
      <dgm:prSet loTypeId="urn:microsoft.com/office/officeart/2005/8/layout/hierarchy2" loCatId="hierarchy" qsTypeId="urn:microsoft.com/office/officeart/2005/8/quickstyle/simple1" qsCatId="simple" csTypeId="urn:microsoft.com/office/officeart/2005/8/colors/accent0_1" csCatId="mainScheme" phldr="1"/>
      <dgm:spPr/>
    </dgm:pt>
    <dgm:pt modelId="{DA67B4E8-44E1-4F0E-A3DF-682E0A801216}">
      <dgm:prSet custT="1"/>
      <dgm:spPr>
        <a:xfrm>
          <a:off x="0" y="2755394"/>
          <a:ext cx="949528" cy="1721988"/>
        </a:xfrm>
        <a:solidFill>
          <a:sysClr val="window" lastClr="FFFFFF">
            <a:hueOff val="0"/>
            <a:satOff val="0"/>
            <a:lumOff val="0"/>
            <a:alphaOff val="0"/>
          </a:sysClr>
        </a:solidFill>
        <a:ln w="3175" cap="flat" cmpd="sng" algn="ctr">
          <a:solidFill>
            <a:scrgbClr r="0" g="0" b="0"/>
          </a:solidFill>
          <a:prstDash val="solid"/>
        </a:ln>
        <a:effectLst/>
      </dgm:spPr>
      <dgm:t>
        <a:bodyPr vert="vert270"/>
        <a:lstStyle/>
        <a:p>
          <a:pPr marR="0" algn="ctr" rtl="0"/>
          <a:r>
            <a:rPr lang="ru-RU" sz="900" b="0" baseline="0">
              <a:solidFill>
                <a:sysClr val="windowText" lastClr="000000">
                  <a:hueOff val="0"/>
                  <a:satOff val="0"/>
                  <a:lumOff val="0"/>
                  <a:alphaOff val="0"/>
                </a:sysClr>
              </a:solidFill>
              <a:latin typeface="Times New Roman" pitchFamily="18" charset="0"/>
              <a:ea typeface="+mn-ea"/>
              <a:cs typeface="Times New Roman" pitchFamily="18" charset="0"/>
            </a:rPr>
            <a:t>Основные задачи  оценки финансового состояния</a:t>
          </a:r>
        </a:p>
      </dgm:t>
    </dgm:pt>
    <dgm:pt modelId="{7CA5276F-BFA8-4E6C-B57E-AC81FB3EB2AB}" type="parTrans" cxnId="{196DB73C-483F-47BC-B7BB-EA921AEF74F8}">
      <dgm:prSet/>
      <dgm:spPr/>
      <dgm:t>
        <a:bodyPr/>
        <a:lstStyle/>
        <a:p>
          <a:pPr algn="ctr"/>
          <a:endParaRPr lang="ru-RU" sz="1100" b="0">
            <a:latin typeface="Times New Roman" pitchFamily="18" charset="0"/>
            <a:cs typeface="Times New Roman" pitchFamily="18" charset="0"/>
          </a:endParaRPr>
        </a:p>
      </dgm:t>
    </dgm:pt>
    <dgm:pt modelId="{D1015DF1-63C6-40E9-A979-35BDB953BF71}" type="sibTrans" cxnId="{196DB73C-483F-47BC-B7BB-EA921AEF74F8}">
      <dgm:prSet/>
      <dgm:spPr/>
      <dgm:t>
        <a:bodyPr/>
        <a:lstStyle/>
        <a:p>
          <a:pPr algn="ctr"/>
          <a:endParaRPr lang="ru-RU" sz="1100" b="0">
            <a:latin typeface="Times New Roman" pitchFamily="18" charset="0"/>
            <a:cs typeface="Times New Roman" pitchFamily="18" charset="0"/>
          </a:endParaRPr>
        </a:p>
      </dgm:t>
    </dgm:pt>
    <dgm:pt modelId="{1CA8E08F-6CEA-4442-A4BF-1E2EB2A75F61}">
      <dgm:prSet custT="1"/>
      <dgm:spPr>
        <a:xfrm>
          <a:off x="0" y="309492"/>
          <a:ext cx="2373264" cy="916522"/>
        </a:xfrm>
        <a:solidFill>
          <a:sysClr val="window" lastClr="FFFFFF">
            <a:hueOff val="0"/>
            <a:satOff val="0"/>
            <a:lumOff val="0"/>
            <a:alphaOff val="0"/>
          </a:sysClr>
        </a:solidFill>
        <a:ln w="3175" cap="flat" cmpd="sng" algn="ctr">
          <a:solidFill>
            <a:scrgbClr r="0" g="0" b="0"/>
          </a:solidFill>
          <a:prstDash val="solid"/>
        </a:ln>
        <a:effectLst/>
      </dgm:spPr>
      <dgm:t>
        <a:bodyPr/>
        <a:lstStyle/>
        <a:p>
          <a:pPr algn="ctr"/>
          <a:r>
            <a:rPr lang="ru-RU" sz="900" b="0">
              <a:solidFill>
                <a:sysClr val="windowText" lastClr="000000">
                  <a:hueOff val="0"/>
                  <a:satOff val="0"/>
                  <a:lumOff val="0"/>
                  <a:alphaOff val="0"/>
                </a:sysClr>
              </a:solidFill>
              <a:latin typeface="Times New Roman" pitchFamily="18" charset="0"/>
              <a:ea typeface="+mn-ea"/>
              <a:cs typeface="Times New Roman" pitchFamily="18" charset="0"/>
            </a:rPr>
            <a:t>Цель  анализа и оценки финансового состояния</a:t>
          </a:r>
        </a:p>
      </dgm:t>
    </dgm:pt>
    <dgm:pt modelId="{EF5F7B27-8CBD-4BB2-A509-1FFD6C7F80EF}" type="parTrans" cxnId="{8DDBD4C9-8EE3-4C95-BD6B-BAA1854841A3}">
      <dgm:prSet/>
      <dgm:spPr/>
      <dgm:t>
        <a:bodyPr/>
        <a:lstStyle/>
        <a:p>
          <a:pPr algn="ctr"/>
          <a:endParaRPr lang="ru-RU" sz="1100" b="0">
            <a:latin typeface="Times New Roman" pitchFamily="18" charset="0"/>
            <a:cs typeface="Times New Roman" pitchFamily="18" charset="0"/>
          </a:endParaRPr>
        </a:p>
      </dgm:t>
    </dgm:pt>
    <dgm:pt modelId="{FF62F1C1-F76E-4732-AD9F-0233FE1BFC70}" type="sibTrans" cxnId="{8DDBD4C9-8EE3-4C95-BD6B-BAA1854841A3}">
      <dgm:prSet/>
      <dgm:spPr/>
      <dgm:t>
        <a:bodyPr/>
        <a:lstStyle/>
        <a:p>
          <a:pPr algn="ctr"/>
          <a:endParaRPr lang="ru-RU" sz="1100" b="0">
            <a:latin typeface="Times New Roman" pitchFamily="18" charset="0"/>
            <a:cs typeface="Times New Roman" pitchFamily="18" charset="0"/>
          </a:endParaRPr>
        </a:p>
      </dgm:t>
    </dgm:pt>
    <dgm:pt modelId="{A3ACB4F9-C188-424D-8D6E-A82A3EAE086B}">
      <dgm:prSet custT="1"/>
      <dgm:spPr>
        <a:xfrm>
          <a:off x="2331928" y="204817"/>
          <a:ext cx="3418154" cy="1218265"/>
        </a:xfrm>
        <a:solidFill>
          <a:sysClr val="window" lastClr="FFFFFF">
            <a:hueOff val="0"/>
            <a:satOff val="0"/>
            <a:lumOff val="0"/>
            <a:alphaOff val="0"/>
          </a:sysClr>
        </a:solidFill>
        <a:ln w="3175" cap="flat" cmpd="sng" algn="ctr">
          <a:solidFill>
            <a:scrgbClr r="0" g="0" b="0"/>
          </a:solidFill>
          <a:prstDash val="solid"/>
        </a:ln>
        <a:effectLst/>
      </dgm:spPr>
      <dgm:t>
        <a:bodyPr/>
        <a:lstStyle/>
        <a:p>
          <a:pPr algn="ctr"/>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получение определенного числа основных (наиболее представительных) параметров, дающих объективную и точную, обоснованную характеристику финансового состояния</a:t>
          </a:r>
          <a:endParaRPr lang="ru-RU" sz="9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ABA61BF-A218-49BA-83FE-5F7333F0967B}" type="parTrans" cxnId="{F045B46E-CD24-4734-A81B-15507E6EB914}">
      <dgm:prSet/>
      <dgm:spPr/>
      <dgm:t>
        <a:bodyPr/>
        <a:lstStyle/>
        <a:p>
          <a:pPr algn="ctr"/>
          <a:endParaRPr lang="ru-RU" sz="1100" b="0">
            <a:latin typeface="Times New Roman" pitchFamily="18" charset="0"/>
            <a:cs typeface="Times New Roman" pitchFamily="18" charset="0"/>
          </a:endParaRPr>
        </a:p>
      </dgm:t>
    </dgm:pt>
    <dgm:pt modelId="{559F6EA4-E349-414C-816D-1C6697013C9D}" type="sibTrans" cxnId="{F045B46E-CD24-4734-A81B-15507E6EB914}">
      <dgm:prSet/>
      <dgm:spPr/>
      <dgm:t>
        <a:bodyPr/>
        <a:lstStyle/>
        <a:p>
          <a:pPr algn="ctr"/>
          <a:endParaRPr lang="ru-RU" sz="1100" b="0">
            <a:latin typeface="Times New Roman" pitchFamily="18" charset="0"/>
            <a:cs typeface="Times New Roman" pitchFamily="18" charset="0"/>
          </a:endParaRPr>
        </a:p>
      </dgm:t>
    </dgm:pt>
    <dgm:pt modelId="{BA5758C9-6959-4372-9E92-BA7CC8B9DF99}">
      <dgm:prSet custT="1"/>
      <dgm:spPr>
        <a:xfrm>
          <a:off x="1920485" y="1607702"/>
          <a:ext cx="3443976" cy="463982"/>
        </a:xfrm>
        <a:solidFill>
          <a:sysClr val="window" lastClr="FFFFFF"/>
        </a:solidFill>
        <a:ln w="3175" cap="flat" cmpd="sng" algn="ctr">
          <a:solidFill>
            <a:scrgbClr r="0" g="0" b="0"/>
          </a:solidFill>
          <a:prstDash val="solid"/>
        </a:ln>
        <a:effectLst/>
      </dgm:spPr>
      <dgm:t>
        <a:bodyPr/>
        <a:lstStyle/>
        <a:p>
          <a:pPr marR="0" algn="ctr" rtl="0"/>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предварительный учет бухгалтерской отчетности</a:t>
          </a:r>
          <a:endParaRPr lang="ru-RU" sz="900" b="0" baseline="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8D1FDB6-7E46-4B37-9411-A9C5BEECF5FF}" type="parTrans" cxnId="{4E2E476B-38AA-4374-A9BC-B62D9CE5A12B}">
      <dgm:prSet custT="1"/>
      <dgm:spPr>
        <a:xfrm rot="17919387">
          <a:off x="422658" y="2726765"/>
          <a:ext cx="2024697"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0AED9C1-95AD-40E7-8494-10ADB76FC481}" type="sibTrans" cxnId="{4E2E476B-38AA-4374-A9BC-B62D9CE5A12B}">
      <dgm:prSet/>
      <dgm:spPr/>
      <dgm:t>
        <a:bodyPr/>
        <a:lstStyle/>
        <a:p>
          <a:endParaRPr lang="ru-RU" sz="1100">
            <a:latin typeface="Times New Roman" pitchFamily="18" charset="0"/>
            <a:cs typeface="Times New Roman" pitchFamily="18" charset="0"/>
          </a:endParaRPr>
        </a:p>
      </dgm:t>
    </dgm:pt>
    <dgm:pt modelId="{239B56CA-A543-40D7-BFDD-4B00350C73A2}">
      <dgm:prSet custT="1"/>
      <dgm:spPr>
        <a:xfrm>
          <a:off x="1869855" y="3228338"/>
          <a:ext cx="3443976" cy="621369"/>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изучение причинно-следственной взаимосвязи между разными показателями производственной, коммерческой и финансовой деятельности</a:t>
          </a:r>
        </a:p>
      </dgm:t>
    </dgm:pt>
    <dgm:pt modelId="{FF19E989-3590-44FA-9394-15302F947EA1}" type="parTrans" cxnId="{0C9725EA-3F15-4857-88DE-E19BDC86EFBE}">
      <dgm:prSet custT="1"/>
      <dgm:spPr>
        <a:xfrm rot="21311694">
          <a:off x="947905" y="3576429"/>
          <a:ext cx="923573"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0AC0902-52FE-4DDA-86EF-B5F18E14416B}" type="sibTrans" cxnId="{0C9725EA-3F15-4857-88DE-E19BDC86EFBE}">
      <dgm:prSet/>
      <dgm:spPr/>
      <dgm:t>
        <a:bodyPr/>
        <a:lstStyle/>
        <a:p>
          <a:endParaRPr lang="ru-RU" sz="1100">
            <a:latin typeface="Times New Roman" pitchFamily="18" charset="0"/>
            <a:cs typeface="Times New Roman" pitchFamily="18" charset="0"/>
          </a:endParaRPr>
        </a:p>
      </dgm:t>
    </dgm:pt>
    <dgm:pt modelId="{EFFE5772-5593-4D13-A5E1-60B9B2FCCB52}">
      <dgm:prSet custT="1"/>
      <dgm:spPr>
        <a:xfrm>
          <a:off x="1869855" y="3969934"/>
          <a:ext cx="3443976" cy="571712"/>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оценка выполнения плана по поступлению финансовых ресурсов и их использованию с позиции улучшения финансовой устойчивости предприятия</a:t>
          </a:r>
        </a:p>
      </dgm:t>
    </dgm:pt>
    <dgm:pt modelId="{4F64290F-529A-4A71-9E32-476E80046E82}" type="parTrans" cxnId="{7BFC3672-9AF0-4A43-9E33-C0B83C20EBA2}">
      <dgm:prSet custT="1"/>
      <dgm:spPr>
        <a:xfrm rot="2087392">
          <a:off x="849371" y="3934813"/>
          <a:ext cx="1120641"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F3C227E-5578-4E8F-99E2-690ABB19A760}" type="sibTrans" cxnId="{7BFC3672-9AF0-4A43-9E33-C0B83C20EBA2}">
      <dgm:prSet/>
      <dgm:spPr/>
      <dgm:t>
        <a:bodyPr/>
        <a:lstStyle/>
        <a:p>
          <a:endParaRPr lang="ru-RU" sz="1100">
            <a:latin typeface="Times New Roman" pitchFamily="18" charset="0"/>
            <a:cs typeface="Times New Roman" pitchFamily="18" charset="0"/>
          </a:endParaRPr>
        </a:p>
      </dgm:t>
    </dgm:pt>
    <dgm:pt modelId="{9A7CE754-BF36-4B57-AE8C-EDECBC68B191}">
      <dgm:prSet custT="1"/>
      <dgm:spPr>
        <a:xfrm>
          <a:off x="1850929" y="4570272"/>
          <a:ext cx="3443976" cy="643097"/>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прогнозирование возможного финансового состояния, исходя из реальных условий хозяйственной деятельности и наличия собственных и заемных ресурсов</a:t>
          </a:r>
        </a:p>
      </dgm:t>
    </dgm:pt>
    <dgm:pt modelId="{B76DE4AB-05E4-450B-9224-23DB3C40F331}" type="parTrans" cxnId="{A50B6F56-C71D-4C8E-9B0D-A50D2557F94F}">
      <dgm:prSet custT="1"/>
      <dgm:spPr>
        <a:xfrm rot="3284975">
          <a:off x="619323" y="4252828"/>
          <a:ext cx="1561810"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2DED84E-3336-42B8-BC56-0B02D4724B24}" type="sibTrans" cxnId="{A50B6F56-C71D-4C8E-9B0D-A50D2557F94F}">
      <dgm:prSet/>
      <dgm:spPr/>
      <dgm:t>
        <a:bodyPr/>
        <a:lstStyle/>
        <a:p>
          <a:endParaRPr lang="ru-RU" sz="1100">
            <a:latin typeface="Times New Roman" pitchFamily="18" charset="0"/>
            <a:cs typeface="Times New Roman" pitchFamily="18" charset="0"/>
          </a:endParaRPr>
        </a:p>
      </dgm:t>
    </dgm:pt>
    <dgm:pt modelId="{48CA1AE6-4B84-4E4B-A9D2-6DB34028A270}">
      <dgm:prSet custT="1"/>
      <dgm:spPr>
        <a:xfrm>
          <a:off x="1878827" y="5246809"/>
          <a:ext cx="3443976" cy="671212"/>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разработка конкретных мероприятий, направленных на более эффективное использование финансовых ресурсов и укрепление финансового состояния</a:t>
          </a:r>
        </a:p>
      </dgm:t>
    </dgm:pt>
    <dgm:pt modelId="{B8DC651A-9B4C-4396-AC36-843BF2F9E0EB}" type="parTrans" cxnId="{39AB413F-BE47-4C94-815A-5ACBADF663B5}">
      <dgm:prSet custT="1"/>
      <dgm:spPr>
        <a:xfrm rot="3882054">
          <a:off x="326880" y="4598125"/>
          <a:ext cx="2174594"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65E95BB-D3E0-4C66-852C-97496A3E88DD}" type="sibTrans" cxnId="{39AB413F-BE47-4C94-815A-5ACBADF663B5}">
      <dgm:prSet/>
      <dgm:spPr/>
      <dgm:t>
        <a:bodyPr/>
        <a:lstStyle/>
        <a:p>
          <a:endParaRPr lang="ru-RU" sz="1100">
            <a:latin typeface="Times New Roman" pitchFamily="18" charset="0"/>
            <a:cs typeface="Times New Roman" pitchFamily="18" charset="0"/>
          </a:endParaRPr>
        </a:p>
      </dgm:t>
    </dgm:pt>
    <dgm:pt modelId="{40A8A344-6A7B-4C32-8825-086E39D095EC}">
      <dgm:prSet custT="1"/>
      <dgm:spPr>
        <a:xfrm>
          <a:off x="1869855" y="2616721"/>
          <a:ext cx="3443976" cy="512853"/>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оценка финансовой устойчивости, платежеспособности, ликвидности и деловой активности</a:t>
          </a:r>
        </a:p>
      </dgm:t>
    </dgm:pt>
    <dgm:pt modelId="{03E54E21-EA53-46C8-8A1F-429DC951C115}" type="sibTrans" cxnId="{31A09508-7B0B-46BD-9372-FAEDC2C8DD32}">
      <dgm:prSet/>
      <dgm:spPr/>
      <dgm:t>
        <a:bodyPr/>
        <a:lstStyle/>
        <a:p>
          <a:endParaRPr lang="ru-RU" sz="1100">
            <a:latin typeface="Times New Roman" pitchFamily="18" charset="0"/>
            <a:cs typeface="Times New Roman" pitchFamily="18" charset="0"/>
          </a:endParaRPr>
        </a:p>
      </dgm:t>
    </dgm:pt>
    <dgm:pt modelId="{8EE5071D-5516-44FA-AA13-B34E9BEE8A00}" type="parTrans" cxnId="{31A09508-7B0B-46BD-9372-FAEDC2C8DD32}">
      <dgm:prSet custT="1"/>
      <dgm:spPr>
        <a:xfrm rot="19264577">
          <a:off x="818209" y="3243492"/>
          <a:ext cx="1182965"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FC29FC2-174F-444A-84F9-C5FA54622653}">
      <dgm:prSet custT="1"/>
      <dgm:spPr>
        <a:xfrm>
          <a:off x="1912779" y="2207951"/>
          <a:ext cx="3443976" cy="342198"/>
        </a:xfrm>
        <a:solidFill>
          <a:sysClr val="window" lastClr="FFFFFF">
            <a:hueOff val="0"/>
            <a:satOff val="0"/>
            <a:lumOff val="0"/>
            <a:alphaOff val="0"/>
          </a:sysClr>
        </a:solidFill>
        <a:ln w="3175" cap="flat" cmpd="sng" algn="ctr">
          <a:solidFill>
            <a:scrgbClr r="0" g="0" b="0"/>
          </a:solidFill>
          <a:prstDash val="solid"/>
        </a:ln>
        <a:effectLst/>
      </dgm:spPr>
      <dgm:t>
        <a:bodyPr/>
        <a:lstStyle/>
        <a:p>
          <a:r>
            <a:rPr lang="ru-RU" sz="900" b="0" i="0">
              <a:solidFill>
                <a:sysClr val="windowText" lastClr="000000">
                  <a:hueOff val="0"/>
                  <a:satOff val="0"/>
                  <a:lumOff val="0"/>
                  <a:alphaOff val="0"/>
                </a:sysClr>
              </a:solidFill>
              <a:latin typeface="Times New Roman" pitchFamily="18" charset="0"/>
              <a:ea typeface="+mn-ea"/>
              <a:cs typeface="Times New Roman" pitchFamily="18" charset="0"/>
            </a:rPr>
            <a:t>характеристика имущества предприятия: внеоборотных и оборотных активов</a:t>
          </a:r>
        </a:p>
      </dgm:t>
    </dgm:pt>
    <dgm:pt modelId="{97BDD31A-16F6-41FF-8AF8-C2F64DB1D123}" type="sibTrans" cxnId="{F5183C3F-16D1-45D3-9430-1658CA251DEC}">
      <dgm:prSet/>
      <dgm:spPr/>
      <dgm:t>
        <a:bodyPr/>
        <a:lstStyle/>
        <a:p>
          <a:endParaRPr lang="ru-RU" sz="1100">
            <a:latin typeface="Times New Roman" pitchFamily="18" charset="0"/>
            <a:cs typeface="Times New Roman" pitchFamily="18" charset="0"/>
          </a:endParaRPr>
        </a:p>
      </dgm:t>
    </dgm:pt>
    <dgm:pt modelId="{7A77F0EF-B143-4950-B5D3-8D00A5E6AE2B}" type="parTrans" cxnId="{F5183C3F-16D1-45D3-9430-1658CA251DEC}">
      <dgm:prSet custT="1"/>
      <dgm:spPr>
        <a:xfrm rot="18474018">
          <a:off x="647116" y="2996443"/>
          <a:ext cx="1568073" cy="2551"/>
        </a:xfrm>
        <a:noFill/>
        <a:ln w="3175" cap="flat" cmpd="sng" algn="ctr">
          <a:solidFill>
            <a:scrgbClr r="0" g="0" b="0"/>
          </a:solidFill>
          <a:prstDash val="solid"/>
        </a:ln>
        <a:effectLst/>
      </dgm:spPr>
      <dgm:t>
        <a:bodyPr/>
        <a:lstStyle/>
        <a:p>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BF6DE7D-283F-4B5A-AB21-2A38B7A91063}" type="pres">
      <dgm:prSet presAssocID="{9DCBA1C7-F951-4A27-A025-5BC4B117D163}" presName="diagram" presStyleCnt="0">
        <dgm:presLayoutVars>
          <dgm:chPref val="1"/>
          <dgm:dir/>
          <dgm:animOne val="branch"/>
          <dgm:animLvl val="lvl"/>
          <dgm:resizeHandles val="exact"/>
        </dgm:presLayoutVars>
      </dgm:prSet>
      <dgm:spPr/>
    </dgm:pt>
    <dgm:pt modelId="{1A796D0C-0156-4EBE-A978-248777B5334D}" type="pres">
      <dgm:prSet presAssocID="{1CA8E08F-6CEA-4442-A4BF-1E2EB2A75F61}" presName="root1" presStyleCnt="0"/>
      <dgm:spPr/>
    </dgm:pt>
    <dgm:pt modelId="{8E858965-6C94-432A-A215-219977039141}" type="pres">
      <dgm:prSet presAssocID="{1CA8E08F-6CEA-4442-A4BF-1E2EB2A75F61}" presName="LevelOneTextNode" presStyleLbl="node0" presStyleIdx="0" presStyleCnt="3" custScaleX="1378212" custScaleY="1064493" custLinFactX="-378401" custLinFactY="154395" custLinFactNeighborX="-400000" custLinFactNeighborY="200000">
        <dgm:presLayoutVars>
          <dgm:chPref val="3"/>
        </dgm:presLayoutVars>
      </dgm:prSet>
      <dgm:spPr>
        <a:xfrm>
          <a:off x="0" y="395028"/>
          <a:ext cx="2724766" cy="744583"/>
        </a:xfrm>
        <a:prstGeom prst="rightArrowCallout">
          <a:avLst/>
        </a:prstGeom>
      </dgm:spPr>
    </dgm:pt>
    <dgm:pt modelId="{32CE676B-A5F6-4BB8-B450-C0FA87AA7EDF}" type="pres">
      <dgm:prSet presAssocID="{1CA8E08F-6CEA-4442-A4BF-1E2EB2A75F61}" presName="level2hierChild" presStyleCnt="0"/>
      <dgm:spPr/>
    </dgm:pt>
    <dgm:pt modelId="{8060546A-FB9E-4B74-AEAC-FA6D68E767CF}" type="pres">
      <dgm:prSet presAssocID="{A3ACB4F9-C188-424D-8D6E-A82A3EAE086B}" presName="root1" presStyleCnt="0"/>
      <dgm:spPr/>
    </dgm:pt>
    <dgm:pt modelId="{4CAF1DEE-10C1-4E17-88AF-6D483F3459C9}" type="pres">
      <dgm:prSet presAssocID="{A3ACB4F9-C188-424D-8D6E-A82A3EAE086B}" presName="LevelOneTextNode" presStyleLbl="node0" presStyleIdx="1" presStyleCnt="3" custScaleX="1985005" custScaleY="927390" custLinFactX="400000" custLinFactY="-400000" custLinFactNeighborX="449981" custLinFactNeighborY="-446673">
        <dgm:presLayoutVars>
          <dgm:chPref val="3"/>
        </dgm:presLayoutVars>
      </dgm:prSet>
      <dgm:spPr>
        <a:xfrm>
          <a:off x="2827928" y="214875"/>
          <a:ext cx="2604892" cy="1397381"/>
        </a:xfrm>
        <a:prstGeom prst="roundRect">
          <a:avLst>
            <a:gd name="adj" fmla="val 10000"/>
          </a:avLst>
        </a:prstGeom>
      </dgm:spPr>
    </dgm:pt>
    <dgm:pt modelId="{B21E11B8-3B00-4B54-8939-6FCD4F6C5E84}" type="pres">
      <dgm:prSet presAssocID="{A3ACB4F9-C188-424D-8D6E-A82A3EAE086B}" presName="level2hierChild" presStyleCnt="0"/>
      <dgm:spPr/>
    </dgm:pt>
    <dgm:pt modelId="{2A173E8A-24A3-4CF7-9950-F70B0D846FFD}" type="pres">
      <dgm:prSet presAssocID="{DA67B4E8-44E1-4F0E-A3DF-682E0A801216}" presName="root1" presStyleCnt="0"/>
      <dgm:spPr/>
    </dgm:pt>
    <dgm:pt modelId="{65A4C0C1-4BFC-4254-9453-F7FD1C2385CF}" type="pres">
      <dgm:prSet presAssocID="{DA67B4E8-44E1-4F0E-A3DF-682E0A801216}" presName="LevelOneTextNode" presStyleLbl="node0" presStyleIdx="2" presStyleCnt="3" custScaleX="551414" custScaleY="2000000" custLinFactX="-371420" custLinFactY="-281360" custLinFactNeighborX="-400000" custLinFactNeighborY="-300000">
        <dgm:presLayoutVars>
          <dgm:chPref val="3"/>
        </dgm:presLayoutVars>
      </dgm:prSet>
      <dgm:spPr>
        <a:xfrm>
          <a:off x="0" y="2189331"/>
          <a:ext cx="603276" cy="2614500"/>
        </a:xfrm>
        <a:prstGeom prst="roundRect">
          <a:avLst>
            <a:gd name="adj" fmla="val 10000"/>
          </a:avLst>
        </a:prstGeom>
      </dgm:spPr>
    </dgm:pt>
    <dgm:pt modelId="{0B065ABB-C8AB-4F3A-B82A-6E722FC4C3C5}" type="pres">
      <dgm:prSet presAssocID="{DA67B4E8-44E1-4F0E-A3DF-682E0A801216}" presName="level2hierChild" presStyleCnt="0"/>
      <dgm:spPr/>
    </dgm:pt>
    <dgm:pt modelId="{C8839DCA-5FAB-41E0-AC39-CCE37A1180C8}" type="pres">
      <dgm:prSet presAssocID="{88D1FDB6-7E46-4B37-9411-A9C5BEECF5FF}" presName="conn2-1" presStyleLbl="parChTrans1D2" presStyleIdx="0" presStyleCnt="7"/>
      <dgm:spPr>
        <a:custGeom>
          <a:avLst/>
          <a:gdLst/>
          <a:ahLst/>
          <a:cxnLst/>
          <a:rect l="0" t="0" r="0" b="0"/>
          <a:pathLst>
            <a:path>
              <a:moveTo>
                <a:pt x="0" y="1275"/>
              </a:moveTo>
              <a:lnTo>
                <a:pt x="2024697" y="1275"/>
              </a:lnTo>
            </a:path>
          </a:pathLst>
        </a:custGeom>
      </dgm:spPr>
    </dgm:pt>
    <dgm:pt modelId="{10836522-FE9C-427C-AABB-0B0EF487EC77}" type="pres">
      <dgm:prSet presAssocID="{88D1FDB6-7E46-4B37-9411-A9C5BEECF5FF}" presName="connTx" presStyleLbl="parChTrans1D2" presStyleIdx="0" presStyleCnt="7"/>
      <dgm:spPr/>
    </dgm:pt>
    <dgm:pt modelId="{34645B50-BA0B-42C3-A549-822D2472A826}" type="pres">
      <dgm:prSet presAssocID="{BA5758C9-6959-4372-9E92-BA7CC8B9DF99}" presName="root2" presStyleCnt="0"/>
      <dgm:spPr/>
    </dgm:pt>
    <dgm:pt modelId="{FF8E8C6E-E17D-43D0-B883-C88F9A78CE92}" type="pres">
      <dgm:prSet presAssocID="{BA5758C9-6959-4372-9E92-BA7CC8B9DF99}" presName="LevelTwoTextNode" presStyleLbl="node2" presStyleIdx="0" presStyleCnt="7" custScaleX="2000000" custScaleY="538892" custLinFactY="-300000" custLinFactNeighborX="19632" custLinFactNeighborY="-347246">
        <dgm:presLayoutVars>
          <dgm:chPref val="3"/>
        </dgm:presLayoutVars>
      </dgm:prSet>
      <dgm:spPr>
        <a:prstGeom prst="roundRect">
          <a:avLst>
            <a:gd name="adj" fmla="val 10000"/>
          </a:avLst>
        </a:prstGeom>
      </dgm:spPr>
    </dgm:pt>
    <dgm:pt modelId="{0605500B-845F-4C2A-86E3-5BE7335147A7}" type="pres">
      <dgm:prSet presAssocID="{BA5758C9-6959-4372-9E92-BA7CC8B9DF99}" presName="level3hierChild" presStyleCnt="0"/>
      <dgm:spPr/>
    </dgm:pt>
    <dgm:pt modelId="{B6D4279C-D92D-499B-9CDF-759A9D9A6C03}" type="pres">
      <dgm:prSet presAssocID="{7A77F0EF-B143-4950-B5D3-8D00A5E6AE2B}" presName="conn2-1" presStyleLbl="parChTrans1D2" presStyleIdx="1" presStyleCnt="7"/>
      <dgm:spPr>
        <a:custGeom>
          <a:avLst/>
          <a:gdLst/>
          <a:ahLst/>
          <a:cxnLst/>
          <a:rect l="0" t="0" r="0" b="0"/>
          <a:pathLst>
            <a:path>
              <a:moveTo>
                <a:pt x="0" y="1275"/>
              </a:moveTo>
              <a:lnTo>
                <a:pt x="1568073" y="1275"/>
              </a:lnTo>
            </a:path>
          </a:pathLst>
        </a:custGeom>
      </dgm:spPr>
    </dgm:pt>
    <dgm:pt modelId="{67937F6E-44A7-4D44-8C1F-9DC4E821CA76}" type="pres">
      <dgm:prSet presAssocID="{7A77F0EF-B143-4950-B5D3-8D00A5E6AE2B}" presName="connTx" presStyleLbl="parChTrans1D2" presStyleIdx="1" presStyleCnt="7"/>
      <dgm:spPr/>
    </dgm:pt>
    <dgm:pt modelId="{DB132B7A-AB55-41B9-AC6E-FE60BC8B70EC}" type="pres">
      <dgm:prSet presAssocID="{0FC29FC2-174F-444A-84F9-C5FA54622653}" presName="root2" presStyleCnt="0"/>
      <dgm:spPr/>
    </dgm:pt>
    <dgm:pt modelId="{A8B917F5-2111-43C5-A808-C20646D20918}" type="pres">
      <dgm:prSet presAssocID="{0FC29FC2-174F-444A-84F9-C5FA54622653}" presName="LevelTwoTextNode" presStyleLbl="node2" presStyleIdx="1" presStyleCnt="7" custScaleX="2000000" custScaleY="397446" custLinFactY="-203980" custLinFactNeighborX="15157" custLinFactNeighborY="-300000">
        <dgm:presLayoutVars>
          <dgm:chPref val="3"/>
        </dgm:presLayoutVars>
      </dgm:prSet>
      <dgm:spPr>
        <a:prstGeom prst="roundRect">
          <a:avLst>
            <a:gd name="adj" fmla="val 10000"/>
          </a:avLst>
        </a:prstGeom>
      </dgm:spPr>
    </dgm:pt>
    <dgm:pt modelId="{F3B22185-2AED-4828-9CBB-8715D2D5855A}" type="pres">
      <dgm:prSet presAssocID="{0FC29FC2-174F-444A-84F9-C5FA54622653}" presName="level3hierChild" presStyleCnt="0"/>
      <dgm:spPr/>
    </dgm:pt>
    <dgm:pt modelId="{4DBF83CE-D5D4-4E3A-9CDE-E01AAC7CBA8B}" type="pres">
      <dgm:prSet presAssocID="{8EE5071D-5516-44FA-AA13-B34E9BEE8A00}" presName="conn2-1" presStyleLbl="parChTrans1D2" presStyleIdx="2" presStyleCnt="7"/>
      <dgm:spPr>
        <a:custGeom>
          <a:avLst/>
          <a:gdLst/>
          <a:ahLst/>
          <a:cxnLst/>
          <a:rect l="0" t="0" r="0" b="0"/>
          <a:pathLst>
            <a:path>
              <a:moveTo>
                <a:pt x="0" y="1275"/>
              </a:moveTo>
              <a:lnTo>
                <a:pt x="1182965" y="1275"/>
              </a:lnTo>
            </a:path>
          </a:pathLst>
        </a:custGeom>
      </dgm:spPr>
    </dgm:pt>
    <dgm:pt modelId="{394D7429-69C3-4C53-A7E1-18227512945B}" type="pres">
      <dgm:prSet presAssocID="{8EE5071D-5516-44FA-AA13-B34E9BEE8A00}" presName="connTx" presStyleLbl="parChTrans1D2" presStyleIdx="2" presStyleCnt="7"/>
      <dgm:spPr/>
    </dgm:pt>
    <dgm:pt modelId="{99CFC9C8-AA58-4F43-8975-32A983702D1C}" type="pres">
      <dgm:prSet presAssocID="{40A8A344-6A7B-4C32-8825-086E39D095EC}" presName="root2" presStyleCnt="0"/>
      <dgm:spPr/>
    </dgm:pt>
    <dgm:pt modelId="{50910654-7DB0-4F6C-8AF2-9715E3213558}" type="pres">
      <dgm:prSet presAssocID="{40A8A344-6A7B-4C32-8825-086E39D095EC}" presName="LevelTwoTextNode" presStyleLbl="node2" presStyleIdx="2" presStyleCnt="7" custScaleX="2000000" custScaleY="595653" custLinFactY="-200000" custLinFactNeighborX="-9770" custLinFactNeighborY="-241661">
        <dgm:presLayoutVars>
          <dgm:chPref val="3"/>
        </dgm:presLayoutVars>
      </dgm:prSet>
      <dgm:spPr>
        <a:prstGeom prst="roundRect">
          <a:avLst>
            <a:gd name="adj" fmla="val 10000"/>
          </a:avLst>
        </a:prstGeom>
      </dgm:spPr>
    </dgm:pt>
    <dgm:pt modelId="{A9F34402-EEB3-445F-AEF6-29CAF966F695}" type="pres">
      <dgm:prSet presAssocID="{40A8A344-6A7B-4C32-8825-086E39D095EC}" presName="level3hierChild" presStyleCnt="0"/>
      <dgm:spPr/>
    </dgm:pt>
    <dgm:pt modelId="{449369D6-7508-4C9E-86E1-77CE9549C13B}" type="pres">
      <dgm:prSet presAssocID="{FF19E989-3590-44FA-9394-15302F947EA1}" presName="conn2-1" presStyleLbl="parChTrans1D2" presStyleIdx="3" presStyleCnt="7"/>
      <dgm:spPr>
        <a:custGeom>
          <a:avLst/>
          <a:gdLst/>
          <a:ahLst/>
          <a:cxnLst/>
          <a:rect l="0" t="0" r="0" b="0"/>
          <a:pathLst>
            <a:path>
              <a:moveTo>
                <a:pt x="0" y="1275"/>
              </a:moveTo>
              <a:lnTo>
                <a:pt x="923573" y="1275"/>
              </a:lnTo>
            </a:path>
          </a:pathLst>
        </a:custGeom>
      </dgm:spPr>
    </dgm:pt>
    <dgm:pt modelId="{E34B6623-9322-485F-A793-9D5E4F60F630}" type="pres">
      <dgm:prSet presAssocID="{FF19E989-3590-44FA-9394-15302F947EA1}" presName="connTx" presStyleLbl="parChTrans1D2" presStyleIdx="3" presStyleCnt="7"/>
      <dgm:spPr/>
    </dgm:pt>
    <dgm:pt modelId="{01541FC1-1C61-4A08-86B8-E5135FBD2B5E}" type="pres">
      <dgm:prSet presAssocID="{239B56CA-A543-40D7-BFDD-4B00350C73A2}" presName="root2" presStyleCnt="0"/>
      <dgm:spPr/>
    </dgm:pt>
    <dgm:pt modelId="{DFB15EAC-6EED-4498-B3E0-5E0A115B6985}" type="pres">
      <dgm:prSet presAssocID="{239B56CA-A543-40D7-BFDD-4B00350C73A2}" presName="LevelTwoTextNode" presStyleLbl="node2" presStyleIdx="3" presStyleCnt="7" custScaleX="2000000" custScaleY="721688" custLinFactY="-141952" custLinFactNeighborX="-9770" custLinFactNeighborY="-200000">
        <dgm:presLayoutVars>
          <dgm:chPref val="3"/>
        </dgm:presLayoutVars>
      </dgm:prSet>
      <dgm:spPr>
        <a:prstGeom prst="roundRect">
          <a:avLst>
            <a:gd name="adj" fmla="val 10000"/>
          </a:avLst>
        </a:prstGeom>
      </dgm:spPr>
    </dgm:pt>
    <dgm:pt modelId="{E0E84E58-086D-439C-B98F-818453067DD0}" type="pres">
      <dgm:prSet presAssocID="{239B56CA-A543-40D7-BFDD-4B00350C73A2}" presName="level3hierChild" presStyleCnt="0"/>
      <dgm:spPr/>
    </dgm:pt>
    <dgm:pt modelId="{F46225D6-2399-44BF-B0AD-D2A698BA5EBE}" type="pres">
      <dgm:prSet presAssocID="{4F64290F-529A-4A71-9E32-476E80046E82}" presName="conn2-1" presStyleLbl="parChTrans1D2" presStyleIdx="4" presStyleCnt="7"/>
      <dgm:spPr>
        <a:custGeom>
          <a:avLst/>
          <a:gdLst/>
          <a:ahLst/>
          <a:cxnLst/>
          <a:rect l="0" t="0" r="0" b="0"/>
          <a:pathLst>
            <a:path>
              <a:moveTo>
                <a:pt x="0" y="1275"/>
              </a:moveTo>
              <a:lnTo>
                <a:pt x="1120641" y="1275"/>
              </a:lnTo>
            </a:path>
          </a:pathLst>
        </a:custGeom>
      </dgm:spPr>
    </dgm:pt>
    <dgm:pt modelId="{B4C9991D-3145-479A-9F6C-BF8DF7A39BD9}" type="pres">
      <dgm:prSet presAssocID="{4F64290F-529A-4A71-9E32-476E80046E82}" presName="connTx" presStyleLbl="parChTrans1D2" presStyleIdx="4" presStyleCnt="7"/>
      <dgm:spPr/>
    </dgm:pt>
    <dgm:pt modelId="{E0326A6E-E939-4086-BF5D-929081182906}" type="pres">
      <dgm:prSet presAssocID="{EFFE5772-5593-4D13-A5E1-60B9B2FCCB52}" presName="root2" presStyleCnt="0"/>
      <dgm:spPr/>
    </dgm:pt>
    <dgm:pt modelId="{128FD25D-907B-4BEA-A8E0-533627C5051F}" type="pres">
      <dgm:prSet presAssocID="{EFFE5772-5593-4D13-A5E1-60B9B2FCCB52}" presName="LevelTwoTextNode" presStyleLbl="node2" presStyleIdx="4" presStyleCnt="7" custScaleX="2000000" custScaleY="664014" custLinFactY="-100000" custLinFactNeighborX="-9770" custLinFactNeighborY="-117315">
        <dgm:presLayoutVars>
          <dgm:chPref val="3"/>
        </dgm:presLayoutVars>
      </dgm:prSet>
      <dgm:spPr>
        <a:prstGeom prst="roundRect">
          <a:avLst>
            <a:gd name="adj" fmla="val 10000"/>
          </a:avLst>
        </a:prstGeom>
      </dgm:spPr>
    </dgm:pt>
    <dgm:pt modelId="{36BD3A74-0F98-403F-BF6A-3932DD47A5BE}" type="pres">
      <dgm:prSet presAssocID="{EFFE5772-5593-4D13-A5E1-60B9B2FCCB52}" presName="level3hierChild" presStyleCnt="0"/>
      <dgm:spPr/>
    </dgm:pt>
    <dgm:pt modelId="{A71BC044-2384-4D57-B923-01492F1D8558}" type="pres">
      <dgm:prSet presAssocID="{B76DE4AB-05E4-450B-9224-23DB3C40F331}" presName="conn2-1" presStyleLbl="parChTrans1D2" presStyleIdx="5" presStyleCnt="7"/>
      <dgm:spPr>
        <a:custGeom>
          <a:avLst/>
          <a:gdLst/>
          <a:ahLst/>
          <a:cxnLst/>
          <a:rect l="0" t="0" r="0" b="0"/>
          <a:pathLst>
            <a:path>
              <a:moveTo>
                <a:pt x="0" y="1275"/>
              </a:moveTo>
              <a:lnTo>
                <a:pt x="1561810" y="1275"/>
              </a:lnTo>
            </a:path>
          </a:pathLst>
        </a:custGeom>
      </dgm:spPr>
    </dgm:pt>
    <dgm:pt modelId="{007E8A1C-7428-4A21-A4C6-5FFC12CE846D}" type="pres">
      <dgm:prSet presAssocID="{B76DE4AB-05E4-450B-9224-23DB3C40F331}" presName="connTx" presStyleLbl="parChTrans1D2" presStyleIdx="5" presStyleCnt="7"/>
      <dgm:spPr/>
    </dgm:pt>
    <dgm:pt modelId="{948825DC-89E2-44DD-8B64-DB1DC64E2EFD}" type="pres">
      <dgm:prSet presAssocID="{9A7CE754-BF36-4B57-AE8C-EDECBC68B191}" presName="root2" presStyleCnt="0"/>
      <dgm:spPr/>
    </dgm:pt>
    <dgm:pt modelId="{13C09DC9-CD7D-4116-889E-C6E25FB97789}" type="pres">
      <dgm:prSet presAssocID="{9A7CE754-BF36-4B57-AE8C-EDECBC68B191}" presName="LevelTwoTextNode" presStyleLbl="node2" presStyleIdx="5" presStyleCnt="7" custScaleX="2000000" custScaleY="746925" custLinFactY="-99068" custLinFactNeighborX="-20761" custLinFactNeighborY="-100000">
        <dgm:presLayoutVars>
          <dgm:chPref val="3"/>
        </dgm:presLayoutVars>
      </dgm:prSet>
      <dgm:spPr>
        <a:prstGeom prst="roundRect">
          <a:avLst>
            <a:gd name="adj" fmla="val 10000"/>
          </a:avLst>
        </a:prstGeom>
      </dgm:spPr>
    </dgm:pt>
    <dgm:pt modelId="{C67CB865-40DF-47A1-97CC-7FCA7DC89B2D}" type="pres">
      <dgm:prSet presAssocID="{9A7CE754-BF36-4B57-AE8C-EDECBC68B191}" presName="level3hierChild" presStyleCnt="0"/>
      <dgm:spPr/>
    </dgm:pt>
    <dgm:pt modelId="{BB5BA7DC-AFBC-4612-BEC2-CBAC0DED5695}" type="pres">
      <dgm:prSet presAssocID="{B8DC651A-9B4C-4396-AC36-843BF2F9E0EB}" presName="conn2-1" presStyleLbl="parChTrans1D2" presStyleIdx="6" presStyleCnt="7"/>
      <dgm:spPr>
        <a:custGeom>
          <a:avLst/>
          <a:gdLst/>
          <a:ahLst/>
          <a:cxnLst/>
          <a:rect l="0" t="0" r="0" b="0"/>
          <a:pathLst>
            <a:path>
              <a:moveTo>
                <a:pt x="0" y="1275"/>
              </a:moveTo>
              <a:lnTo>
                <a:pt x="2174594" y="1275"/>
              </a:lnTo>
            </a:path>
          </a:pathLst>
        </a:custGeom>
      </dgm:spPr>
    </dgm:pt>
    <dgm:pt modelId="{7AA84302-B0F7-4E21-BBB6-040D6C2BE1D8}" type="pres">
      <dgm:prSet presAssocID="{B8DC651A-9B4C-4396-AC36-843BF2F9E0EB}" presName="connTx" presStyleLbl="parChTrans1D2" presStyleIdx="6" presStyleCnt="7"/>
      <dgm:spPr/>
    </dgm:pt>
    <dgm:pt modelId="{7A21971D-8A53-4D1E-86A9-95F4972427AD}" type="pres">
      <dgm:prSet presAssocID="{48CA1AE6-4B84-4E4B-A9D2-6DB34028A270}" presName="root2" presStyleCnt="0"/>
      <dgm:spPr/>
    </dgm:pt>
    <dgm:pt modelId="{A5A8D8F5-ABD2-4183-9EFB-69ACE99BDB93}" type="pres">
      <dgm:prSet presAssocID="{48CA1AE6-4B84-4E4B-A9D2-6DB34028A270}" presName="LevelTwoTextNode" presStyleLbl="node2" presStyleIdx="6" presStyleCnt="7" custScaleX="2000000" custScaleY="779578" custLinFactY="-75230" custLinFactNeighborX="-4560" custLinFactNeighborY="-100000">
        <dgm:presLayoutVars>
          <dgm:chPref val="3"/>
        </dgm:presLayoutVars>
      </dgm:prSet>
      <dgm:spPr>
        <a:prstGeom prst="roundRect">
          <a:avLst>
            <a:gd name="adj" fmla="val 10000"/>
          </a:avLst>
        </a:prstGeom>
      </dgm:spPr>
    </dgm:pt>
    <dgm:pt modelId="{910B267B-70C1-4E2D-A274-AD754FB35E20}" type="pres">
      <dgm:prSet presAssocID="{48CA1AE6-4B84-4E4B-A9D2-6DB34028A270}" presName="level3hierChild" presStyleCnt="0"/>
      <dgm:spPr/>
    </dgm:pt>
  </dgm:ptLst>
  <dgm:cxnLst>
    <dgm:cxn modelId="{7DED0002-E3EA-46EE-B21E-197F467752D6}" type="presOf" srcId="{7A77F0EF-B143-4950-B5D3-8D00A5E6AE2B}" destId="{B6D4279C-D92D-499B-9CDF-759A9D9A6C03}" srcOrd="0" destOrd="0" presId="urn:microsoft.com/office/officeart/2005/8/layout/hierarchy2"/>
    <dgm:cxn modelId="{B85A3706-CBC4-4B0F-BBAE-76F320CE44A1}" type="presOf" srcId="{8EE5071D-5516-44FA-AA13-B34E9BEE8A00}" destId="{4DBF83CE-D5D4-4E3A-9CDE-E01AAC7CBA8B}" srcOrd="0" destOrd="0" presId="urn:microsoft.com/office/officeart/2005/8/layout/hierarchy2"/>
    <dgm:cxn modelId="{31A09508-7B0B-46BD-9372-FAEDC2C8DD32}" srcId="{DA67B4E8-44E1-4F0E-A3DF-682E0A801216}" destId="{40A8A344-6A7B-4C32-8825-086E39D095EC}" srcOrd="2" destOrd="0" parTransId="{8EE5071D-5516-44FA-AA13-B34E9BEE8A00}" sibTransId="{03E54E21-EA53-46C8-8A1F-429DC951C115}"/>
    <dgm:cxn modelId="{220ABF08-F650-47AD-9171-96FFAA092387}" type="presOf" srcId="{48CA1AE6-4B84-4E4B-A9D2-6DB34028A270}" destId="{A5A8D8F5-ABD2-4183-9EFB-69ACE99BDB93}" srcOrd="0" destOrd="0" presId="urn:microsoft.com/office/officeart/2005/8/layout/hierarchy2"/>
    <dgm:cxn modelId="{60494E0C-81D6-41B2-B161-BDC07FF5B812}" type="presOf" srcId="{0FC29FC2-174F-444A-84F9-C5FA54622653}" destId="{A8B917F5-2111-43C5-A808-C20646D20918}" srcOrd="0" destOrd="0" presId="urn:microsoft.com/office/officeart/2005/8/layout/hierarchy2"/>
    <dgm:cxn modelId="{B986D112-8628-470B-ACA6-8FEF67985026}" type="presOf" srcId="{1CA8E08F-6CEA-4442-A4BF-1E2EB2A75F61}" destId="{8E858965-6C94-432A-A215-219977039141}" srcOrd="0" destOrd="0" presId="urn:microsoft.com/office/officeart/2005/8/layout/hierarchy2"/>
    <dgm:cxn modelId="{DD901F1A-F04F-4936-9FAB-0574676B3B1C}" type="presOf" srcId="{4F64290F-529A-4A71-9E32-476E80046E82}" destId="{F46225D6-2399-44BF-B0AD-D2A698BA5EBE}" srcOrd="0" destOrd="0" presId="urn:microsoft.com/office/officeart/2005/8/layout/hierarchy2"/>
    <dgm:cxn modelId="{59C1DA33-ECF5-41AF-BB61-4CF28A6EC64F}" type="presOf" srcId="{8EE5071D-5516-44FA-AA13-B34E9BEE8A00}" destId="{394D7429-69C3-4C53-A7E1-18227512945B}" srcOrd="1" destOrd="0" presId="urn:microsoft.com/office/officeart/2005/8/layout/hierarchy2"/>
    <dgm:cxn modelId="{196DB73C-483F-47BC-B7BB-EA921AEF74F8}" srcId="{9DCBA1C7-F951-4A27-A025-5BC4B117D163}" destId="{DA67B4E8-44E1-4F0E-A3DF-682E0A801216}" srcOrd="2" destOrd="0" parTransId="{7CA5276F-BFA8-4E6C-B57E-AC81FB3EB2AB}" sibTransId="{D1015DF1-63C6-40E9-A979-35BDB953BF71}"/>
    <dgm:cxn modelId="{F5183C3F-16D1-45D3-9430-1658CA251DEC}" srcId="{DA67B4E8-44E1-4F0E-A3DF-682E0A801216}" destId="{0FC29FC2-174F-444A-84F9-C5FA54622653}" srcOrd="1" destOrd="0" parTransId="{7A77F0EF-B143-4950-B5D3-8D00A5E6AE2B}" sibTransId="{97BDD31A-16F6-41FF-8AF8-C2F64DB1D123}"/>
    <dgm:cxn modelId="{39AB413F-BE47-4C94-815A-5ACBADF663B5}" srcId="{DA67B4E8-44E1-4F0E-A3DF-682E0A801216}" destId="{48CA1AE6-4B84-4E4B-A9D2-6DB34028A270}" srcOrd="6" destOrd="0" parTransId="{B8DC651A-9B4C-4396-AC36-843BF2F9E0EB}" sibTransId="{F65E95BB-D3E0-4C66-852C-97496A3E88DD}"/>
    <dgm:cxn modelId="{5DC0BA5B-89DF-473F-9862-B7D951C4A246}" type="presOf" srcId="{B76DE4AB-05E4-450B-9224-23DB3C40F331}" destId="{A71BC044-2384-4D57-B923-01492F1D8558}" srcOrd="0" destOrd="0" presId="urn:microsoft.com/office/officeart/2005/8/layout/hierarchy2"/>
    <dgm:cxn modelId="{431A8C5D-75B0-4762-9299-DF09F64F12BD}" type="presOf" srcId="{B8DC651A-9B4C-4396-AC36-843BF2F9E0EB}" destId="{7AA84302-B0F7-4E21-BBB6-040D6C2BE1D8}" srcOrd="1" destOrd="0" presId="urn:microsoft.com/office/officeart/2005/8/layout/hierarchy2"/>
    <dgm:cxn modelId="{4E2E476B-38AA-4374-A9BC-B62D9CE5A12B}" srcId="{DA67B4E8-44E1-4F0E-A3DF-682E0A801216}" destId="{BA5758C9-6959-4372-9E92-BA7CC8B9DF99}" srcOrd="0" destOrd="0" parTransId="{88D1FDB6-7E46-4B37-9411-A9C5BEECF5FF}" sibTransId="{50AED9C1-95AD-40E7-8494-10ADB76FC481}"/>
    <dgm:cxn modelId="{B259916D-D61D-47C2-80DC-DB8B52DA8828}" type="presOf" srcId="{9DCBA1C7-F951-4A27-A025-5BC4B117D163}" destId="{9BF6DE7D-283F-4B5A-AB21-2A38B7A91063}" srcOrd="0" destOrd="0" presId="urn:microsoft.com/office/officeart/2005/8/layout/hierarchy2"/>
    <dgm:cxn modelId="{F045B46E-CD24-4734-A81B-15507E6EB914}" srcId="{9DCBA1C7-F951-4A27-A025-5BC4B117D163}" destId="{A3ACB4F9-C188-424D-8D6E-A82A3EAE086B}" srcOrd="1" destOrd="0" parTransId="{DABA61BF-A218-49BA-83FE-5F7333F0967B}" sibTransId="{559F6EA4-E349-414C-816D-1C6697013C9D}"/>
    <dgm:cxn modelId="{7BFC3672-9AF0-4A43-9E33-C0B83C20EBA2}" srcId="{DA67B4E8-44E1-4F0E-A3DF-682E0A801216}" destId="{EFFE5772-5593-4D13-A5E1-60B9B2FCCB52}" srcOrd="4" destOrd="0" parTransId="{4F64290F-529A-4A71-9E32-476E80046E82}" sibTransId="{6F3C227E-5578-4E8F-99E2-690ABB19A760}"/>
    <dgm:cxn modelId="{49210754-7165-42E6-9DED-B6DEE57A557B}" type="presOf" srcId="{FF19E989-3590-44FA-9394-15302F947EA1}" destId="{E34B6623-9322-485F-A793-9D5E4F60F630}" srcOrd="1" destOrd="0" presId="urn:microsoft.com/office/officeart/2005/8/layout/hierarchy2"/>
    <dgm:cxn modelId="{A50B6F56-C71D-4C8E-9B0D-A50D2557F94F}" srcId="{DA67B4E8-44E1-4F0E-A3DF-682E0A801216}" destId="{9A7CE754-BF36-4B57-AE8C-EDECBC68B191}" srcOrd="5" destOrd="0" parTransId="{B76DE4AB-05E4-450B-9224-23DB3C40F331}" sibTransId="{82DED84E-3336-42B8-BC56-0B02D4724B24}"/>
    <dgm:cxn modelId="{5EC76E7E-54DE-4D5A-91DE-018CDFED30BF}" type="presOf" srcId="{EFFE5772-5593-4D13-A5E1-60B9B2FCCB52}" destId="{128FD25D-907B-4BEA-A8E0-533627C5051F}" srcOrd="0" destOrd="0" presId="urn:microsoft.com/office/officeart/2005/8/layout/hierarchy2"/>
    <dgm:cxn modelId="{B41C8B90-B73E-4722-93CD-C915D4195849}" type="presOf" srcId="{88D1FDB6-7E46-4B37-9411-A9C5BEECF5FF}" destId="{C8839DCA-5FAB-41E0-AC39-CCE37A1180C8}" srcOrd="0" destOrd="0" presId="urn:microsoft.com/office/officeart/2005/8/layout/hierarchy2"/>
    <dgm:cxn modelId="{405B4AAB-1CC6-4367-88E2-B362FE5398F0}" type="presOf" srcId="{4F64290F-529A-4A71-9E32-476E80046E82}" destId="{B4C9991D-3145-479A-9F6C-BF8DF7A39BD9}" srcOrd="1" destOrd="0" presId="urn:microsoft.com/office/officeart/2005/8/layout/hierarchy2"/>
    <dgm:cxn modelId="{36A212B4-D116-4FF6-856A-9CE4823ACF85}" type="presOf" srcId="{DA67B4E8-44E1-4F0E-A3DF-682E0A801216}" destId="{65A4C0C1-4BFC-4254-9453-F7FD1C2385CF}" srcOrd="0" destOrd="0" presId="urn:microsoft.com/office/officeart/2005/8/layout/hierarchy2"/>
    <dgm:cxn modelId="{3EFD39B5-8A43-4ADC-A22A-40BBC5D460FB}" type="presOf" srcId="{88D1FDB6-7E46-4B37-9411-A9C5BEECF5FF}" destId="{10836522-FE9C-427C-AABB-0B0EF487EC77}" srcOrd="1" destOrd="0" presId="urn:microsoft.com/office/officeart/2005/8/layout/hierarchy2"/>
    <dgm:cxn modelId="{63EB3EB8-F654-43E4-BD33-AF938D30F6DF}" type="presOf" srcId="{7A77F0EF-B143-4950-B5D3-8D00A5E6AE2B}" destId="{67937F6E-44A7-4D44-8C1F-9DC4E821CA76}" srcOrd="1" destOrd="0" presId="urn:microsoft.com/office/officeart/2005/8/layout/hierarchy2"/>
    <dgm:cxn modelId="{20E6FEC0-BDE1-4ED1-AE7F-46A5C8972CB3}" type="presOf" srcId="{9A7CE754-BF36-4B57-AE8C-EDECBC68B191}" destId="{13C09DC9-CD7D-4116-889E-C6E25FB97789}" srcOrd="0" destOrd="0" presId="urn:microsoft.com/office/officeart/2005/8/layout/hierarchy2"/>
    <dgm:cxn modelId="{8DDBD4C9-8EE3-4C95-BD6B-BAA1854841A3}" srcId="{9DCBA1C7-F951-4A27-A025-5BC4B117D163}" destId="{1CA8E08F-6CEA-4442-A4BF-1E2EB2A75F61}" srcOrd="0" destOrd="0" parTransId="{EF5F7B27-8CBD-4BB2-A509-1FFD6C7F80EF}" sibTransId="{FF62F1C1-F76E-4732-AD9F-0233FE1BFC70}"/>
    <dgm:cxn modelId="{0F43D5CB-F135-495D-9DA8-955A67BDE211}" type="presOf" srcId="{BA5758C9-6959-4372-9E92-BA7CC8B9DF99}" destId="{FF8E8C6E-E17D-43D0-B883-C88F9A78CE92}" srcOrd="0" destOrd="0" presId="urn:microsoft.com/office/officeart/2005/8/layout/hierarchy2"/>
    <dgm:cxn modelId="{009A70CE-81C9-46EB-9711-8766CFF07DF2}" type="presOf" srcId="{B76DE4AB-05E4-450B-9224-23DB3C40F331}" destId="{007E8A1C-7428-4A21-A4C6-5FFC12CE846D}" srcOrd="1" destOrd="0" presId="urn:microsoft.com/office/officeart/2005/8/layout/hierarchy2"/>
    <dgm:cxn modelId="{7BF578DC-4E76-459A-9DBD-AB1F9CC1C2EF}" type="presOf" srcId="{B8DC651A-9B4C-4396-AC36-843BF2F9E0EB}" destId="{BB5BA7DC-AFBC-4612-BEC2-CBAC0DED5695}" srcOrd="0" destOrd="0" presId="urn:microsoft.com/office/officeart/2005/8/layout/hierarchy2"/>
    <dgm:cxn modelId="{0C9725EA-3F15-4857-88DE-E19BDC86EFBE}" srcId="{DA67B4E8-44E1-4F0E-A3DF-682E0A801216}" destId="{239B56CA-A543-40D7-BFDD-4B00350C73A2}" srcOrd="3" destOrd="0" parTransId="{FF19E989-3590-44FA-9394-15302F947EA1}" sibTransId="{60AC0902-52FE-4DDA-86EF-B5F18E14416B}"/>
    <dgm:cxn modelId="{E3FDB2EA-2E4B-416F-A562-5D6EEF9E965A}" type="presOf" srcId="{A3ACB4F9-C188-424D-8D6E-A82A3EAE086B}" destId="{4CAF1DEE-10C1-4E17-88AF-6D483F3459C9}" srcOrd="0" destOrd="0" presId="urn:microsoft.com/office/officeart/2005/8/layout/hierarchy2"/>
    <dgm:cxn modelId="{451F5BF0-9B0B-40DB-BA3C-FA0AFE1819D3}" type="presOf" srcId="{239B56CA-A543-40D7-BFDD-4B00350C73A2}" destId="{DFB15EAC-6EED-4498-B3E0-5E0A115B6985}" srcOrd="0" destOrd="0" presId="urn:microsoft.com/office/officeart/2005/8/layout/hierarchy2"/>
    <dgm:cxn modelId="{387A64F3-B4EF-4A01-8A7B-54A3AFFDBE0F}" type="presOf" srcId="{FF19E989-3590-44FA-9394-15302F947EA1}" destId="{449369D6-7508-4C9E-86E1-77CE9549C13B}" srcOrd="0" destOrd="0" presId="urn:microsoft.com/office/officeart/2005/8/layout/hierarchy2"/>
    <dgm:cxn modelId="{25A5C2F8-9D79-4385-9260-B37168A320AA}" type="presOf" srcId="{40A8A344-6A7B-4C32-8825-086E39D095EC}" destId="{50910654-7DB0-4F6C-8AF2-9715E3213558}" srcOrd="0" destOrd="0" presId="urn:microsoft.com/office/officeart/2005/8/layout/hierarchy2"/>
    <dgm:cxn modelId="{541276A3-449A-480C-A81E-5B97B40D0324}" type="presParOf" srcId="{9BF6DE7D-283F-4B5A-AB21-2A38B7A91063}" destId="{1A796D0C-0156-4EBE-A978-248777B5334D}" srcOrd="0" destOrd="0" presId="urn:microsoft.com/office/officeart/2005/8/layout/hierarchy2"/>
    <dgm:cxn modelId="{74ED2FE8-A579-4341-BC0A-D396D92BB852}" type="presParOf" srcId="{1A796D0C-0156-4EBE-A978-248777B5334D}" destId="{8E858965-6C94-432A-A215-219977039141}" srcOrd="0" destOrd="0" presId="urn:microsoft.com/office/officeart/2005/8/layout/hierarchy2"/>
    <dgm:cxn modelId="{6B959004-2E3A-4400-AAB5-41B8CE92188F}" type="presParOf" srcId="{1A796D0C-0156-4EBE-A978-248777B5334D}" destId="{32CE676B-A5F6-4BB8-B450-C0FA87AA7EDF}" srcOrd="1" destOrd="0" presId="urn:microsoft.com/office/officeart/2005/8/layout/hierarchy2"/>
    <dgm:cxn modelId="{39C895DB-3EA5-4174-9270-4313D8D596CD}" type="presParOf" srcId="{9BF6DE7D-283F-4B5A-AB21-2A38B7A91063}" destId="{8060546A-FB9E-4B74-AEAC-FA6D68E767CF}" srcOrd="1" destOrd="0" presId="urn:microsoft.com/office/officeart/2005/8/layout/hierarchy2"/>
    <dgm:cxn modelId="{62B7BE83-AFE0-49CC-ABDC-5E9D9734F4F4}" type="presParOf" srcId="{8060546A-FB9E-4B74-AEAC-FA6D68E767CF}" destId="{4CAF1DEE-10C1-4E17-88AF-6D483F3459C9}" srcOrd="0" destOrd="0" presId="urn:microsoft.com/office/officeart/2005/8/layout/hierarchy2"/>
    <dgm:cxn modelId="{0113EA4D-3FDC-41AF-9970-EC19B06A1C18}" type="presParOf" srcId="{8060546A-FB9E-4B74-AEAC-FA6D68E767CF}" destId="{B21E11B8-3B00-4B54-8939-6FCD4F6C5E84}" srcOrd="1" destOrd="0" presId="urn:microsoft.com/office/officeart/2005/8/layout/hierarchy2"/>
    <dgm:cxn modelId="{D56F56E1-DF48-4E82-9D8E-9385F56552DF}" type="presParOf" srcId="{9BF6DE7D-283F-4B5A-AB21-2A38B7A91063}" destId="{2A173E8A-24A3-4CF7-9950-F70B0D846FFD}" srcOrd="2" destOrd="0" presId="urn:microsoft.com/office/officeart/2005/8/layout/hierarchy2"/>
    <dgm:cxn modelId="{C9D96965-8DA5-49E3-88E1-2FDC109FCA05}" type="presParOf" srcId="{2A173E8A-24A3-4CF7-9950-F70B0D846FFD}" destId="{65A4C0C1-4BFC-4254-9453-F7FD1C2385CF}" srcOrd="0" destOrd="0" presId="urn:microsoft.com/office/officeart/2005/8/layout/hierarchy2"/>
    <dgm:cxn modelId="{5F9CA4BE-CEBC-4B6A-909C-332A1247EF80}" type="presParOf" srcId="{2A173E8A-24A3-4CF7-9950-F70B0D846FFD}" destId="{0B065ABB-C8AB-4F3A-B82A-6E722FC4C3C5}" srcOrd="1" destOrd="0" presId="urn:microsoft.com/office/officeart/2005/8/layout/hierarchy2"/>
    <dgm:cxn modelId="{DF843CAE-1728-4815-87FE-9682E1E8E4B4}" type="presParOf" srcId="{0B065ABB-C8AB-4F3A-B82A-6E722FC4C3C5}" destId="{C8839DCA-5FAB-41E0-AC39-CCE37A1180C8}" srcOrd="0" destOrd="0" presId="urn:microsoft.com/office/officeart/2005/8/layout/hierarchy2"/>
    <dgm:cxn modelId="{193F123B-D710-47D5-8A1E-37160122C76C}" type="presParOf" srcId="{C8839DCA-5FAB-41E0-AC39-CCE37A1180C8}" destId="{10836522-FE9C-427C-AABB-0B0EF487EC77}" srcOrd="0" destOrd="0" presId="urn:microsoft.com/office/officeart/2005/8/layout/hierarchy2"/>
    <dgm:cxn modelId="{253220DC-A531-423E-978E-A2B093E07CE9}" type="presParOf" srcId="{0B065ABB-C8AB-4F3A-B82A-6E722FC4C3C5}" destId="{34645B50-BA0B-42C3-A549-822D2472A826}" srcOrd="1" destOrd="0" presId="urn:microsoft.com/office/officeart/2005/8/layout/hierarchy2"/>
    <dgm:cxn modelId="{599BEA88-B28B-4427-BF26-342928F8FDFF}" type="presParOf" srcId="{34645B50-BA0B-42C3-A549-822D2472A826}" destId="{FF8E8C6E-E17D-43D0-B883-C88F9A78CE92}" srcOrd="0" destOrd="0" presId="urn:microsoft.com/office/officeart/2005/8/layout/hierarchy2"/>
    <dgm:cxn modelId="{44A16E85-7DB7-43D9-955A-D0F70B1127F7}" type="presParOf" srcId="{34645B50-BA0B-42C3-A549-822D2472A826}" destId="{0605500B-845F-4C2A-86E3-5BE7335147A7}" srcOrd="1" destOrd="0" presId="urn:microsoft.com/office/officeart/2005/8/layout/hierarchy2"/>
    <dgm:cxn modelId="{AF391451-DC80-42BC-BE95-47D41D7641A2}" type="presParOf" srcId="{0B065ABB-C8AB-4F3A-B82A-6E722FC4C3C5}" destId="{B6D4279C-D92D-499B-9CDF-759A9D9A6C03}" srcOrd="2" destOrd="0" presId="urn:microsoft.com/office/officeart/2005/8/layout/hierarchy2"/>
    <dgm:cxn modelId="{EDE38BAB-16CE-4995-93D3-1425C0D528B4}" type="presParOf" srcId="{B6D4279C-D92D-499B-9CDF-759A9D9A6C03}" destId="{67937F6E-44A7-4D44-8C1F-9DC4E821CA76}" srcOrd="0" destOrd="0" presId="urn:microsoft.com/office/officeart/2005/8/layout/hierarchy2"/>
    <dgm:cxn modelId="{ED000CB3-1737-47DF-B1B4-10EEA371A289}" type="presParOf" srcId="{0B065ABB-C8AB-4F3A-B82A-6E722FC4C3C5}" destId="{DB132B7A-AB55-41B9-AC6E-FE60BC8B70EC}" srcOrd="3" destOrd="0" presId="urn:microsoft.com/office/officeart/2005/8/layout/hierarchy2"/>
    <dgm:cxn modelId="{3B5DA926-DFAE-424E-8D68-A0D69A0DB9B6}" type="presParOf" srcId="{DB132B7A-AB55-41B9-AC6E-FE60BC8B70EC}" destId="{A8B917F5-2111-43C5-A808-C20646D20918}" srcOrd="0" destOrd="0" presId="urn:microsoft.com/office/officeart/2005/8/layout/hierarchy2"/>
    <dgm:cxn modelId="{41F0DDB3-D331-4CD3-A097-8CB337A779FC}" type="presParOf" srcId="{DB132B7A-AB55-41B9-AC6E-FE60BC8B70EC}" destId="{F3B22185-2AED-4828-9CBB-8715D2D5855A}" srcOrd="1" destOrd="0" presId="urn:microsoft.com/office/officeart/2005/8/layout/hierarchy2"/>
    <dgm:cxn modelId="{9ED25F42-7219-43F5-AE02-3E1799CA47AA}" type="presParOf" srcId="{0B065ABB-C8AB-4F3A-B82A-6E722FC4C3C5}" destId="{4DBF83CE-D5D4-4E3A-9CDE-E01AAC7CBA8B}" srcOrd="4" destOrd="0" presId="urn:microsoft.com/office/officeart/2005/8/layout/hierarchy2"/>
    <dgm:cxn modelId="{BFBEE17A-DA9E-4069-A3A8-71019E6250C1}" type="presParOf" srcId="{4DBF83CE-D5D4-4E3A-9CDE-E01AAC7CBA8B}" destId="{394D7429-69C3-4C53-A7E1-18227512945B}" srcOrd="0" destOrd="0" presId="urn:microsoft.com/office/officeart/2005/8/layout/hierarchy2"/>
    <dgm:cxn modelId="{952D4BEC-4B90-4236-B414-F357907FEFEF}" type="presParOf" srcId="{0B065ABB-C8AB-4F3A-B82A-6E722FC4C3C5}" destId="{99CFC9C8-AA58-4F43-8975-32A983702D1C}" srcOrd="5" destOrd="0" presId="urn:microsoft.com/office/officeart/2005/8/layout/hierarchy2"/>
    <dgm:cxn modelId="{5191BD3B-037A-41D5-9575-FE4CA7A72552}" type="presParOf" srcId="{99CFC9C8-AA58-4F43-8975-32A983702D1C}" destId="{50910654-7DB0-4F6C-8AF2-9715E3213558}" srcOrd="0" destOrd="0" presId="urn:microsoft.com/office/officeart/2005/8/layout/hierarchy2"/>
    <dgm:cxn modelId="{D6764A6A-0E60-4F99-BCF9-E9025E1D6290}" type="presParOf" srcId="{99CFC9C8-AA58-4F43-8975-32A983702D1C}" destId="{A9F34402-EEB3-445F-AEF6-29CAF966F695}" srcOrd="1" destOrd="0" presId="urn:microsoft.com/office/officeart/2005/8/layout/hierarchy2"/>
    <dgm:cxn modelId="{15530A35-F69A-4544-8354-D2540BD7C8CF}" type="presParOf" srcId="{0B065ABB-C8AB-4F3A-B82A-6E722FC4C3C5}" destId="{449369D6-7508-4C9E-86E1-77CE9549C13B}" srcOrd="6" destOrd="0" presId="urn:microsoft.com/office/officeart/2005/8/layout/hierarchy2"/>
    <dgm:cxn modelId="{503DB616-0F25-4722-A54F-1EE5BC624B99}" type="presParOf" srcId="{449369D6-7508-4C9E-86E1-77CE9549C13B}" destId="{E34B6623-9322-485F-A793-9D5E4F60F630}" srcOrd="0" destOrd="0" presId="urn:microsoft.com/office/officeart/2005/8/layout/hierarchy2"/>
    <dgm:cxn modelId="{6834D383-6067-48E8-B01F-BC8EFEB4A6CA}" type="presParOf" srcId="{0B065ABB-C8AB-4F3A-B82A-6E722FC4C3C5}" destId="{01541FC1-1C61-4A08-86B8-E5135FBD2B5E}" srcOrd="7" destOrd="0" presId="urn:microsoft.com/office/officeart/2005/8/layout/hierarchy2"/>
    <dgm:cxn modelId="{AD9B7DAD-01E5-4577-A1C7-BA406DD0BE5B}" type="presParOf" srcId="{01541FC1-1C61-4A08-86B8-E5135FBD2B5E}" destId="{DFB15EAC-6EED-4498-B3E0-5E0A115B6985}" srcOrd="0" destOrd="0" presId="urn:microsoft.com/office/officeart/2005/8/layout/hierarchy2"/>
    <dgm:cxn modelId="{A5F6F173-F795-4870-942F-551A8303DD42}" type="presParOf" srcId="{01541FC1-1C61-4A08-86B8-E5135FBD2B5E}" destId="{E0E84E58-086D-439C-B98F-818453067DD0}" srcOrd="1" destOrd="0" presId="urn:microsoft.com/office/officeart/2005/8/layout/hierarchy2"/>
    <dgm:cxn modelId="{757C3AE5-0697-4236-9201-90E997444ADD}" type="presParOf" srcId="{0B065ABB-C8AB-4F3A-B82A-6E722FC4C3C5}" destId="{F46225D6-2399-44BF-B0AD-D2A698BA5EBE}" srcOrd="8" destOrd="0" presId="urn:microsoft.com/office/officeart/2005/8/layout/hierarchy2"/>
    <dgm:cxn modelId="{87957650-D1E8-4098-AF53-F8CAC13968F6}" type="presParOf" srcId="{F46225D6-2399-44BF-B0AD-D2A698BA5EBE}" destId="{B4C9991D-3145-479A-9F6C-BF8DF7A39BD9}" srcOrd="0" destOrd="0" presId="urn:microsoft.com/office/officeart/2005/8/layout/hierarchy2"/>
    <dgm:cxn modelId="{CBBB0CD3-FDCD-4FC8-8900-1BF9688BE308}" type="presParOf" srcId="{0B065ABB-C8AB-4F3A-B82A-6E722FC4C3C5}" destId="{E0326A6E-E939-4086-BF5D-929081182906}" srcOrd="9" destOrd="0" presId="urn:microsoft.com/office/officeart/2005/8/layout/hierarchy2"/>
    <dgm:cxn modelId="{909D245A-1C1F-41B5-A55C-41175C6BE978}" type="presParOf" srcId="{E0326A6E-E939-4086-BF5D-929081182906}" destId="{128FD25D-907B-4BEA-A8E0-533627C5051F}" srcOrd="0" destOrd="0" presId="urn:microsoft.com/office/officeart/2005/8/layout/hierarchy2"/>
    <dgm:cxn modelId="{547AE4A8-C029-40EB-B510-80300B06978D}" type="presParOf" srcId="{E0326A6E-E939-4086-BF5D-929081182906}" destId="{36BD3A74-0F98-403F-BF6A-3932DD47A5BE}" srcOrd="1" destOrd="0" presId="urn:microsoft.com/office/officeart/2005/8/layout/hierarchy2"/>
    <dgm:cxn modelId="{90105635-C47F-47F8-A32A-36E17F43BE35}" type="presParOf" srcId="{0B065ABB-C8AB-4F3A-B82A-6E722FC4C3C5}" destId="{A71BC044-2384-4D57-B923-01492F1D8558}" srcOrd="10" destOrd="0" presId="urn:microsoft.com/office/officeart/2005/8/layout/hierarchy2"/>
    <dgm:cxn modelId="{2696B69C-5F7F-4C69-B82F-5DA794969642}" type="presParOf" srcId="{A71BC044-2384-4D57-B923-01492F1D8558}" destId="{007E8A1C-7428-4A21-A4C6-5FFC12CE846D}" srcOrd="0" destOrd="0" presId="urn:microsoft.com/office/officeart/2005/8/layout/hierarchy2"/>
    <dgm:cxn modelId="{72A83B18-0650-4BC6-A330-8D9C219B57B4}" type="presParOf" srcId="{0B065ABB-C8AB-4F3A-B82A-6E722FC4C3C5}" destId="{948825DC-89E2-44DD-8B64-DB1DC64E2EFD}" srcOrd="11" destOrd="0" presId="urn:microsoft.com/office/officeart/2005/8/layout/hierarchy2"/>
    <dgm:cxn modelId="{103FAF03-64C2-4C7A-8BDF-74524B28285F}" type="presParOf" srcId="{948825DC-89E2-44DD-8B64-DB1DC64E2EFD}" destId="{13C09DC9-CD7D-4116-889E-C6E25FB97789}" srcOrd="0" destOrd="0" presId="urn:microsoft.com/office/officeart/2005/8/layout/hierarchy2"/>
    <dgm:cxn modelId="{D6AF7783-123D-4BC4-9FA3-0AC114442D03}" type="presParOf" srcId="{948825DC-89E2-44DD-8B64-DB1DC64E2EFD}" destId="{C67CB865-40DF-47A1-97CC-7FCA7DC89B2D}" srcOrd="1" destOrd="0" presId="urn:microsoft.com/office/officeart/2005/8/layout/hierarchy2"/>
    <dgm:cxn modelId="{45E84E12-5010-4197-8A00-60630B640F06}" type="presParOf" srcId="{0B065ABB-C8AB-4F3A-B82A-6E722FC4C3C5}" destId="{BB5BA7DC-AFBC-4612-BEC2-CBAC0DED5695}" srcOrd="12" destOrd="0" presId="urn:microsoft.com/office/officeart/2005/8/layout/hierarchy2"/>
    <dgm:cxn modelId="{8B8C70E0-28E3-48BA-9EC0-EF2C12ECBDF7}" type="presParOf" srcId="{BB5BA7DC-AFBC-4612-BEC2-CBAC0DED5695}" destId="{7AA84302-B0F7-4E21-BBB6-040D6C2BE1D8}" srcOrd="0" destOrd="0" presId="urn:microsoft.com/office/officeart/2005/8/layout/hierarchy2"/>
    <dgm:cxn modelId="{BE8017A4-F3B4-407B-B17C-097987A753C0}" type="presParOf" srcId="{0B065ABB-C8AB-4F3A-B82A-6E722FC4C3C5}" destId="{7A21971D-8A53-4D1E-86A9-95F4972427AD}" srcOrd="13" destOrd="0" presId="urn:microsoft.com/office/officeart/2005/8/layout/hierarchy2"/>
    <dgm:cxn modelId="{826A8DFD-3CED-4588-837A-FD697F4D44C3}" type="presParOf" srcId="{7A21971D-8A53-4D1E-86A9-95F4972427AD}" destId="{A5A8D8F5-ABD2-4183-9EFB-69ACE99BDB93}" srcOrd="0" destOrd="0" presId="urn:microsoft.com/office/officeart/2005/8/layout/hierarchy2"/>
    <dgm:cxn modelId="{5D2B34AA-66DA-40D1-944C-E15A4A92381B}" type="presParOf" srcId="{7A21971D-8A53-4D1E-86A9-95F4972427AD}" destId="{910B267B-70C1-4E2D-A274-AD754FB35E20}" srcOrd="1" destOrd="0" presId="urn:microsoft.com/office/officeart/2005/8/layout/hierarchy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B84B0A2-F489-414B-93CF-8B53F4908FA4}"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4FB3136F-4601-4F52-8AB4-799F61A933FD}">
      <dgm:prSet phldrT="[Текст]" custT="1"/>
      <dgm:spPr/>
      <dgm:t>
        <a:bodyPr/>
        <a:lstStyle/>
        <a:p>
          <a:r>
            <a:rPr lang="ru-RU" sz="800">
              <a:latin typeface="Times New Roman" pitchFamily="18" charset="0"/>
              <a:cs typeface="Times New Roman" pitchFamily="18" charset="0"/>
            </a:rPr>
            <a:t>Общая оценка финансового состояния и его изучение за отчетный период</a:t>
          </a:r>
        </a:p>
      </dgm:t>
    </dgm:pt>
    <dgm:pt modelId="{DCD5AE46-E1DE-4510-889A-E9DF2DFC1B1F}" type="parTrans" cxnId="{65F60523-4F74-4530-8F9B-A9066F1E2120}">
      <dgm:prSet/>
      <dgm:spPr/>
      <dgm:t>
        <a:bodyPr/>
        <a:lstStyle/>
        <a:p>
          <a:endParaRPr lang="ru-RU" sz="1050">
            <a:latin typeface="Times New Roman" pitchFamily="18" charset="0"/>
            <a:cs typeface="Times New Roman" pitchFamily="18" charset="0"/>
          </a:endParaRPr>
        </a:p>
      </dgm:t>
    </dgm:pt>
    <dgm:pt modelId="{C6AC6A8A-3A87-4A98-81BC-6589AF4BC99F}" type="sibTrans" cxnId="{65F60523-4F74-4530-8F9B-A9066F1E2120}">
      <dgm:prSet/>
      <dgm:spPr/>
      <dgm:t>
        <a:bodyPr/>
        <a:lstStyle/>
        <a:p>
          <a:endParaRPr lang="ru-RU" sz="1050">
            <a:latin typeface="Times New Roman" pitchFamily="18" charset="0"/>
            <a:cs typeface="Times New Roman" pitchFamily="18" charset="0"/>
          </a:endParaRPr>
        </a:p>
      </dgm:t>
    </dgm:pt>
    <dgm:pt modelId="{FE3891E4-2428-4FBB-97AA-61A7710E11F6}">
      <dgm:prSet custT="1"/>
      <dgm:spPr/>
      <dgm:t>
        <a:bodyPr/>
        <a:lstStyle/>
        <a:p>
          <a:r>
            <a:rPr lang="ru-RU" sz="800">
              <a:latin typeface="Times New Roman" pitchFamily="18" charset="0"/>
              <a:cs typeface="Times New Roman" pitchFamily="18" charset="0"/>
            </a:rPr>
            <a:t>Анализ финансовой устойчивости</a:t>
          </a:r>
        </a:p>
      </dgm:t>
    </dgm:pt>
    <dgm:pt modelId="{4CB19184-49A5-4D18-85DD-BD5196E1CBC7}" type="parTrans" cxnId="{7B66F9E7-F166-4E12-8DF6-6825915A4B34}">
      <dgm:prSet/>
      <dgm:spPr/>
      <dgm:t>
        <a:bodyPr/>
        <a:lstStyle/>
        <a:p>
          <a:endParaRPr lang="ru-RU" sz="1050">
            <a:latin typeface="Times New Roman" pitchFamily="18" charset="0"/>
            <a:cs typeface="Times New Roman" pitchFamily="18" charset="0"/>
          </a:endParaRPr>
        </a:p>
      </dgm:t>
    </dgm:pt>
    <dgm:pt modelId="{43233D1E-9175-4D3E-BF99-AD128790F757}" type="sibTrans" cxnId="{7B66F9E7-F166-4E12-8DF6-6825915A4B34}">
      <dgm:prSet/>
      <dgm:spPr/>
      <dgm:t>
        <a:bodyPr/>
        <a:lstStyle/>
        <a:p>
          <a:endParaRPr lang="ru-RU" sz="1050">
            <a:latin typeface="Times New Roman" pitchFamily="18" charset="0"/>
            <a:cs typeface="Times New Roman" pitchFamily="18" charset="0"/>
          </a:endParaRPr>
        </a:p>
      </dgm:t>
    </dgm:pt>
    <dgm:pt modelId="{210DEEF4-FDC9-4548-903B-3B30585781D4}">
      <dgm:prSet custT="1"/>
      <dgm:spPr/>
      <dgm:t>
        <a:bodyPr/>
        <a:lstStyle/>
        <a:p>
          <a:r>
            <a:rPr lang="ru-RU" sz="800">
              <a:latin typeface="Times New Roman" pitchFamily="18" charset="0"/>
              <a:cs typeface="Times New Roman" pitchFamily="18" charset="0"/>
            </a:rPr>
            <a:t>Коэффициенты финансового состояния</a:t>
          </a:r>
        </a:p>
      </dgm:t>
    </dgm:pt>
    <dgm:pt modelId="{3E3E3AC8-B7F6-46BB-B77F-B996D617DA28}" type="parTrans" cxnId="{231971CE-E001-4C4A-8C15-CF7C54C1E472}">
      <dgm:prSet/>
      <dgm:spPr/>
      <dgm:t>
        <a:bodyPr/>
        <a:lstStyle/>
        <a:p>
          <a:endParaRPr lang="ru-RU" sz="1050">
            <a:latin typeface="Times New Roman" pitchFamily="18" charset="0"/>
            <a:cs typeface="Times New Roman" pitchFamily="18" charset="0"/>
          </a:endParaRPr>
        </a:p>
      </dgm:t>
    </dgm:pt>
    <dgm:pt modelId="{922681EE-BAE8-4712-90DB-F2278F9C9B08}" type="sibTrans" cxnId="{231971CE-E001-4C4A-8C15-CF7C54C1E472}">
      <dgm:prSet/>
      <dgm:spPr/>
      <dgm:t>
        <a:bodyPr/>
        <a:lstStyle/>
        <a:p>
          <a:endParaRPr lang="ru-RU" sz="1050">
            <a:latin typeface="Times New Roman" pitchFamily="18" charset="0"/>
            <a:cs typeface="Times New Roman" pitchFamily="18" charset="0"/>
          </a:endParaRPr>
        </a:p>
      </dgm:t>
    </dgm:pt>
    <dgm:pt modelId="{76738C81-FE3D-41D2-B57C-27AE0518B5B2}">
      <dgm:prSet phldrT="[Текст]" custT="1"/>
      <dgm:spPr/>
      <dgm:t>
        <a:bodyPr/>
        <a:lstStyle/>
        <a:p>
          <a:r>
            <a:rPr lang="ru-RU" sz="800">
              <a:latin typeface="Times New Roman" pitchFamily="18" charset="0"/>
              <a:cs typeface="Times New Roman" pitchFamily="18" charset="0"/>
            </a:rPr>
            <a:t>составление агрегированного баланса, вертикальный и горизонтальный анализ агрегированного баланса по статьям актива и пассива баланса</a:t>
          </a:r>
        </a:p>
      </dgm:t>
    </dgm:pt>
    <dgm:pt modelId="{9EA6AFE1-F299-4794-9355-2C3CBBE93863}" type="parTrans" cxnId="{4C7FFE69-D4BC-446D-A578-5A92723F18D5}">
      <dgm:prSet/>
      <dgm:spPr/>
      <dgm:t>
        <a:bodyPr/>
        <a:lstStyle/>
        <a:p>
          <a:endParaRPr lang="ru-RU" sz="1050">
            <a:latin typeface="Times New Roman" pitchFamily="18" charset="0"/>
            <a:cs typeface="Times New Roman" pitchFamily="18" charset="0"/>
          </a:endParaRPr>
        </a:p>
      </dgm:t>
    </dgm:pt>
    <dgm:pt modelId="{66747E98-0EC6-4305-9FEA-547DCA42E577}" type="sibTrans" cxnId="{4C7FFE69-D4BC-446D-A578-5A92723F18D5}">
      <dgm:prSet/>
      <dgm:spPr/>
      <dgm:t>
        <a:bodyPr/>
        <a:lstStyle/>
        <a:p>
          <a:endParaRPr lang="ru-RU" sz="1050">
            <a:latin typeface="Times New Roman" pitchFamily="18" charset="0"/>
            <a:cs typeface="Times New Roman" pitchFamily="18" charset="0"/>
          </a:endParaRPr>
        </a:p>
      </dgm:t>
    </dgm:pt>
    <dgm:pt modelId="{60370186-58E4-469B-9642-267DEF0CFC99}">
      <dgm:prSet custT="1"/>
      <dgm:spPr/>
      <dgm:t>
        <a:bodyPr/>
        <a:lstStyle/>
        <a:p>
          <a:r>
            <a:rPr lang="ru-RU" sz="800">
              <a:latin typeface="Times New Roman" pitchFamily="18" charset="0"/>
              <a:cs typeface="Times New Roman" pitchFamily="18" charset="0"/>
            </a:rPr>
            <a:t>определение излишка (недостатка) источников средств для формирования запасов и затрат, определение степени покрытия внеоборотных активов источниками средств</a:t>
          </a:r>
        </a:p>
      </dgm:t>
    </dgm:pt>
    <dgm:pt modelId="{BC7E9214-26B2-4441-ABBB-6A408037172B}" type="parTrans" cxnId="{3A5563C1-DBAA-486E-8747-57C26C3C9F1D}">
      <dgm:prSet/>
      <dgm:spPr/>
      <dgm:t>
        <a:bodyPr/>
        <a:lstStyle/>
        <a:p>
          <a:endParaRPr lang="ru-RU" sz="1050">
            <a:latin typeface="Times New Roman" pitchFamily="18" charset="0"/>
            <a:cs typeface="Times New Roman" pitchFamily="18" charset="0"/>
          </a:endParaRPr>
        </a:p>
      </dgm:t>
    </dgm:pt>
    <dgm:pt modelId="{47900F54-DDDD-4B73-A8E0-14639547C9B5}" type="sibTrans" cxnId="{3A5563C1-DBAA-486E-8747-57C26C3C9F1D}">
      <dgm:prSet/>
      <dgm:spPr/>
      <dgm:t>
        <a:bodyPr/>
        <a:lstStyle/>
        <a:p>
          <a:endParaRPr lang="ru-RU" sz="1050">
            <a:latin typeface="Times New Roman" pitchFamily="18" charset="0"/>
            <a:cs typeface="Times New Roman" pitchFamily="18" charset="0"/>
          </a:endParaRPr>
        </a:p>
      </dgm:t>
    </dgm:pt>
    <dgm:pt modelId="{A2B22EED-1D53-4434-BB88-9849358EC79D}">
      <dgm:prSet custT="1"/>
      <dgm:spPr/>
      <dgm:t>
        <a:bodyPr/>
        <a:lstStyle/>
        <a:p>
          <a:r>
            <a:rPr lang="ru-RU" sz="800">
              <a:latin typeface="Times New Roman" pitchFamily="18" charset="0"/>
              <a:cs typeface="Times New Roman" pitchFamily="18" charset="0"/>
            </a:rPr>
            <a:t>анализ ликвидности баланса, платежеспособности и деловой активности предприятия </a:t>
          </a:r>
        </a:p>
      </dgm:t>
    </dgm:pt>
    <dgm:pt modelId="{CB6FD7F9-1456-4C42-8A77-7360E7F94D01}" type="parTrans" cxnId="{C9B2A460-5EF1-4965-BC99-DE25AA5A8249}">
      <dgm:prSet/>
      <dgm:spPr/>
      <dgm:t>
        <a:bodyPr/>
        <a:lstStyle/>
        <a:p>
          <a:endParaRPr lang="ru-RU" sz="1050">
            <a:latin typeface="Times New Roman" pitchFamily="18" charset="0"/>
            <a:cs typeface="Times New Roman" pitchFamily="18" charset="0"/>
          </a:endParaRPr>
        </a:p>
      </dgm:t>
    </dgm:pt>
    <dgm:pt modelId="{48D0643B-9251-46D0-82B3-0FB63DBFC332}" type="sibTrans" cxnId="{C9B2A460-5EF1-4965-BC99-DE25AA5A8249}">
      <dgm:prSet/>
      <dgm:spPr/>
      <dgm:t>
        <a:bodyPr/>
        <a:lstStyle/>
        <a:p>
          <a:endParaRPr lang="ru-RU" sz="1050">
            <a:latin typeface="Times New Roman" pitchFamily="18" charset="0"/>
            <a:cs typeface="Times New Roman" pitchFamily="18" charset="0"/>
          </a:endParaRPr>
        </a:p>
      </dgm:t>
    </dgm:pt>
    <dgm:pt modelId="{50151854-C822-4353-8492-A5B441BEC80C}" type="pres">
      <dgm:prSet presAssocID="{4B84B0A2-F489-414B-93CF-8B53F4908FA4}" presName="Name0" presStyleCnt="0">
        <dgm:presLayoutVars>
          <dgm:dir/>
          <dgm:animLvl val="lvl"/>
          <dgm:resizeHandles val="exact"/>
        </dgm:presLayoutVars>
      </dgm:prSet>
      <dgm:spPr/>
    </dgm:pt>
    <dgm:pt modelId="{5035CCB6-7A97-49D7-BDB9-F60C5EFC435A}" type="pres">
      <dgm:prSet presAssocID="{4FB3136F-4601-4F52-8AB4-799F61A933FD}" presName="linNode" presStyleCnt="0"/>
      <dgm:spPr/>
    </dgm:pt>
    <dgm:pt modelId="{B05DF9AA-8009-47AF-82AD-3E2BDD13D507}" type="pres">
      <dgm:prSet presAssocID="{4FB3136F-4601-4F52-8AB4-799F61A933FD}" presName="parentText" presStyleLbl="node1" presStyleIdx="0" presStyleCnt="3" custScaleX="79740">
        <dgm:presLayoutVars>
          <dgm:chMax val="1"/>
          <dgm:bulletEnabled val="1"/>
        </dgm:presLayoutVars>
      </dgm:prSet>
      <dgm:spPr/>
    </dgm:pt>
    <dgm:pt modelId="{5AC0CA32-C13D-4BD7-9D4F-FB38117F6BC6}" type="pres">
      <dgm:prSet presAssocID="{4FB3136F-4601-4F52-8AB4-799F61A933FD}" presName="descendantText" presStyleLbl="alignAccFollowNode1" presStyleIdx="0" presStyleCnt="3" custScaleX="107949">
        <dgm:presLayoutVars>
          <dgm:bulletEnabled val="1"/>
        </dgm:presLayoutVars>
      </dgm:prSet>
      <dgm:spPr/>
    </dgm:pt>
    <dgm:pt modelId="{EFBA5020-83F9-4FA7-B85D-793579BEA6DF}" type="pres">
      <dgm:prSet presAssocID="{C6AC6A8A-3A87-4A98-81BC-6589AF4BC99F}" presName="sp" presStyleCnt="0"/>
      <dgm:spPr/>
    </dgm:pt>
    <dgm:pt modelId="{472EB2A2-5987-418E-B051-135971C6FC44}" type="pres">
      <dgm:prSet presAssocID="{FE3891E4-2428-4FBB-97AA-61A7710E11F6}" presName="linNode" presStyleCnt="0"/>
      <dgm:spPr/>
    </dgm:pt>
    <dgm:pt modelId="{4712821F-967E-46E9-8710-0F887C19DD38}" type="pres">
      <dgm:prSet presAssocID="{FE3891E4-2428-4FBB-97AA-61A7710E11F6}" presName="parentText" presStyleLbl="node1" presStyleIdx="1" presStyleCnt="3" custScaleX="79740">
        <dgm:presLayoutVars>
          <dgm:chMax val="1"/>
          <dgm:bulletEnabled val="1"/>
        </dgm:presLayoutVars>
      </dgm:prSet>
      <dgm:spPr/>
    </dgm:pt>
    <dgm:pt modelId="{EC590B5C-9B24-4A32-B501-DB5009144823}" type="pres">
      <dgm:prSet presAssocID="{FE3891E4-2428-4FBB-97AA-61A7710E11F6}" presName="descendantText" presStyleLbl="alignAccFollowNode1" presStyleIdx="1" presStyleCnt="3" custScaleX="107949">
        <dgm:presLayoutVars>
          <dgm:bulletEnabled val="1"/>
        </dgm:presLayoutVars>
      </dgm:prSet>
      <dgm:spPr/>
    </dgm:pt>
    <dgm:pt modelId="{7A5850B1-7DEE-4592-A658-2AAF88E07896}" type="pres">
      <dgm:prSet presAssocID="{43233D1E-9175-4D3E-BF99-AD128790F757}" presName="sp" presStyleCnt="0"/>
      <dgm:spPr/>
    </dgm:pt>
    <dgm:pt modelId="{69DB6C9B-5D23-4D85-B82B-2D3BAE96F09D}" type="pres">
      <dgm:prSet presAssocID="{210DEEF4-FDC9-4548-903B-3B30585781D4}" presName="linNode" presStyleCnt="0"/>
      <dgm:spPr/>
    </dgm:pt>
    <dgm:pt modelId="{0BA47BF4-495F-4677-805A-253991356873}" type="pres">
      <dgm:prSet presAssocID="{210DEEF4-FDC9-4548-903B-3B30585781D4}" presName="parentText" presStyleLbl="node1" presStyleIdx="2" presStyleCnt="3" custScaleX="79740">
        <dgm:presLayoutVars>
          <dgm:chMax val="1"/>
          <dgm:bulletEnabled val="1"/>
        </dgm:presLayoutVars>
      </dgm:prSet>
      <dgm:spPr/>
    </dgm:pt>
    <dgm:pt modelId="{6FB366C4-CC5D-4400-8076-BAFD04640277}" type="pres">
      <dgm:prSet presAssocID="{210DEEF4-FDC9-4548-903B-3B30585781D4}" presName="descendantText" presStyleLbl="alignAccFollowNode1" presStyleIdx="2" presStyleCnt="3" custScaleX="107949">
        <dgm:presLayoutVars>
          <dgm:bulletEnabled val="1"/>
        </dgm:presLayoutVars>
      </dgm:prSet>
      <dgm:spPr/>
    </dgm:pt>
  </dgm:ptLst>
  <dgm:cxnLst>
    <dgm:cxn modelId="{7BD54E0A-EB1E-43F1-B8D8-89CF7A57948E}" type="presOf" srcId="{A2B22EED-1D53-4434-BB88-9849358EC79D}" destId="{6FB366C4-CC5D-4400-8076-BAFD04640277}" srcOrd="0" destOrd="0" presId="urn:microsoft.com/office/officeart/2005/8/layout/vList5"/>
    <dgm:cxn modelId="{4F673214-67A3-4E85-B130-1CB9FCF951DA}" type="presOf" srcId="{FE3891E4-2428-4FBB-97AA-61A7710E11F6}" destId="{4712821F-967E-46E9-8710-0F887C19DD38}" srcOrd="0" destOrd="0" presId="urn:microsoft.com/office/officeart/2005/8/layout/vList5"/>
    <dgm:cxn modelId="{3AF27D1F-3212-4489-919C-E25B84083F04}" type="presOf" srcId="{210DEEF4-FDC9-4548-903B-3B30585781D4}" destId="{0BA47BF4-495F-4677-805A-253991356873}" srcOrd="0" destOrd="0" presId="urn:microsoft.com/office/officeart/2005/8/layout/vList5"/>
    <dgm:cxn modelId="{65F60523-4F74-4530-8F9B-A9066F1E2120}" srcId="{4B84B0A2-F489-414B-93CF-8B53F4908FA4}" destId="{4FB3136F-4601-4F52-8AB4-799F61A933FD}" srcOrd="0" destOrd="0" parTransId="{DCD5AE46-E1DE-4510-889A-E9DF2DFC1B1F}" sibTransId="{C6AC6A8A-3A87-4A98-81BC-6589AF4BC99F}"/>
    <dgm:cxn modelId="{163C555E-0F28-4B36-9342-395640523169}" type="presOf" srcId="{4B84B0A2-F489-414B-93CF-8B53F4908FA4}" destId="{50151854-C822-4353-8492-A5B441BEC80C}" srcOrd="0" destOrd="0" presId="urn:microsoft.com/office/officeart/2005/8/layout/vList5"/>
    <dgm:cxn modelId="{342A1C5F-22EA-44F3-8CBF-E9425A2028EA}" type="presOf" srcId="{60370186-58E4-469B-9642-267DEF0CFC99}" destId="{EC590B5C-9B24-4A32-B501-DB5009144823}" srcOrd="0" destOrd="0" presId="urn:microsoft.com/office/officeart/2005/8/layout/vList5"/>
    <dgm:cxn modelId="{C9B2A460-5EF1-4965-BC99-DE25AA5A8249}" srcId="{210DEEF4-FDC9-4548-903B-3B30585781D4}" destId="{A2B22EED-1D53-4434-BB88-9849358EC79D}" srcOrd="0" destOrd="0" parTransId="{CB6FD7F9-1456-4C42-8A77-7360E7F94D01}" sibTransId="{48D0643B-9251-46D0-82B3-0FB63DBFC332}"/>
    <dgm:cxn modelId="{4C7FFE69-D4BC-446D-A578-5A92723F18D5}" srcId="{4FB3136F-4601-4F52-8AB4-799F61A933FD}" destId="{76738C81-FE3D-41D2-B57C-27AE0518B5B2}" srcOrd="0" destOrd="0" parTransId="{9EA6AFE1-F299-4794-9355-2C3CBBE93863}" sibTransId="{66747E98-0EC6-4305-9FEA-547DCA42E577}"/>
    <dgm:cxn modelId="{5515E457-EBA5-4A89-954B-A64FEA633C67}" type="presOf" srcId="{4FB3136F-4601-4F52-8AB4-799F61A933FD}" destId="{B05DF9AA-8009-47AF-82AD-3E2BDD13D507}" srcOrd="0" destOrd="0" presId="urn:microsoft.com/office/officeart/2005/8/layout/vList5"/>
    <dgm:cxn modelId="{48B3FD7D-53B1-4592-8002-A7DABA39B2E7}" type="presOf" srcId="{76738C81-FE3D-41D2-B57C-27AE0518B5B2}" destId="{5AC0CA32-C13D-4BD7-9D4F-FB38117F6BC6}" srcOrd="0" destOrd="0" presId="urn:microsoft.com/office/officeart/2005/8/layout/vList5"/>
    <dgm:cxn modelId="{3A5563C1-DBAA-486E-8747-57C26C3C9F1D}" srcId="{FE3891E4-2428-4FBB-97AA-61A7710E11F6}" destId="{60370186-58E4-469B-9642-267DEF0CFC99}" srcOrd="0" destOrd="0" parTransId="{BC7E9214-26B2-4441-ABBB-6A408037172B}" sibTransId="{47900F54-DDDD-4B73-A8E0-14639547C9B5}"/>
    <dgm:cxn modelId="{231971CE-E001-4C4A-8C15-CF7C54C1E472}" srcId="{4B84B0A2-F489-414B-93CF-8B53F4908FA4}" destId="{210DEEF4-FDC9-4548-903B-3B30585781D4}" srcOrd="2" destOrd="0" parTransId="{3E3E3AC8-B7F6-46BB-B77F-B996D617DA28}" sibTransId="{922681EE-BAE8-4712-90DB-F2278F9C9B08}"/>
    <dgm:cxn modelId="{7B66F9E7-F166-4E12-8DF6-6825915A4B34}" srcId="{4B84B0A2-F489-414B-93CF-8B53F4908FA4}" destId="{FE3891E4-2428-4FBB-97AA-61A7710E11F6}" srcOrd="1" destOrd="0" parTransId="{4CB19184-49A5-4D18-85DD-BD5196E1CBC7}" sibTransId="{43233D1E-9175-4D3E-BF99-AD128790F757}"/>
    <dgm:cxn modelId="{2C96A095-A19A-4210-96C6-AC1B9052E7E3}" type="presParOf" srcId="{50151854-C822-4353-8492-A5B441BEC80C}" destId="{5035CCB6-7A97-49D7-BDB9-F60C5EFC435A}" srcOrd="0" destOrd="0" presId="urn:microsoft.com/office/officeart/2005/8/layout/vList5"/>
    <dgm:cxn modelId="{FD18690D-B9FC-4627-A889-F673971D079B}" type="presParOf" srcId="{5035CCB6-7A97-49D7-BDB9-F60C5EFC435A}" destId="{B05DF9AA-8009-47AF-82AD-3E2BDD13D507}" srcOrd="0" destOrd="0" presId="urn:microsoft.com/office/officeart/2005/8/layout/vList5"/>
    <dgm:cxn modelId="{C9E9B1FD-2ECC-431E-9F9A-D8C5A69B8796}" type="presParOf" srcId="{5035CCB6-7A97-49D7-BDB9-F60C5EFC435A}" destId="{5AC0CA32-C13D-4BD7-9D4F-FB38117F6BC6}" srcOrd="1" destOrd="0" presId="urn:microsoft.com/office/officeart/2005/8/layout/vList5"/>
    <dgm:cxn modelId="{880D6A12-96C0-4872-815E-EC4D66AC8CD0}" type="presParOf" srcId="{50151854-C822-4353-8492-A5B441BEC80C}" destId="{EFBA5020-83F9-4FA7-B85D-793579BEA6DF}" srcOrd="1" destOrd="0" presId="urn:microsoft.com/office/officeart/2005/8/layout/vList5"/>
    <dgm:cxn modelId="{40DF8A19-1E47-4968-B399-2E599B93D20B}" type="presParOf" srcId="{50151854-C822-4353-8492-A5B441BEC80C}" destId="{472EB2A2-5987-418E-B051-135971C6FC44}" srcOrd="2" destOrd="0" presId="urn:microsoft.com/office/officeart/2005/8/layout/vList5"/>
    <dgm:cxn modelId="{997AF521-EEC1-4F9D-8181-5D9868CFBFC7}" type="presParOf" srcId="{472EB2A2-5987-418E-B051-135971C6FC44}" destId="{4712821F-967E-46E9-8710-0F887C19DD38}" srcOrd="0" destOrd="0" presId="urn:microsoft.com/office/officeart/2005/8/layout/vList5"/>
    <dgm:cxn modelId="{6C76610F-ED34-480E-9C35-524E9CD99458}" type="presParOf" srcId="{472EB2A2-5987-418E-B051-135971C6FC44}" destId="{EC590B5C-9B24-4A32-B501-DB5009144823}" srcOrd="1" destOrd="0" presId="urn:microsoft.com/office/officeart/2005/8/layout/vList5"/>
    <dgm:cxn modelId="{FBC0807E-937F-4047-AC42-9907C1856A8B}" type="presParOf" srcId="{50151854-C822-4353-8492-A5B441BEC80C}" destId="{7A5850B1-7DEE-4592-A658-2AAF88E07896}" srcOrd="3" destOrd="0" presId="urn:microsoft.com/office/officeart/2005/8/layout/vList5"/>
    <dgm:cxn modelId="{6090C6CB-8906-4081-B0EE-E284A4B35628}" type="presParOf" srcId="{50151854-C822-4353-8492-A5B441BEC80C}" destId="{69DB6C9B-5D23-4D85-B82B-2D3BAE96F09D}" srcOrd="4" destOrd="0" presId="urn:microsoft.com/office/officeart/2005/8/layout/vList5"/>
    <dgm:cxn modelId="{4A86FBFF-27F9-4F40-89D4-EDB54D476AFE}" type="presParOf" srcId="{69DB6C9B-5D23-4D85-B82B-2D3BAE96F09D}" destId="{0BA47BF4-495F-4677-805A-253991356873}" srcOrd="0" destOrd="0" presId="urn:microsoft.com/office/officeart/2005/8/layout/vList5"/>
    <dgm:cxn modelId="{82EC5B03-64C1-4E41-94F0-4AE6BC04626E}" type="presParOf" srcId="{69DB6C9B-5D23-4D85-B82B-2D3BAE96F09D}" destId="{6FB366C4-CC5D-4400-8076-BAFD04640277}" srcOrd="1" destOrd="0" presId="urn:microsoft.com/office/officeart/2005/8/layout/vList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B258A03-E27C-4582-9951-FA0946981AC1}" type="doc">
      <dgm:prSet loTypeId="urn:microsoft.com/office/officeart/2005/8/layout/hList1" loCatId="list" qsTypeId="urn:microsoft.com/office/officeart/2005/8/quickstyle/simple3" qsCatId="simple" csTypeId="urn:microsoft.com/office/officeart/2005/8/colors/accent0_1" csCatId="mainScheme" phldr="1"/>
      <dgm:spPr/>
      <dgm:t>
        <a:bodyPr/>
        <a:lstStyle/>
        <a:p>
          <a:endParaRPr lang="ru-RU"/>
        </a:p>
      </dgm:t>
    </dgm:pt>
    <dgm:pt modelId="{0B7256BC-6B7D-4254-A3E9-D5A09A4EFE3A}">
      <dgm:prSet phldrT="[Текст]" custT="1"/>
      <dgm:spPr/>
      <dgm:t>
        <a:bodyPr/>
        <a:lstStyle/>
        <a:p>
          <a:r>
            <a:rPr lang="ru-RU" sz="900">
              <a:latin typeface="Times New Roman" pitchFamily="18" charset="0"/>
              <a:cs typeface="Times New Roman" pitchFamily="18" charset="0"/>
            </a:rPr>
            <a:t>Достоинства методики</a:t>
          </a:r>
        </a:p>
      </dgm:t>
    </dgm:pt>
    <dgm:pt modelId="{E7234335-C912-4EFB-A4E1-C6AAE54C4FEF}" type="parTrans" cxnId="{58DFFBEB-090E-49D4-85C4-5A4632F6FE8E}">
      <dgm:prSet/>
      <dgm:spPr/>
      <dgm:t>
        <a:bodyPr/>
        <a:lstStyle/>
        <a:p>
          <a:endParaRPr lang="ru-RU" sz="900">
            <a:latin typeface="Times New Roman" pitchFamily="18" charset="0"/>
            <a:cs typeface="Times New Roman" pitchFamily="18" charset="0"/>
          </a:endParaRPr>
        </a:p>
      </dgm:t>
    </dgm:pt>
    <dgm:pt modelId="{DA561752-A260-4927-B998-8ADECD0773A8}" type="sibTrans" cxnId="{58DFFBEB-090E-49D4-85C4-5A4632F6FE8E}">
      <dgm:prSet/>
      <dgm:spPr/>
      <dgm:t>
        <a:bodyPr/>
        <a:lstStyle/>
        <a:p>
          <a:endParaRPr lang="ru-RU" sz="900">
            <a:latin typeface="Times New Roman" pitchFamily="18" charset="0"/>
            <a:cs typeface="Times New Roman" pitchFamily="18" charset="0"/>
          </a:endParaRPr>
        </a:p>
      </dgm:t>
    </dgm:pt>
    <dgm:pt modelId="{87D10740-B3B9-49F0-8D90-A48C5A46182E}">
      <dgm:prSet custT="1"/>
      <dgm:spPr/>
      <dgm:t>
        <a:bodyPr/>
        <a:lstStyle/>
        <a:p>
          <a:r>
            <a:rPr lang="ru-RU" sz="900">
              <a:latin typeface="Times New Roman" pitchFamily="18" charset="0"/>
              <a:cs typeface="Times New Roman" pitchFamily="18" charset="0"/>
            </a:rPr>
            <a:t>Недостатки методики</a:t>
          </a:r>
        </a:p>
      </dgm:t>
    </dgm:pt>
    <dgm:pt modelId="{15A35C4A-F191-4D82-85CC-C5005F1C73A7}" type="parTrans" cxnId="{E32F4F80-5BC5-48AF-A744-FD7DF24E366F}">
      <dgm:prSet/>
      <dgm:spPr/>
      <dgm:t>
        <a:bodyPr/>
        <a:lstStyle/>
        <a:p>
          <a:endParaRPr lang="ru-RU" sz="900">
            <a:latin typeface="Times New Roman" pitchFamily="18" charset="0"/>
            <a:cs typeface="Times New Roman" pitchFamily="18" charset="0"/>
          </a:endParaRPr>
        </a:p>
      </dgm:t>
    </dgm:pt>
    <dgm:pt modelId="{E7B7B8EB-6C76-4C61-B8D6-B8DED652CF21}" type="sibTrans" cxnId="{E32F4F80-5BC5-48AF-A744-FD7DF24E366F}">
      <dgm:prSet/>
      <dgm:spPr/>
      <dgm:t>
        <a:bodyPr/>
        <a:lstStyle/>
        <a:p>
          <a:endParaRPr lang="ru-RU" sz="900">
            <a:latin typeface="Times New Roman" pitchFamily="18" charset="0"/>
            <a:cs typeface="Times New Roman" pitchFamily="18" charset="0"/>
          </a:endParaRPr>
        </a:p>
      </dgm:t>
    </dgm:pt>
    <dgm:pt modelId="{97EE4F19-3153-4330-936B-714E3019A0A5}">
      <dgm:prSet custT="1"/>
      <dgm:spPr/>
      <dgm:t>
        <a:bodyPr/>
        <a:lstStyle/>
        <a:p>
          <a:r>
            <a:rPr lang="ru-RU" sz="900">
              <a:latin typeface="Times New Roman" pitchFamily="18" charset="0"/>
              <a:cs typeface="Times New Roman" pitchFamily="18" charset="0"/>
            </a:rPr>
            <a:t>Использование в качестве информационной основы для анализа лишь бухгалтерского баланса предприятия и приложений к нему, что существенно сужает круг ответов на важные, с точки зрения экономической эффективности, вопросы.</a:t>
          </a:r>
        </a:p>
      </dgm:t>
    </dgm:pt>
    <dgm:pt modelId="{A0A877BE-D091-4D27-9BB3-386412D1AD32}" type="parTrans" cxnId="{AE05794B-199C-42E2-8BE1-E2094824D3AA}">
      <dgm:prSet/>
      <dgm:spPr/>
      <dgm:t>
        <a:bodyPr/>
        <a:lstStyle/>
        <a:p>
          <a:endParaRPr lang="ru-RU" sz="900">
            <a:latin typeface="Times New Roman" pitchFamily="18" charset="0"/>
            <a:cs typeface="Times New Roman" pitchFamily="18" charset="0"/>
          </a:endParaRPr>
        </a:p>
      </dgm:t>
    </dgm:pt>
    <dgm:pt modelId="{0E23400A-4B27-4642-B71D-CDC200DF45BA}" type="sibTrans" cxnId="{AE05794B-199C-42E2-8BE1-E2094824D3AA}">
      <dgm:prSet/>
      <dgm:spPr/>
      <dgm:t>
        <a:bodyPr/>
        <a:lstStyle/>
        <a:p>
          <a:endParaRPr lang="ru-RU" sz="900">
            <a:latin typeface="Times New Roman" pitchFamily="18" charset="0"/>
            <a:cs typeface="Times New Roman" pitchFamily="18" charset="0"/>
          </a:endParaRPr>
        </a:p>
      </dgm:t>
    </dgm:pt>
    <dgm:pt modelId="{2229BFC1-1F05-43D1-995F-030F2EF1EAC8}">
      <dgm:prSet custT="1"/>
      <dgm:spPr/>
      <dgm:t>
        <a:bodyPr/>
        <a:lstStyle/>
        <a:p>
          <a:r>
            <a:rPr lang="ru-RU" sz="900">
              <a:latin typeface="Times New Roman" pitchFamily="18" charset="0"/>
              <a:cs typeface="Times New Roman" pitchFamily="18" charset="0"/>
            </a:rPr>
            <a:t>Данная методика позволяет дать лишь поверхностную оценку деятельности предприятия, не затрагивая «глубинных» причин возникновения тех или иных результатов деятельности предприятия.</a:t>
          </a:r>
        </a:p>
      </dgm:t>
    </dgm:pt>
    <dgm:pt modelId="{48A18768-EA41-4A0D-B58D-54B375A6ACC0}" type="parTrans" cxnId="{F1D1633C-9634-4B63-8A71-88647AA3AFF4}">
      <dgm:prSet/>
      <dgm:spPr/>
      <dgm:t>
        <a:bodyPr/>
        <a:lstStyle/>
        <a:p>
          <a:endParaRPr lang="ru-RU" sz="900">
            <a:latin typeface="Times New Roman" pitchFamily="18" charset="0"/>
            <a:cs typeface="Times New Roman" pitchFamily="18" charset="0"/>
          </a:endParaRPr>
        </a:p>
      </dgm:t>
    </dgm:pt>
    <dgm:pt modelId="{E36AEE36-9641-4603-BED8-3FC3ED07160E}" type="sibTrans" cxnId="{F1D1633C-9634-4B63-8A71-88647AA3AFF4}">
      <dgm:prSet/>
      <dgm:spPr/>
      <dgm:t>
        <a:bodyPr/>
        <a:lstStyle/>
        <a:p>
          <a:endParaRPr lang="ru-RU" sz="900">
            <a:latin typeface="Times New Roman" pitchFamily="18" charset="0"/>
            <a:cs typeface="Times New Roman" pitchFamily="18" charset="0"/>
          </a:endParaRPr>
        </a:p>
      </dgm:t>
    </dgm:pt>
    <dgm:pt modelId="{73354FD4-6055-43FF-8CE5-46D28C18CB6A}">
      <dgm:prSet custT="1"/>
      <dgm:spPr/>
      <dgm:t>
        <a:bodyPr/>
        <a:lstStyle/>
        <a:p>
          <a:r>
            <a:rPr lang="ru-RU" sz="900">
              <a:latin typeface="Times New Roman" pitchFamily="18" charset="0"/>
              <a:cs typeface="Times New Roman" pitchFamily="18" charset="0"/>
            </a:rPr>
            <a:t>Предложенные этапы проведения анализа позволяют дать многостороннюю информацию о финансовом состоянии предприятия, основанную на изучении бухгалтерского баланса.</a:t>
          </a:r>
        </a:p>
      </dgm:t>
    </dgm:pt>
    <dgm:pt modelId="{FC897C5B-5C38-4DFE-9972-81F94EF06CFC}" type="parTrans" cxnId="{A860EBD8-422E-4298-88FE-E771FAA90A3F}">
      <dgm:prSet/>
      <dgm:spPr/>
      <dgm:t>
        <a:bodyPr/>
        <a:lstStyle/>
        <a:p>
          <a:endParaRPr lang="ru-RU" sz="900">
            <a:latin typeface="Times New Roman" pitchFamily="18" charset="0"/>
            <a:cs typeface="Times New Roman" pitchFamily="18" charset="0"/>
          </a:endParaRPr>
        </a:p>
      </dgm:t>
    </dgm:pt>
    <dgm:pt modelId="{B56F65E8-F9AA-4A0D-B8FA-F9F7C7919D52}" type="sibTrans" cxnId="{A860EBD8-422E-4298-88FE-E771FAA90A3F}">
      <dgm:prSet/>
      <dgm:spPr/>
      <dgm:t>
        <a:bodyPr/>
        <a:lstStyle/>
        <a:p>
          <a:endParaRPr lang="ru-RU" sz="900">
            <a:latin typeface="Times New Roman" pitchFamily="18" charset="0"/>
            <a:cs typeface="Times New Roman" pitchFamily="18" charset="0"/>
          </a:endParaRPr>
        </a:p>
      </dgm:t>
    </dgm:pt>
    <dgm:pt modelId="{52F0806C-802F-41BC-998D-DADEA2BA6B19}">
      <dgm:prSet custT="1"/>
      <dgm:spPr/>
      <dgm:t>
        <a:bodyPr/>
        <a:lstStyle/>
        <a:p>
          <a:r>
            <a:rPr lang="ru-RU" sz="900">
              <a:latin typeface="Times New Roman" pitchFamily="18" charset="0"/>
              <a:cs typeface="Times New Roman" pitchFamily="18" charset="0"/>
            </a:rPr>
            <a:t>Третий этап данной методики предполагает получение информации для потенциальных инвесторов о целесообразности вложения средств в данное предприятие, что является элементом стратегического планирования.</a:t>
          </a:r>
        </a:p>
      </dgm:t>
    </dgm:pt>
    <dgm:pt modelId="{4898C223-91EC-4C36-8BCF-71CFD3A86B4C}" type="parTrans" cxnId="{AC643FDB-5A78-4B48-9477-785D817B61D2}">
      <dgm:prSet/>
      <dgm:spPr/>
      <dgm:t>
        <a:bodyPr/>
        <a:lstStyle/>
        <a:p>
          <a:endParaRPr lang="ru-RU" sz="900">
            <a:latin typeface="Times New Roman" pitchFamily="18" charset="0"/>
            <a:cs typeface="Times New Roman" pitchFamily="18" charset="0"/>
          </a:endParaRPr>
        </a:p>
      </dgm:t>
    </dgm:pt>
    <dgm:pt modelId="{55AC4257-67A5-4287-BA5B-C9A80E1A35E2}" type="sibTrans" cxnId="{AC643FDB-5A78-4B48-9477-785D817B61D2}">
      <dgm:prSet/>
      <dgm:spPr/>
      <dgm:t>
        <a:bodyPr/>
        <a:lstStyle/>
        <a:p>
          <a:endParaRPr lang="ru-RU" sz="900">
            <a:latin typeface="Times New Roman" pitchFamily="18" charset="0"/>
            <a:cs typeface="Times New Roman" pitchFamily="18" charset="0"/>
          </a:endParaRPr>
        </a:p>
      </dgm:t>
    </dgm:pt>
    <dgm:pt modelId="{1F6AA44B-B0CF-417B-8C34-B918DB86B4F7}" type="pres">
      <dgm:prSet presAssocID="{DB258A03-E27C-4582-9951-FA0946981AC1}" presName="Name0" presStyleCnt="0">
        <dgm:presLayoutVars>
          <dgm:dir/>
          <dgm:animLvl val="lvl"/>
          <dgm:resizeHandles val="exact"/>
        </dgm:presLayoutVars>
      </dgm:prSet>
      <dgm:spPr/>
    </dgm:pt>
    <dgm:pt modelId="{DA8B00FF-1E24-49BA-B1AF-1C0CEA807170}" type="pres">
      <dgm:prSet presAssocID="{0B7256BC-6B7D-4254-A3E9-D5A09A4EFE3A}" presName="composite" presStyleCnt="0"/>
      <dgm:spPr/>
    </dgm:pt>
    <dgm:pt modelId="{59A19CA8-B42A-4B42-AED2-8EF665E0F184}" type="pres">
      <dgm:prSet presAssocID="{0B7256BC-6B7D-4254-A3E9-D5A09A4EFE3A}" presName="parTx" presStyleLbl="alignNode1" presStyleIdx="0" presStyleCnt="2">
        <dgm:presLayoutVars>
          <dgm:chMax val="0"/>
          <dgm:chPref val="0"/>
          <dgm:bulletEnabled val="1"/>
        </dgm:presLayoutVars>
      </dgm:prSet>
      <dgm:spPr/>
    </dgm:pt>
    <dgm:pt modelId="{26E4CFCF-C5FE-4E9A-B979-5441B4CAA420}" type="pres">
      <dgm:prSet presAssocID="{0B7256BC-6B7D-4254-A3E9-D5A09A4EFE3A}" presName="desTx" presStyleLbl="alignAccFollowNode1" presStyleIdx="0" presStyleCnt="2">
        <dgm:presLayoutVars>
          <dgm:bulletEnabled val="1"/>
        </dgm:presLayoutVars>
      </dgm:prSet>
      <dgm:spPr/>
    </dgm:pt>
    <dgm:pt modelId="{14C5A6FD-0888-48A0-8148-453895826D78}" type="pres">
      <dgm:prSet presAssocID="{DA561752-A260-4927-B998-8ADECD0773A8}" presName="space" presStyleCnt="0"/>
      <dgm:spPr/>
    </dgm:pt>
    <dgm:pt modelId="{B38CCC3E-3A55-4AF3-8EFC-C2DE6B1359A3}" type="pres">
      <dgm:prSet presAssocID="{87D10740-B3B9-49F0-8D90-A48C5A46182E}" presName="composite" presStyleCnt="0"/>
      <dgm:spPr/>
    </dgm:pt>
    <dgm:pt modelId="{A2A5587B-DFEB-4B6A-B603-A92E2B51BDD1}" type="pres">
      <dgm:prSet presAssocID="{87D10740-B3B9-49F0-8D90-A48C5A46182E}" presName="parTx" presStyleLbl="alignNode1" presStyleIdx="1" presStyleCnt="2">
        <dgm:presLayoutVars>
          <dgm:chMax val="0"/>
          <dgm:chPref val="0"/>
          <dgm:bulletEnabled val="1"/>
        </dgm:presLayoutVars>
      </dgm:prSet>
      <dgm:spPr/>
    </dgm:pt>
    <dgm:pt modelId="{3FDFA235-819D-429E-8600-7897D2650DBD}" type="pres">
      <dgm:prSet presAssocID="{87D10740-B3B9-49F0-8D90-A48C5A46182E}" presName="desTx" presStyleLbl="alignAccFollowNode1" presStyleIdx="1" presStyleCnt="2">
        <dgm:presLayoutVars>
          <dgm:bulletEnabled val="1"/>
        </dgm:presLayoutVars>
      </dgm:prSet>
      <dgm:spPr/>
    </dgm:pt>
  </dgm:ptLst>
  <dgm:cxnLst>
    <dgm:cxn modelId="{9F08FB30-680E-4654-A526-705098011F86}" type="presOf" srcId="{0B7256BC-6B7D-4254-A3E9-D5A09A4EFE3A}" destId="{59A19CA8-B42A-4B42-AED2-8EF665E0F184}" srcOrd="0" destOrd="0" presId="urn:microsoft.com/office/officeart/2005/8/layout/hList1"/>
    <dgm:cxn modelId="{F1D1633C-9634-4B63-8A71-88647AA3AFF4}" srcId="{87D10740-B3B9-49F0-8D90-A48C5A46182E}" destId="{2229BFC1-1F05-43D1-995F-030F2EF1EAC8}" srcOrd="1" destOrd="0" parTransId="{48A18768-EA41-4A0D-B58D-54B375A6ACC0}" sibTransId="{E36AEE36-9641-4603-BED8-3FC3ED07160E}"/>
    <dgm:cxn modelId="{AE05794B-199C-42E2-8BE1-E2094824D3AA}" srcId="{87D10740-B3B9-49F0-8D90-A48C5A46182E}" destId="{97EE4F19-3153-4330-936B-714E3019A0A5}" srcOrd="0" destOrd="0" parTransId="{A0A877BE-D091-4D27-9BB3-386412D1AD32}" sibTransId="{0E23400A-4B27-4642-B71D-CDC200DF45BA}"/>
    <dgm:cxn modelId="{BC4ED573-8A13-453B-9E3B-921C46909D9E}" type="presOf" srcId="{97EE4F19-3153-4330-936B-714E3019A0A5}" destId="{3FDFA235-819D-429E-8600-7897D2650DBD}" srcOrd="0" destOrd="0" presId="urn:microsoft.com/office/officeart/2005/8/layout/hList1"/>
    <dgm:cxn modelId="{9B192554-43F9-49DD-95AB-82309AA922B8}" type="presOf" srcId="{87D10740-B3B9-49F0-8D90-A48C5A46182E}" destId="{A2A5587B-DFEB-4B6A-B603-A92E2B51BDD1}" srcOrd="0" destOrd="0" presId="urn:microsoft.com/office/officeart/2005/8/layout/hList1"/>
    <dgm:cxn modelId="{275D8A77-F797-4C2C-8F37-08B9BD020B1E}" type="presOf" srcId="{73354FD4-6055-43FF-8CE5-46D28C18CB6A}" destId="{26E4CFCF-C5FE-4E9A-B979-5441B4CAA420}" srcOrd="0" destOrd="0" presId="urn:microsoft.com/office/officeart/2005/8/layout/hList1"/>
    <dgm:cxn modelId="{E32F4F80-5BC5-48AF-A744-FD7DF24E366F}" srcId="{DB258A03-E27C-4582-9951-FA0946981AC1}" destId="{87D10740-B3B9-49F0-8D90-A48C5A46182E}" srcOrd="1" destOrd="0" parTransId="{15A35C4A-F191-4D82-85CC-C5005F1C73A7}" sibTransId="{E7B7B8EB-6C76-4C61-B8D6-B8DED652CF21}"/>
    <dgm:cxn modelId="{271659B8-5F97-495C-9131-35A9AB4D59D0}" type="presOf" srcId="{DB258A03-E27C-4582-9951-FA0946981AC1}" destId="{1F6AA44B-B0CF-417B-8C34-B918DB86B4F7}" srcOrd="0" destOrd="0" presId="urn:microsoft.com/office/officeart/2005/8/layout/hList1"/>
    <dgm:cxn modelId="{A860EBD8-422E-4298-88FE-E771FAA90A3F}" srcId="{0B7256BC-6B7D-4254-A3E9-D5A09A4EFE3A}" destId="{73354FD4-6055-43FF-8CE5-46D28C18CB6A}" srcOrd="0" destOrd="0" parTransId="{FC897C5B-5C38-4DFE-9972-81F94EF06CFC}" sibTransId="{B56F65E8-F9AA-4A0D-B8FA-F9F7C7919D52}"/>
    <dgm:cxn modelId="{AC643FDB-5A78-4B48-9477-785D817B61D2}" srcId="{0B7256BC-6B7D-4254-A3E9-D5A09A4EFE3A}" destId="{52F0806C-802F-41BC-998D-DADEA2BA6B19}" srcOrd="1" destOrd="0" parTransId="{4898C223-91EC-4C36-8BCF-71CFD3A86B4C}" sibTransId="{55AC4257-67A5-4287-BA5B-C9A80E1A35E2}"/>
    <dgm:cxn modelId="{58DFFBEB-090E-49D4-85C4-5A4632F6FE8E}" srcId="{DB258A03-E27C-4582-9951-FA0946981AC1}" destId="{0B7256BC-6B7D-4254-A3E9-D5A09A4EFE3A}" srcOrd="0" destOrd="0" parTransId="{E7234335-C912-4EFB-A4E1-C6AAE54C4FEF}" sibTransId="{DA561752-A260-4927-B998-8ADECD0773A8}"/>
    <dgm:cxn modelId="{CC554FF1-8673-4708-A3AC-07AF58AAEC2F}" type="presOf" srcId="{52F0806C-802F-41BC-998D-DADEA2BA6B19}" destId="{26E4CFCF-C5FE-4E9A-B979-5441B4CAA420}" srcOrd="0" destOrd="1" presId="urn:microsoft.com/office/officeart/2005/8/layout/hList1"/>
    <dgm:cxn modelId="{7A7FD8F6-0EFF-491F-936C-6EF64EAFDE0A}" type="presOf" srcId="{2229BFC1-1F05-43D1-995F-030F2EF1EAC8}" destId="{3FDFA235-819D-429E-8600-7897D2650DBD}" srcOrd="0" destOrd="1" presId="urn:microsoft.com/office/officeart/2005/8/layout/hList1"/>
    <dgm:cxn modelId="{1B25434D-1DCD-4487-8930-1BF9D041CCA6}" type="presParOf" srcId="{1F6AA44B-B0CF-417B-8C34-B918DB86B4F7}" destId="{DA8B00FF-1E24-49BA-B1AF-1C0CEA807170}" srcOrd="0" destOrd="0" presId="urn:microsoft.com/office/officeart/2005/8/layout/hList1"/>
    <dgm:cxn modelId="{FA3BD8A5-DA81-4EAB-B2E8-6721644E18BD}" type="presParOf" srcId="{DA8B00FF-1E24-49BA-B1AF-1C0CEA807170}" destId="{59A19CA8-B42A-4B42-AED2-8EF665E0F184}" srcOrd="0" destOrd="0" presId="urn:microsoft.com/office/officeart/2005/8/layout/hList1"/>
    <dgm:cxn modelId="{B7CB9451-A645-4005-AC2F-3909E88495E7}" type="presParOf" srcId="{DA8B00FF-1E24-49BA-B1AF-1C0CEA807170}" destId="{26E4CFCF-C5FE-4E9A-B979-5441B4CAA420}" srcOrd="1" destOrd="0" presId="urn:microsoft.com/office/officeart/2005/8/layout/hList1"/>
    <dgm:cxn modelId="{5522175A-F227-445E-A946-D044210DB3D2}" type="presParOf" srcId="{1F6AA44B-B0CF-417B-8C34-B918DB86B4F7}" destId="{14C5A6FD-0888-48A0-8148-453895826D78}" srcOrd="1" destOrd="0" presId="urn:microsoft.com/office/officeart/2005/8/layout/hList1"/>
    <dgm:cxn modelId="{C07C3871-7C90-4FC1-8305-CE3DD9A5D369}" type="presParOf" srcId="{1F6AA44B-B0CF-417B-8C34-B918DB86B4F7}" destId="{B38CCC3E-3A55-4AF3-8EFC-C2DE6B1359A3}" srcOrd="2" destOrd="0" presId="urn:microsoft.com/office/officeart/2005/8/layout/hList1"/>
    <dgm:cxn modelId="{BC326BEF-114F-43FD-9C30-26B0CD13597C}" type="presParOf" srcId="{B38CCC3E-3A55-4AF3-8EFC-C2DE6B1359A3}" destId="{A2A5587B-DFEB-4B6A-B603-A92E2B51BDD1}" srcOrd="0" destOrd="0" presId="urn:microsoft.com/office/officeart/2005/8/layout/hList1"/>
    <dgm:cxn modelId="{B42C39E5-AF2D-4967-A0C8-5669F002BA43}" type="presParOf" srcId="{B38CCC3E-3A55-4AF3-8EFC-C2DE6B1359A3}" destId="{3FDFA235-819D-429E-8600-7897D2650DBD}" srcOrd="1"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BD08CD0-67BE-49A8-8E2C-7BDCC5A2EC36}"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EF21102C-EE32-4FAB-A6C5-063747296BEE}">
      <dgm:prSet phldrT="[Текст]" custT="1"/>
      <dgm:spPr/>
      <dgm:t>
        <a:bodyPr/>
        <a:lstStyle/>
        <a:p>
          <a:pPr>
            <a:lnSpc>
              <a:spcPct val="100000"/>
            </a:lnSpc>
            <a:spcBef>
              <a:spcPts val="0"/>
            </a:spcBef>
            <a:spcAft>
              <a:spcPts val="0"/>
            </a:spcAft>
          </a:pPr>
          <a:r>
            <a:rPr lang="ru-RU" sz="900">
              <a:latin typeface="Times New Roman" pitchFamily="18" charset="0"/>
              <a:cs typeface="Times New Roman" pitchFamily="18" charset="0"/>
            </a:rPr>
            <a:t>экспресс-анализ</a:t>
          </a:r>
        </a:p>
      </dgm:t>
    </dgm:pt>
    <dgm:pt modelId="{0406955B-DB37-41FF-B89B-EC7FC2D0B57B}" type="parTrans" cxnId="{D259C643-B07C-4EE1-AF36-FCD6A4E9537D}">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0796FBA-85C9-4299-835C-E8AC6D9323D8}" type="sibTrans" cxnId="{D259C643-B07C-4EE1-AF36-FCD6A4E9537D}">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B94A91E9-CD54-4DF8-A861-1630BE735F8F}">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подготовительный этап</a:t>
          </a:r>
        </a:p>
      </dgm:t>
    </dgm:pt>
    <dgm:pt modelId="{DB12FD8F-250D-42A0-9353-9A859C5FD074}" type="parTrans" cxnId="{EDD99F54-31BB-4E73-9B9B-9EFB53038543}">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E1BBFB9-7CD7-4A57-8920-F691E8AC1D60}" type="sibTrans" cxnId="{EDD99F54-31BB-4E73-9B9B-9EFB53038543}">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81B99B0D-395E-4F5F-90C6-70938D016268}">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предварительный обзор бухгалтерской отчетности</a:t>
          </a:r>
        </a:p>
      </dgm:t>
    </dgm:pt>
    <dgm:pt modelId="{C84A5C81-EDE8-41D4-957E-8AF19FE44BF6}" type="parTrans" cxnId="{B7120A86-9741-4782-9518-71BCB495D08E}">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51949179-8EE9-4FE1-A0E9-BF9C61615154}" type="sibTrans" cxnId="{B7120A86-9741-4782-9518-71BCB495D08E}">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16A39B21-0097-47C7-9345-D6A8E99A0111}">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экономическое чтение и анализ отчетности обобщающая оценка результатов хозяйственной деятельности:</a:t>
          </a:r>
        </a:p>
      </dgm:t>
    </dgm:pt>
    <dgm:pt modelId="{84D8CC32-9C6C-44B2-8BD7-59C7EB359201}" type="parTrans" cxnId="{91782FA8-B7DB-4D28-BA4C-BF23D83F591F}">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ED5F600-9FB2-4174-854F-384147EA011A}" type="sibTrans" cxnId="{91782FA8-B7DB-4D28-BA4C-BF23D83F591F}">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54D11047-CE4E-4B4A-8D76-82AE109B9022}">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предварительный обзор экономического и финансового положения предприятия;</a:t>
          </a:r>
        </a:p>
      </dgm:t>
    </dgm:pt>
    <dgm:pt modelId="{47B1596F-C165-4541-A338-E16D524FAC10}" type="parTrans" cxnId="{157E6053-9601-46A7-A672-7766A42E5257}">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1A18579D-985F-4A0C-8D53-D0B4ABD8722C}" type="sibTrans" cxnId="{157E6053-9601-46A7-A672-7766A42E5257}">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974973EA-1830-4789-A6F4-BE1C8419A460}">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и анализ экономического потенциала предприятия</a:t>
          </a:r>
        </a:p>
      </dgm:t>
    </dgm:pt>
    <dgm:pt modelId="{74827CA6-85D8-4C66-A6AE-FB0B3B53B44E}" type="parTrans" cxnId="{0202E61B-A805-4A54-95A0-15430B47C281}">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AE9A980F-6677-4D7A-AF05-3B1D13A32D88}" type="sibTrans" cxnId="{0202E61B-A805-4A54-95A0-15430B47C281}">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162F7A99-8E55-41AC-BF80-815F4CA9F984}">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и анализ результативности финансово-хозяйственной деятельности</a:t>
          </a:r>
        </a:p>
      </dgm:t>
    </dgm:pt>
    <dgm:pt modelId="{FB4E2D45-E1D0-4706-976D-7923004243A1}" type="parTrans" cxnId="{A1A5BB1D-0624-4063-8A31-A720597EF7C2}">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96D08E17-D077-4703-B3CF-8DFE5C785FCC}" type="sibTrans" cxnId="{A1A5BB1D-0624-4063-8A31-A720597EF7C2}">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A874D2ED-E1D4-4284-B5B4-3D7FF241A3C5}">
      <dgm:prSet phldrT="[Текст]" custT="1"/>
      <dgm:spPr/>
      <dgm:t>
        <a:bodyPr/>
        <a:lstStyle/>
        <a:p>
          <a:pPr>
            <a:lnSpc>
              <a:spcPct val="100000"/>
            </a:lnSpc>
            <a:spcBef>
              <a:spcPts val="0"/>
            </a:spcBef>
            <a:spcAft>
              <a:spcPts val="0"/>
            </a:spcAft>
          </a:pPr>
          <a:r>
            <a:rPr lang="ru-RU" sz="900">
              <a:latin typeface="Times New Roman" pitchFamily="18" charset="0"/>
              <a:cs typeface="Times New Roman" pitchFamily="18" charset="0"/>
            </a:rPr>
            <a:t>ознакомление с аудиторским заключением</a:t>
          </a:r>
        </a:p>
      </dgm:t>
    </dgm:pt>
    <dgm:pt modelId="{EEF487AC-EBF2-4D9C-B005-CCA10705DB22}" type="parTrans" cxnId="{29F16651-18D4-4B05-897F-1D356FBB5BD0}">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6F8DCC6-7E5D-4C81-B4BE-EE3025B9A3C5}" type="sibTrans" cxnId="{29F16651-18D4-4B05-897F-1D356FBB5BD0}">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E2DF8543-7F1F-42A2-B8F9-10F79779E582}">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принятие решения о целесообразности дальнейшего проведения анализа, техническая проверка готовности (счетные процедуры, проверка наличия подписей, форм отчетности)</a:t>
          </a:r>
        </a:p>
      </dgm:t>
    </dgm:pt>
    <dgm:pt modelId="{DB1327A9-34A3-42B7-B2EB-202C3BFE9098}" type="parTrans" cxnId="{60A20EEB-ADB1-4B02-8077-E63F9A94AD4D}">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58ED7FCF-9926-472B-B611-9F0FECDDE773}" type="sibTrans" cxnId="{60A20EEB-ADB1-4B02-8077-E63F9A94AD4D}">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011C6E72-A95C-4111-90FA-1F054629BE41}">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ознакомление с пояснительной запиской к бухгалтерской отчетности</a:t>
          </a:r>
        </a:p>
      </dgm:t>
    </dgm:pt>
    <dgm:pt modelId="{9EFE8303-4766-4AFB-93C6-5E72CDA1606D}" type="parTrans" cxnId="{6AF7236D-5BC6-4C83-B10C-6E0B958A768C}">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7107071-39D6-4EFA-81D3-3F7FA3E345BB}" type="sibTrans" cxnId="{6AF7236D-5BC6-4C83-B10C-6E0B958A768C}">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13B6F235-137C-45AF-AFBE-25AB13FC1919}">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прибыльности, динамичности с помощью финансовых коэффициентов;</a:t>
          </a:r>
        </a:p>
      </dgm:t>
    </dgm:pt>
    <dgm:pt modelId="{13C8F908-C1F1-470E-8EDF-62367E1491C0}" type="parTrans" cxnId="{BAD4C566-7DA9-4C7D-BC55-E0DAF82ECDBA}">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EDC89F79-92F0-4DD8-AE82-CBBA48F83165}" type="sibTrans" cxnId="{BAD4C566-7DA9-4C7D-BC55-E0DAF82ECDBA}">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9FAECE7D-A341-449F-B304-CA9F1CB5A3B2}">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имущественного, финансового положения; </a:t>
          </a:r>
        </a:p>
      </dgm:t>
    </dgm:pt>
    <dgm:pt modelId="{6370B538-DF38-4E73-A6D7-E803C9993179}" type="parTrans" cxnId="{37A16BC0-1D2A-4181-8657-34D14885280A}">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5A4AB813-DE11-466A-8DC2-F3C81E23C052}" type="sibTrans" cxnId="{37A16BC0-1D2A-4181-8657-34D14885280A}">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DB32DBAD-9A81-43CE-AD2E-6EC8DBC32F38}">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характеристика общей направленности финансово-хозяйственной деятельности, выявление «больных статей»;</a:t>
          </a:r>
        </a:p>
      </dgm:t>
    </dgm:pt>
    <dgm:pt modelId="{35380B58-CE5F-4C18-850E-D1D1FD9EFCA8}" type="parTrans" cxnId="{C93F48A8-B701-4F51-B5BE-B99E5123B6C3}">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927C362F-CDDA-44D6-BDE9-0D8B8AF60634}" type="sibTrans" cxnId="{C93F48A8-B701-4F51-B5BE-B99E5123B6C3}">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813E2AF5-6236-41EA-B1BA-5A5B1E808CB2}">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имущественного состояния (вертикальный, горизонтальный анализ, анализ качественных сдвигов в имуществе), оценка финансового положения (ликвидность, финансовая устойчивость)</a:t>
          </a:r>
        </a:p>
      </dgm:t>
    </dgm:pt>
    <dgm:pt modelId="{C7800533-F83D-43DA-BB80-C794FB96574D}" type="parTrans" cxnId="{AC717BA4-5A06-427A-9242-EFE67931BBE7}">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EEE4DA59-FC34-4E88-9BB6-E4AD5EA3E9D8}" type="sibTrans" cxnId="{AC717BA4-5A06-427A-9242-EFE67931BBE7}">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B69DB9C2-9F91-4BCF-9DBD-FD0B028A8503}">
      <dgm:prSet custT="1"/>
      <dgm:spPr/>
      <dgm:t>
        <a:bodyPr/>
        <a:lstStyle/>
        <a:p>
          <a:pPr>
            <a:lnSpc>
              <a:spcPct val="100000"/>
            </a:lnSpc>
            <a:spcBef>
              <a:spcPts val="0"/>
            </a:spcBef>
            <a:spcAft>
              <a:spcPts val="0"/>
            </a:spcAft>
          </a:pPr>
          <a:r>
            <a:rPr lang="ru-RU" sz="900">
              <a:latin typeface="Times New Roman" pitchFamily="18" charset="0"/>
              <a:cs typeface="Times New Roman" pitchFamily="18" charset="0"/>
            </a:rPr>
            <a:t>оценка производственной деятельности, анализ рентабельности, оценка положения на рынке ценных бумаг</a:t>
          </a:r>
        </a:p>
      </dgm:t>
    </dgm:pt>
    <dgm:pt modelId="{FA3B68E7-66A3-4ABF-A7FC-EDCB01E2CC41}" type="parTrans" cxnId="{2098ACE6-8B17-40E8-82E9-6B1896EF8EFE}">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5AD345E1-3D51-428E-81DC-7FEAD6F49ED2}" type="sibTrans" cxnId="{2098ACE6-8B17-40E8-82E9-6B1896EF8EFE}">
      <dgm:prSet/>
      <dgm:spPr/>
      <dgm:t>
        <a:bodyPr/>
        <a:lstStyle/>
        <a:p>
          <a:pPr>
            <a:lnSpc>
              <a:spcPct val="100000"/>
            </a:lnSpc>
            <a:spcBef>
              <a:spcPts val="0"/>
            </a:spcBef>
            <a:spcAft>
              <a:spcPts val="0"/>
            </a:spcAft>
          </a:pPr>
          <a:endParaRPr lang="ru-RU" sz="900">
            <a:latin typeface="Times New Roman" pitchFamily="18" charset="0"/>
            <a:cs typeface="Times New Roman" pitchFamily="18" charset="0"/>
          </a:endParaRPr>
        </a:p>
      </dgm:t>
    </dgm:pt>
    <dgm:pt modelId="{2F8AF931-88D6-4DC9-ADCE-1D85C8579197}" type="pres">
      <dgm:prSet presAssocID="{6BD08CD0-67BE-49A8-8E2C-7BDCC5A2EC36}" presName="Name0" presStyleCnt="0">
        <dgm:presLayoutVars>
          <dgm:dir/>
          <dgm:animLvl val="lvl"/>
          <dgm:resizeHandles val="exact"/>
        </dgm:presLayoutVars>
      </dgm:prSet>
      <dgm:spPr/>
    </dgm:pt>
    <dgm:pt modelId="{7540257C-178D-4FAA-938F-865532333A1D}" type="pres">
      <dgm:prSet presAssocID="{EF21102C-EE32-4FAB-A6C5-063747296BEE}" presName="linNode" presStyleCnt="0"/>
      <dgm:spPr/>
    </dgm:pt>
    <dgm:pt modelId="{42EF7ACD-4A64-4E0D-94D7-785F0E408859}" type="pres">
      <dgm:prSet presAssocID="{EF21102C-EE32-4FAB-A6C5-063747296BEE}" presName="parentText" presStyleLbl="node1" presStyleIdx="0" presStyleCnt="6" custScaleX="88376" custScaleY="52274">
        <dgm:presLayoutVars>
          <dgm:chMax val="1"/>
          <dgm:bulletEnabled val="1"/>
        </dgm:presLayoutVars>
      </dgm:prSet>
      <dgm:spPr/>
    </dgm:pt>
    <dgm:pt modelId="{D278DB7A-9EEA-406B-8640-CB1F8613C6C7}" type="pres">
      <dgm:prSet presAssocID="{EF21102C-EE32-4FAB-A6C5-063747296BEE}" presName="descendantText" presStyleLbl="alignAccFollowNode1" presStyleIdx="0" presStyleCnt="6" custScaleX="106967" custScaleY="69620">
        <dgm:presLayoutVars>
          <dgm:bulletEnabled val="1"/>
        </dgm:presLayoutVars>
      </dgm:prSet>
      <dgm:spPr/>
    </dgm:pt>
    <dgm:pt modelId="{B296B1BC-17F5-47FB-8A0C-100D033D3B68}" type="pres">
      <dgm:prSet presAssocID="{D0796FBA-85C9-4299-835C-E8AC6D9323D8}" presName="sp" presStyleCnt="0"/>
      <dgm:spPr/>
    </dgm:pt>
    <dgm:pt modelId="{B00625F1-4379-451D-877A-A6B374E1C341}" type="pres">
      <dgm:prSet presAssocID="{B94A91E9-CD54-4DF8-A861-1630BE735F8F}" presName="linNode" presStyleCnt="0"/>
      <dgm:spPr/>
    </dgm:pt>
    <dgm:pt modelId="{74FB7E67-D851-4F50-A4C0-9C5820E66C95}" type="pres">
      <dgm:prSet presAssocID="{B94A91E9-CD54-4DF8-A861-1630BE735F8F}" presName="parentText" presStyleLbl="node1" presStyleIdx="1" presStyleCnt="6" custScaleX="88376" custScaleY="50642">
        <dgm:presLayoutVars>
          <dgm:chMax val="1"/>
          <dgm:bulletEnabled val="1"/>
        </dgm:presLayoutVars>
      </dgm:prSet>
      <dgm:spPr/>
    </dgm:pt>
    <dgm:pt modelId="{A61EEE74-D6D7-4E0F-BA39-F8FC613AED6A}" type="pres">
      <dgm:prSet presAssocID="{B94A91E9-CD54-4DF8-A861-1630BE735F8F}" presName="descendantText" presStyleLbl="alignAccFollowNode1" presStyleIdx="1" presStyleCnt="6" custScaleX="106967" custScaleY="134990">
        <dgm:presLayoutVars>
          <dgm:bulletEnabled val="1"/>
        </dgm:presLayoutVars>
      </dgm:prSet>
      <dgm:spPr/>
    </dgm:pt>
    <dgm:pt modelId="{67FB36E1-BDDC-44A8-9D32-CA810C5875B8}" type="pres">
      <dgm:prSet presAssocID="{DE1BBFB9-7CD7-4A57-8920-F691E8AC1D60}" presName="sp" presStyleCnt="0"/>
      <dgm:spPr/>
    </dgm:pt>
    <dgm:pt modelId="{05D4CEE2-722A-41EE-94D5-470AB2F1AD7B}" type="pres">
      <dgm:prSet presAssocID="{81B99B0D-395E-4F5F-90C6-70938D016268}" presName="linNode" presStyleCnt="0"/>
      <dgm:spPr/>
    </dgm:pt>
    <dgm:pt modelId="{6F5158F4-2656-452E-A95E-BA871A4DB332}" type="pres">
      <dgm:prSet presAssocID="{81B99B0D-395E-4F5F-90C6-70938D016268}" presName="parentText" presStyleLbl="node1" presStyleIdx="2" presStyleCnt="6" custScaleX="88376">
        <dgm:presLayoutVars>
          <dgm:chMax val="1"/>
          <dgm:bulletEnabled val="1"/>
        </dgm:presLayoutVars>
      </dgm:prSet>
      <dgm:spPr/>
    </dgm:pt>
    <dgm:pt modelId="{0B7F58BD-F612-4B4A-B689-4ED5063F4F28}" type="pres">
      <dgm:prSet presAssocID="{81B99B0D-395E-4F5F-90C6-70938D016268}" presName="descendantText" presStyleLbl="alignAccFollowNode1" presStyleIdx="2" presStyleCnt="6" custScaleX="106967" custScaleY="72307">
        <dgm:presLayoutVars>
          <dgm:bulletEnabled val="1"/>
        </dgm:presLayoutVars>
      </dgm:prSet>
      <dgm:spPr/>
    </dgm:pt>
    <dgm:pt modelId="{C79A968C-0154-4C50-A42A-CB1F4B0ECBDB}" type="pres">
      <dgm:prSet presAssocID="{51949179-8EE9-4FE1-A0E9-BF9C61615154}" presName="sp" presStyleCnt="0"/>
      <dgm:spPr/>
    </dgm:pt>
    <dgm:pt modelId="{C37CBB54-E8EF-4F13-9CA4-52A46A932E4D}" type="pres">
      <dgm:prSet presAssocID="{16A39B21-0097-47C7-9345-D6A8E99A0111}" presName="linNode" presStyleCnt="0"/>
      <dgm:spPr/>
    </dgm:pt>
    <dgm:pt modelId="{70DE1DDB-5F85-455B-A916-D47EB5963B98}" type="pres">
      <dgm:prSet presAssocID="{16A39B21-0097-47C7-9345-D6A8E99A0111}" presName="parentText" presStyleLbl="node1" presStyleIdx="3" presStyleCnt="6" custScaleX="88376" custScaleY="125874">
        <dgm:presLayoutVars>
          <dgm:chMax val="1"/>
          <dgm:bulletEnabled val="1"/>
        </dgm:presLayoutVars>
      </dgm:prSet>
      <dgm:spPr/>
    </dgm:pt>
    <dgm:pt modelId="{18F2391B-093D-4280-B172-34760D443AEE}" type="pres">
      <dgm:prSet presAssocID="{16A39B21-0097-47C7-9345-D6A8E99A0111}" presName="descendantText" presStyleLbl="alignAccFollowNode1" presStyleIdx="3" presStyleCnt="6" custScaleX="106653" custScaleY="252170">
        <dgm:presLayoutVars>
          <dgm:bulletEnabled val="1"/>
        </dgm:presLayoutVars>
      </dgm:prSet>
      <dgm:spPr/>
    </dgm:pt>
    <dgm:pt modelId="{FF0108EB-88D4-4E58-BAF3-6FECD1E5A755}" type="pres">
      <dgm:prSet presAssocID="{DED5F600-9FB2-4174-854F-384147EA011A}" presName="sp" presStyleCnt="0"/>
      <dgm:spPr/>
    </dgm:pt>
    <dgm:pt modelId="{06CC1781-9548-4336-9B2B-C7D1A8FB6973}" type="pres">
      <dgm:prSet presAssocID="{974973EA-1830-4789-A6F4-BE1C8419A460}" presName="linNode" presStyleCnt="0"/>
      <dgm:spPr/>
    </dgm:pt>
    <dgm:pt modelId="{4DC97C68-60B7-41C8-8911-1684E4024E06}" type="pres">
      <dgm:prSet presAssocID="{974973EA-1830-4789-A6F4-BE1C8419A460}" presName="parentText" presStyleLbl="node1" presStyleIdx="4" presStyleCnt="6" custScaleX="88376">
        <dgm:presLayoutVars>
          <dgm:chMax val="1"/>
          <dgm:bulletEnabled val="1"/>
        </dgm:presLayoutVars>
      </dgm:prSet>
      <dgm:spPr/>
    </dgm:pt>
    <dgm:pt modelId="{1BAE7499-B8DF-4C65-A505-276D501D45DA}" type="pres">
      <dgm:prSet presAssocID="{974973EA-1830-4789-A6F4-BE1C8419A460}" presName="descendantText" presStyleLbl="alignAccFollowNode1" presStyleIdx="4" presStyleCnt="6" custScaleX="106967" custScaleY="133494">
        <dgm:presLayoutVars>
          <dgm:bulletEnabled val="1"/>
        </dgm:presLayoutVars>
      </dgm:prSet>
      <dgm:spPr/>
    </dgm:pt>
    <dgm:pt modelId="{48D272BB-0448-4864-8139-D006BDDAA5E9}" type="pres">
      <dgm:prSet presAssocID="{AE9A980F-6677-4D7A-AF05-3B1D13A32D88}" presName="sp" presStyleCnt="0"/>
      <dgm:spPr/>
    </dgm:pt>
    <dgm:pt modelId="{B97D5AB9-81D0-4F80-8F9F-4BDE00FD4293}" type="pres">
      <dgm:prSet presAssocID="{162F7A99-8E55-41AC-BF80-815F4CA9F984}" presName="linNode" presStyleCnt="0"/>
      <dgm:spPr/>
    </dgm:pt>
    <dgm:pt modelId="{269C3200-7B73-443A-9467-B5EC62316ADA}" type="pres">
      <dgm:prSet presAssocID="{162F7A99-8E55-41AC-BF80-815F4CA9F984}" presName="parentText" presStyleLbl="node1" presStyleIdx="5" presStyleCnt="6" custScaleX="88376">
        <dgm:presLayoutVars>
          <dgm:chMax val="1"/>
          <dgm:bulletEnabled val="1"/>
        </dgm:presLayoutVars>
      </dgm:prSet>
      <dgm:spPr/>
    </dgm:pt>
    <dgm:pt modelId="{0567F56A-EAB6-49C1-A7A0-F9546E709808}" type="pres">
      <dgm:prSet presAssocID="{162F7A99-8E55-41AC-BF80-815F4CA9F984}" presName="descendantText" presStyleLbl="alignAccFollowNode1" presStyleIdx="5" presStyleCnt="6" custScaleX="106967">
        <dgm:presLayoutVars>
          <dgm:bulletEnabled val="1"/>
        </dgm:presLayoutVars>
      </dgm:prSet>
      <dgm:spPr/>
    </dgm:pt>
  </dgm:ptLst>
  <dgm:cxnLst>
    <dgm:cxn modelId="{ABAD710B-B76D-453A-B7C7-688B1CC09A25}" type="presOf" srcId="{813E2AF5-6236-41EA-B1BA-5A5B1E808CB2}" destId="{1BAE7499-B8DF-4C65-A505-276D501D45DA}" srcOrd="0" destOrd="0" presId="urn:microsoft.com/office/officeart/2005/8/layout/vList5"/>
    <dgm:cxn modelId="{9BEC6D13-43BA-46C7-982A-3E7ABDDC3B6B}" type="presOf" srcId="{DB32DBAD-9A81-43CE-AD2E-6EC8DBC32F38}" destId="{18F2391B-093D-4280-B172-34760D443AEE}" srcOrd="0" destOrd="3" presId="urn:microsoft.com/office/officeart/2005/8/layout/vList5"/>
    <dgm:cxn modelId="{0202E61B-A805-4A54-95A0-15430B47C281}" srcId="{6BD08CD0-67BE-49A8-8E2C-7BDCC5A2EC36}" destId="{974973EA-1830-4789-A6F4-BE1C8419A460}" srcOrd="4" destOrd="0" parTransId="{74827CA6-85D8-4C66-A6AE-FB0B3B53B44E}" sibTransId="{AE9A980F-6677-4D7A-AF05-3B1D13A32D88}"/>
    <dgm:cxn modelId="{A1A5BB1D-0624-4063-8A31-A720597EF7C2}" srcId="{6BD08CD0-67BE-49A8-8E2C-7BDCC5A2EC36}" destId="{162F7A99-8E55-41AC-BF80-815F4CA9F984}" srcOrd="5" destOrd="0" parTransId="{FB4E2D45-E1D0-4706-976D-7923004243A1}" sibTransId="{96D08E17-D077-4703-B3CF-8DFE5C785FCC}"/>
    <dgm:cxn modelId="{D259C643-B07C-4EE1-AF36-FCD6A4E9537D}" srcId="{6BD08CD0-67BE-49A8-8E2C-7BDCC5A2EC36}" destId="{EF21102C-EE32-4FAB-A6C5-063747296BEE}" srcOrd="0" destOrd="0" parTransId="{0406955B-DB37-41FF-B89B-EC7FC2D0B57B}" sibTransId="{D0796FBA-85C9-4299-835C-E8AC6D9323D8}"/>
    <dgm:cxn modelId="{BAD4C566-7DA9-4C7D-BC55-E0DAF82ECDBA}" srcId="{16A39B21-0097-47C7-9345-D6A8E99A0111}" destId="{13B6F235-137C-45AF-AFBE-25AB13FC1919}" srcOrd="1" destOrd="0" parTransId="{13C8F908-C1F1-470E-8EDF-62367E1491C0}" sibTransId="{EDC89F79-92F0-4DD8-AE82-CBBA48F83165}"/>
    <dgm:cxn modelId="{9CD52968-CEB7-4C7B-9C8C-C98671F47C5B}" type="presOf" srcId="{54D11047-CE4E-4B4A-8D76-82AE109B9022}" destId="{18F2391B-093D-4280-B172-34760D443AEE}" srcOrd="0" destOrd="2" presId="urn:microsoft.com/office/officeart/2005/8/layout/vList5"/>
    <dgm:cxn modelId="{830AE96A-05C9-4D74-883F-BF17849E1C75}" type="presOf" srcId="{9FAECE7D-A341-449F-B304-CA9F1CB5A3B2}" destId="{18F2391B-093D-4280-B172-34760D443AEE}" srcOrd="0" destOrd="0" presId="urn:microsoft.com/office/officeart/2005/8/layout/vList5"/>
    <dgm:cxn modelId="{6AF7236D-5BC6-4C83-B10C-6E0B958A768C}" srcId="{81B99B0D-395E-4F5F-90C6-70938D016268}" destId="{011C6E72-A95C-4111-90FA-1F054629BE41}" srcOrd="0" destOrd="0" parTransId="{9EFE8303-4766-4AFB-93C6-5E72CDA1606D}" sibTransId="{D7107071-39D6-4EFA-81D3-3F7FA3E345BB}"/>
    <dgm:cxn modelId="{63ABE46D-3003-430D-97E4-DD9F1E915A22}" type="presOf" srcId="{81B99B0D-395E-4F5F-90C6-70938D016268}" destId="{6F5158F4-2656-452E-A95E-BA871A4DB332}" srcOrd="0" destOrd="0" presId="urn:microsoft.com/office/officeart/2005/8/layout/vList5"/>
    <dgm:cxn modelId="{A385474E-BDA4-4C0B-B031-069C98551719}" type="presOf" srcId="{162F7A99-8E55-41AC-BF80-815F4CA9F984}" destId="{269C3200-7B73-443A-9467-B5EC62316ADA}" srcOrd="0" destOrd="0" presId="urn:microsoft.com/office/officeart/2005/8/layout/vList5"/>
    <dgm:cxn modelId="{29F16651-18D4-4B05-897F-1D356FBB5BD0}" srcId="{EF21102C-EE32-4FAB-A6C5-063747296BEE}" destId="{A874D2ED-E1D4-4284-B5B4-3D7FF241A3C5}" srcOrd="0" destOrd="0" parTransId="{EEF487AC-EBF2-4D9C-B005-CCA10705DB22}" sibTransId="{D6F8DCC6-7E5D-4C81-B4BE-EE3025B9A3C5}"/>
    <dgm:cxn modelId="{157E6053-9601-46A7-A672-7766A42E5257}" srcId="{16A39B21-0097-47C7-9345-D6A8E99A0111}" destId="{54D11047-CE4E-4B4A-8D76-82AE109B9022}" srcOrd="2" destOrd="0" parTransId="{47B1596F-C165-4541-A338-E16D524FAC10}" sibTransId="{1A18579D-985F-4A0C-8D53-D0B4ABD8722C}"/>
    <dgm:cxn modelId="{BFA39253-8B87-41B2-B51C-E7CE31D1B3F8}" type="presOf" srcId="{A874D2ED-E1D4-4284-B5B4-3D7FF241A3C5}" destId="{D278DB7A-9EEA-406B-8640-CB1F8613C6C7}" srcOrd="0" destOrd="0" presId="urn:microsoft.com/office/officeart/2005/8/layout/vList5"/>
    <dgm:cxn modelId="{D134CD73-AB87-463A-8396-11132379BCCF}" type="presOf" srcId="{EF21102C-EE32-4FAB-A6C5-063747296BEE}" destId="{42EF7ACD-4A64-4E0D-94D7-785F0E408859}" srcOrd="0" destOrd="0" presId="urn:microsoft.com/office/officeart/2005/8/layout/vList5"/>
    <dgm:cxn modelId="{EDD99F54-31BB-4E73-9B9B-9EFB53038543}" srcId="{6BD08CD0-67BE-49A8-8E2C-7BDCC5A2EC36}" destId="{B94A91E9-CD54-4DF8-A861-1630BE735F8F}" srcOrd="1" destOrd="0" parTransId="{DB12FD8F-250D-42A0-9353-9A859C5FD074}" sibTransId="{DE1BBFB9-7CD7-4A57-8920-F691E8AC1D60}"/>
    <dgm:cxn modelId="{87C72B7E-F7A1-4EC9-9C14-E2012710131C}" type="presOf" srcId="{16A39B21-0097-47C7-9345-D6A8E99A0111}" destId="{70DE1DDB-5F85-455B-A916-D47EB5963B98}" srcOrd="0" destOrd="0" presId="urn:microsoft.com/office/officeart/2005/8/layout/vList5"/>
    <dgm:cxn modelId="{B7120A86-9741-4782-9518-71BCB495D08E}" srcId="{6BD08CD0-67BE-49A8-8E2C-7BDCC5A2EC36}" destId="{81B99B0D-395E-4F5F-90C6-70938D016268}" srcOrd="2" destOrd="0" parTransId="{C84A5C81-EDE8-41D4-957E-8AF19FE44BF6}" sibTransId="{51949179-8EE9-4FE1-A0E9-BF9C61615154}"/>
    <dgm:cxn modelId="{713B138B-4084-4E21-893D-86222A8B7F5B}" type="presOf" srcId="{13B6F235-137C-45AF-AFBE-25AB13FC1919}" destId="{18F2391B-093D-4280-B172-34760D443AEE}" srcOrd="0" destOrd="1" presId="urn:microsoft.com/office/officeart/2005/8/layout/vList5"/>
    <dgm:cxn modelId="{AC717BA4-5A06-427A-9242-EFE67931BBE7}" srcId="{974973EA-1830-4789-A6F4-BE1C8419A460}" destId="{813E2AF5-6236-41EA-B1BA-5A5B1E808CB2}" srcOrd="0" destOrd="0" parTransId="{C7800533-F83D-43DA-BB80-C794FB96574D}" sibTransId="{EEE4DA59-FC34-4E88-9BB6-E4AD5EA3E9D8}"/>
    <dgm:cxn modelId="{89C64EA7-25E9-4614-97C8-DEDE51058A40}" type="presOf" srcId="{B69DB9C2-9F91-4BCF-9DBD-FD0B028A8503}" destId="{0567F56A-EAB6-49C1-A7A0-F9546E709808}" srcOrd="0" destOrd="0" presId="urn:microsoft.com/office/officeart/2005/8/layout/vList5"/>
    <dgm:cxn modelId="{91782FA8-B7DB-4D28-BA4C-BF23D83F591F}" srcId="{6BD08CD0-67BE-49A8-8E2C-7BDCC5A2EC36}" destId="{16A39B21-0097-47C7-9345-D6A8E99A0111}" srcOrd="3" destOrd="0" parTransId="{84D8CC32-9C6C-44B2-8BD7-59C7EB359201}" sibTransId="{DED5F600-9FB2-4174-854F-384147EA011A}"/>
    <dgm:cxn modelId="{C93F48A8-B701-4F51-B5BE-B99E5123B6C3}" srcId="{16A39B21-0097-47C7-9345-D6A8E99A0111}" destId="{DB32DBAD-9A81-43CE-AD2E-6EC8DBC32F38}" srcOrd="3" destOrd="0" parTransId="{35380B58-CE5F-4C18-850E-D1D1FD9EFCA8}" sibTransId="{927C362F-CDDA-44D6-BDE9-0D8B8AF60634}"/>
    <dgm:cxn modelId="{7667FABF-378A-4DA9-A15D-79EFD431DC19}" type="presOf" srcId="{6BD08CD0-67BE-49A8-8E2C-7BDCC5A2EC36}" destId="{2F8AF931-88D6-4DC9-ADCE-1D85C8579197}" srcOrd="0" destOrd="0" presId="urn:microsoft.com/office/officeart/2005/8/layout/vList5"/>
    <dgm:cxn modelId="{37A16BC0-1D2A-4181-8657-34D14885280A}" srcId="{16A39B21-0097-47C7-9345-D6A8E99A0111}" destId="{9FAECE7D-A341-449F-B304-CA9F1CB5A3B2}" srcOrd="0" destOrd="0" parTransId="{6370B538-DF38-4E73-A6D7-E803C9993179}" sibTransId="{5A4AB813-DE11-466A-8DC2-F3C81E23C052}"/>
    <dgm:cxn modelId="{6EFBFACB-0F5D-4E82-B160-50AA6E46A330}" type="presOf" srcId="{E2DF8543-7F1F-42A2-B8F9-10F79779E582}" destId="{A61EEE74-D6D7-4E0F-BA39-F8FC613AED6A}" srcOrd="0" destOrd="0" presId="urn:microsoft.com/office/officeart/2005/8/layout/vList5"/>
    <dgm:cxn modelId="{029779E3-3AC1-4806-8B93-6281066BBB45}" type="presOf" srcId="{B94A91E9-CD54-4DF8-A861-1630BE735F8F}" destId="{74FB7E67-D851-4F50-A4C0-9C5820E66C95}" srcOrd="0" destOrd="0" presId="urn:microsoft.com/office/officeart/2005/8/layout/vList5"/>
    <dgm:cxn modelId="{9C1833E5-4A6F-4395-8F64-30DED68CB07E}" type="presOf" srcId="{011C6E72-A95C-4111-90FA-1F054629BE41}" destId="{0B7F58BD-F612-4B4A-B689-4ED5063F4F28}" srcOrd="0" destOrd="0" presId="urn:microsoft.com/office/officeart/2005/8/layout/vList5"/>
    <dgm:cxn modelId="{2098ACE6-8B17-40E8-82E9-6B1896EF8EFE}" srcId="{162F7A99-8E55-41AC-BF80-815F4CA9F984}" destId="{B69DB9C2-9F91-4BCF-9DBD-FD0B028A8503}" srcOrd="0" destOrd="0" parTransId="{FA3B68E7-66A3-4ABF-A7FC-EDCB01E2CC41}" sibTransId="{5AD345E1-3D51-428E-81DC-7FEAD6F49ED2}"/>
    <dgm:cxn modelId="{60A20EEB-ADB1-4B02-8077-E63F9A94AD4D}" srcId="{B94A91E9-CD54-4DF8-A861-1630BE735F8F}" destId="{E2DF8543-7F1F-42A2-B8F9-10F79779E582}" srcOrd="0" destOrd="0" parTransId="{DB1327A9-34A3-42B7-B2EB-202C3BFE9098}" sibTransId="{58ED7FCF-9926-472B-B611-9F0FECDDE773}"/>
    <dgm:cxn modelId="{E00A43F8-E942-4311-96C3-89F3FFC04ECD}" type="presOf" srcId="{974973EA-1830-4789-A6F4-BE1C8419A460}" destId="{4DC97C68-60B7-41C8-8911-1684E4024E06}" srcOrd="0" destOrd="0" presId="urn:microsoft.com/office/officeart/2005/8/layout/vList5"/>
    <dgm:cxn modelId="{5784F981-15D6-498D-9B27-B197D29ADC43}" type="presParOf" srcId="{2F8AF931-88D6-4DC9-ADCE-1D85C8579197}" destId="{7540257C-178D-4FAA-938F-865532333A1D}" srcOrd="0" destOrd="0" presId="urn:microsoft.com/office/officeart/2005/8/layout/vList5"/>
    <dgm:cxn modelId="{D0B76148-E5B1-48A5-ADFA-489A0042AF5A}" type="presParOf" srcId="{7540257C-178D-4FAA-938F-865532333A1D}" destId="{42EF7ACD-4A64-4E0D-94D7-785F0E408859}" srcOrd="0" destOrd="0" presId="urn:microsoft.com/office/officeart/2005/8/layout/vList5"/>
    <dgm:cxn modelId="{C1E8BB68-11C6-4873-BEA5-84BA5F1861F3}" type="presParOf" srcId="{7540257C-178D-4FAA-938F-865532333A1D}" destId="{D278DB7A-9EEA-406B-8640-CB1F8613C6C7}" srcOrd="1" destOrd="0" presId="urn:microsoft.com/office/officeart/2005/8/layout/vList5"/>
    <dgm:cxn modelId="{2BB523F9-C259-4098-AB05-9A2C2532D476}" type="presParOf" srcId="{2F8AF931-88D6-4DC9-ADCE-1D85C8579197}" destId="{B296B1BC-17F5-47FB-8A0C-100D033D3B68}" srcOrd="1" destOrd="0" presId="urn:microsoft.com/office/officeart/2005/8/layout/vList5"/>
    <dgm:cxn modelId="{9A53CBE0-2CA3-4694-8F36-4547EA9F999B}" type="presParOf" srcId="{2F8AF931-88D6-4DC9-ADCE-1D85C8579197}" destId="{B00625F1-4379-451D-877A-A6B374E1C341}" srcOrd="2" destOrd="0" presId="urn:microsoft.com/office/officeart/2005/8/layout/vList5"/>
    <dgm:cxn modelId="{696AA373-7466-4716-9628-1E3BC971566F}" type="presParOf" srcId="{B00625F1-4379-451D-877A-A6B374E1C341}" destId="{74FB7E67-D851-4F50-A4C0-9C5820E66C95}" srcOrd="0" destOrd="0" presId="urn:microsoft.com/office/officeart/2005/8/layout/vList5"/>
    <dgm:cxn modelId="{4C9597CF-1109-4046-95D5-6F14ED41CBA9}" type="presParOf" srcId="{B00625F1-4379-451D-877A-A6B374E1C341}" destId="{A61EEE74-D6D7-4E0F-BA39-F8FC613AED6A}" srcOrd="1" destOrd="0" presId="urn:microsoft.com/office/officeart/2005/8/layout/vList5"/>
    <dgm:cxn modelId="{F8F53D35-7C61-4571-AF6E-2393130E9997}" type="presParOf" srcId="{2F8AF931-88D6-4DC9-ADCE-1D85C8579197}" destId="{67FB36E1-BDDC-44A8-9D32-CA810C5875B8}" srcOrd="3" destOrd="0" presId="urn:microsoft.com/office/officeart/2005/8/layout/vList5"/>
    <dgm:cxn modelId="{FBFF2087-A331-4880-81D9-DDF0713A503F}" type="presParOf" srcId="{2F8AF931-88D6-4DC9-ADCE-1D85C8579197}" destId="{05D4CEE2-722A-41EE-94D5-470AB2F1AD7B}" srcOrd="4" destOrd="0" presId="urn:microsoft.com/office/officeart/2005/8/layout/vList5"/>
    <dgm:cxn modelId="{E1B48DB8-81A5-488B-84B5-5C26B9D3F606}" type="presParOf" srcId="{05D4CEE2-722A-41EE-94D5-470AB2F1AD7B}" destId="{6F5158F4-2656-452E-A95E-BA871A4DB332}" srcOrd="0" destOrd="0" presId="urn:microsoft.com/office/officeart/2005/8/layout/vList5"/>
    <dgm:cxn modelId="{51923082-03AE-4CF8-964D-E4A093ABB15F}" type="presParOf" srcId="{05D4CEE2-722A-41EE-94D5-470AB2F1AD7B}" destId="{0B7F58BD-F612-4B4A-B689-4ED5063F4F28}" srcOrd="1" destOrd="0" presId="urn:microsoft.com/office/officeart/2005/8/layout/vList5"/>
    <dgm:cxn modelId="{73FA7115-6A27-4068-AED9-7FB5AE1F76B5}" type="presParOf" srcId="{2F8AF931-88D6-4DC9-ADCE-1D85C8579197}" destId="{C79A968C-0154-4C50-A42A-CB1F4B0ECBDB}" srcOrd="5" destOrd="0" presId="urn:microsoft.com/office/officeart/2005/8/layout/vList5"/>
    <dgm:cxn modelId="{45731EA9-9BEC-4DDA-A513-CB8AE3404DBB}" type="presParOf" srcId="{2F8AF931-88D6-4DC9-ADCE-1D85C8579197}" destId="{C37CBB54-E8EF-4F13-9CA4-52A46A932E4D}" srcOrd="6" destOrd="0" presId="urn:microsoft.com/office/officeart/2005/8/layout/vList5"/>
    <dgm:cxn modelId="{78ED0CCE-738E-4A05-AB2A-933FCF3842E0}" type="presParOf" srcId="{C37CBB54-E8EF-4F13-9CA4-52A46A932E4D}" destId="{70DE1DDB-5F85-455B-A916-D47EB5963B98}" srcOrd="0" destOrd="0" presId="urn:microsoft.com/office/officeart/2005/8/layout/vList5"/>
    <dgm:cxn modelId="{DDA2323D-54B7-484B-BFD8-CBB7F14A0026}" type="presParOf" srcId="{C37CBB54-E8EF-4F13-9CA4-52A46A932E4D}" destId="{18F2391B-093D-4280-B172-34760D443AEE}" srcOrd="1" destOrd="0" presId="urn:microsoft.com/office/officeart/2005/8/layout/vList5"/>
    <dgm:cxn modelId="{59F7BAD9-ED77-4E26-863F-56244B39D3B3}" type="presParOf" srcId="{2F8AF931-88D6-4DC9-ADCE-1D85C8579197}" destId="{FF0108EB-88D4-4E58-BAF3-6FECD1E5A755}" srcOrd="7" destOrd="0" presId="urn:microsoft.com/office/officeart/2005/8/layout/vList5"/>
    <dgm:cxn modelId="{5051D7D3-4799-446E-83F0-47B8EEA97F75}" type="presParOf" srcId="{2F8AF931-88D6-4DC9-ADCE-1D85C8579197}" destId="{06CC1781-9548-4336-9B2B-C7D1A8FB6973}" srcOrd="8" destOrd="0" presId="urn:microsoft.com/office/officeart/2005/8/layout/vList5"/>
    <dgm:cxn modelId="{6B9E9500-AA9B-4A33-B45C-6373D6843C92}" type="presParOf" srcId="{06CC1781-9548-4336-9B2B-C7D1A8FB6973}" destId="{4DC97C68-60B7-41C8-8911-1684E4024E06}" srcOrd="0" destOrd="0" presId="urn:microsoft.com/office/officeart/2005/8/layout/vList5"/>
    <dgm:cxn modelId="{AA614DF5-AAA5-4ACA-9B6C-9988ED13CA5E}" type="presParOf" srcId="{06CC1781-9548-4336-9B2B-C7D1A8FB6973}" destId="{1BAE7499-B8DF-4C65-A505-276D501D45DA}" srcOrd="1" destOrd="0" presId="urn:microsoft.com/office/officeart/2005/8/layout/vList5"/>
    <dgm:cxn modelId="{54B26EDD-C976-41D1-9FED-FF12F1DADEC4}" type="presParOf" srcId="{2F8AF931-88D6-4DC9-ADCE-1D85C8579197}" destId="{48D272BB-0448-4864-8139-D006BDDAA5E9}" srcOrd="9" destOrd="0" presId="urn:microsoft.com/office/officeart/2005/8/layout/vList5"/>
    <dgm:cxn modelId="{8ECE4133-38E1-4E3A-B677-39F1B2F39C1C}" type="presParOf" srcId="{2F8AF931-88D6-4DC9-ADCE-1D85C8579197}" destId="{B97D5AB9-81D0-4F80-8F9F-4BDE00FD4293}" srcOrd="10" destOrd="0" presId="urn:microsoft.com/office/officeart/2005/8/layout/vList5"/>
    <dgm:cxn modelId="{2FFD0DBB-099C-4473-973C-A8CACCFFC4D4}" type="presParOf" srcId="{B97D5AB9-81D0-4F80-8F9F-4BDE00FD4293}" destId="{269C3200-7B73-443A-9467-B5EC62316ADA}" srcOrd="0" destOrd="0" presId="urn:microsoft.com/office/officeart/2005/8/layout/vList5"/>
    <dgm:cxn modelId="{504471B3-6319-4164-97E2-566CDAB4DBEB}" type="presParOf" srcId="{B97D5AB9-81D0-4F80-8F9F-4BDE00FD4293}" destId="{0567F56A-EAB6-49C1-A7A0-F9546E709808}" srcOrd="1" destOrd="0" presId="urn:microsoft.com/office/officeart/2005/8/layout/vList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BFA42460-E7DB-4562-BE77-DDD925758E27}" type="doc">
      <dgm:prSet loTypeId="urn:microsoft.com/office/officeart/2005/8/layout/hList1" loCatId="list" qsTypeId="urn:microsoft.com/office/officeart/2005/8/quickstyle/simple3" qsCatId="simple" csTypeId="urn:microsoft.com/office/officeart/2005/8/colors/accent0_1" csCatId="mainScheme" phldr="1"/>
      <dgm:spPr/>
      <dgm:t>
        <a:bodyPr/>
        <a:lstStyle/>
        <a:p>
          <a:endParaRPr lang="ru-RU"/>
        </a:p>
      </dgm:t>
    </dgm:pt>
    <dgm:pt modelId="{6CF128DC-A93E-4A29-9E37-82731523593E}">
      <dgm:prSet phldrT="[Текст]" custT="1"/>
      <dgm:spPr/>
      <dgm:t>
        <a:bodyPr/>
        <a:lstStyle/>
        <a:p>
          <a:r>
            <a:rPr lang="ru-RU" sz="900">
              <a:latin typeface="Times New Roman" pitchFamily="18" charset="0"/>
              <a:cs typeface="Times New Roman" pitchFamily="18" charset="0"/>
            </a:rPr>
            <a:t>Достоинства методики</a:t>
          </a:r>
        </a:p>
      </dgm:t>
    </dgm:pt>
    <dgm:pt modelId="{B8812B1A-CC57-46AA-A303-24992B619305}" type="parTrans" cxnId="{61502EA2-668F-44DF-B9AB-400E69FCF690}">
      <dgm:prSet/>
      <dgm:spPr/>
      <dgm:t>
        <a:bodyPr/>
        <a:lstStyle/>
        <a:p>
          <a:endParaRPr lang="ru-RU" sz="900">
            <a:latin typeface="Times New Roman" pitchFamily="18" charset="0"/>
            <a:cs typeface="Times New Roman" pitchFamily="18" charset="0"/>
          </a:endParaRPr>
        </a:p>
      </dgm:t>
    </dgm:pt>
    <dgm:pt modelId="{9F80D1C2-8611-4894-9D14-462223ADB14D}" type="sibTrans" cxnId="{61502EA2-668F-44DF-B9AB-400E69FCF690}">
      <dgm:prSet/>
      <dgm:spPr/>
      <dgm:t>
        <a:bodyPr/>
        <a:lstStyle/>
        <a:p>
          <a:endParaRPr lang="ru-RU" sz="900">
            <a:latin typeface="Times New Roman" pitchFamily="18" charset="0"/>
            <a:cs typeface="Times New Roman" pitchFamily="18" charset="0"/>
          </a:endParaRPr>
        </a:p>
      </dgm:t>
    </dgm:pt>
    <dgm:pt modelId="{FC87AA1D-1CB0-47DB-9C34-9866DD8A998A}">
      <dgm:prSet custT="1"/>
      <dgm:spPr/>
      <dgm:t>
        <a:bodyPr/>
        <a:lstStyle/>
        <a:p>
          <a:r>
            <a:rPr lang="ru-RU" sz="900">
              <a:latin typeface="Times New Roman" pitchFamily="18" charset="0"/>
              <a:cs typeface="Times New Roman" pitchFamily="18" charset="0"/>
            </a:rPr>
            <a:t>Недостатки методики</a:t>
          </a:r>
        </a:p>
      </dgm:t>
    </dgm:pt>
    <dgm:pt modelId="{3C8607A4-B0D5-44DC-A660-D16EEAFAC85B}" type="parTrans" cxnId="{CFE3B959-0AAD-45CF-A0BE-253C3B732AAE}">
      <dgm:prSet/>
      <dgm:spPr/>
      <dgm:t>
        <a:bodyPr/>
        <a:lstStyle/>
        <a:p>
          <a:endParaRPr lang="ru-RU" sz="900">
            <a:latin typeface="Times New Roman" pitchFamily="18" charset="0"/>
            <a:cs typeface="Times New Roman" pitchFamily="18" charset="0"/>
          </a:endParaRPr>
        </a:p>
      </dgm:t>
    </dgm:pt>
    <dgm:pt modelId="{0FB6F67F-F942-4504-8476-198E02E5334F}" type="sibTrans" cxnId="{CFE3B959-0AAD-45CF-A0BE-253C3B732AAE}">
      <dgm:prSet/>
      <dgm:spPr/>
      <dgm:t>
        <a:bodyPr/>
        <a:lstStyle/>
        <a:p>
          <a:endParaRPr lang="ru-RU" sz="900">
            <a:latin typeface="Times New Roman" pitchFamily="18" charset="0"/>
            <a:cs typeface="Times New Roman" pitchFamily="18" charset="0"/>
          </a:endParaRPr>
        </a:p>
      </dgm:t>
    </dgm:pt>
    <dgm:pt modelId="{82C4E966-F441-4860-8158-F75245C388DF}">
      <dgm:prSet custT="1"/>
      <dgm:spPr/>
      <dgm:t>
        <a:bodyPr/>
        <a:lstStyle/>
        <a:p>
          <a:r>
            <a:rPr lang="ru-RU" sz="900">
              <a:latin typeface="Times New Roman" pitchFamily="18" charset="0"/>
              <a:cs typeface="Times New Roman" pitchFamily="18" charset="0"/>
            </a:rPr>
            <a:t>Использование в качестве информационной базы не полного перечня документов, по данным которых можно получить более реальную оценку деятельности предприятия.</a:t>
          </a:r>
        </a:p>
      </dgm:t>
    </dgm:pt>
    <dgm:pt modelId="{4FA1FEA9-6B73-4855-BFEF-B0F1D3F87EEC}" type="parTrans" cxnId="{A0F9C7C5-B569-4F44-BAC6-90D1FA6D95E3}">
      <dgm:prSet/>
      <dgm:spPr/>
      <dgm:t>
        <a:bodyPr/>
        <a:lstStyle/>
        <a:p>
          <a:endParaRPr lang="ru-RU" sz="900">
            <a:latin typeface="Times New Roman" pitchFamily="18" charset="0"/>
            <a:cs typeface="Times New Roman" pitchFamily="18" charset="0"/>
          </a:endParaRPr>
        </a:p>
      </dgm:t>
    </dgm:pt>
    <dgm:pt modelId="{FDF358AF-F874-4B74-951C-11BDC1A64AC5}" type="sibTrans" cxnId="{A0F9C7C5-B569-4F44-BAC6-90D1FA6D95E3}">
      <dgm:prSet/>
      <dgm:spPr/>
      <dgm:t>
        <a:bodyPr/>
        <a:lstStyle/>
        <a:p>
          <a:endParaRPr lang="ru-RU" sz="900">
            <a:latin typeface="Times New Roman" pitchFamily="18" charset="0"/>
            <a:cs typeface="Times New Roman" pitchFamily="18" charset="0"/>
          </a:endParaRPr>
        </a:p>
      </dgm:t>
    </dgm:pt>
    <dgm:pt modelId="{0A3BE692-117F-4F6A-B189-58CDA6A61384}">
      <dgm:prSet custT="1"/>
      <dgm:spPr/>
      <dgm:t>
        <a:bodyPr/>
        <a:lstStyle/>
        <a:p>
          <a:r>
            <a:rPr lang="ru-RU" sz="900">
              <a:latin typeface="Times New Roman" pitchFamily="18" charset="0"/>
              <a:cs typeface="Times New Roman" pitchFamily="18" charset="0"/>
            </a:rPr>
            <a:t>При выявлении общей направленности деятельности предприятия возникает вопрос, может ли данная методика раскрыть полностью причины роста или спада экономической деятельности в той или иной области, в которой представлено пред- приятие с учетом всех особенностей данной отрасли.</a:t>
          </a:r>
        </a:p>
      </dgm:t>
    </dgm:pt>
    <dgm:pt modelId="{6CECA9E0-577B-4117-A916-A266D85E78AA}" type="parTrans" cxnId="{BDC0E0C3-D99C-4E36-8AC6-7F5FFCA5621D}">
      <dgm:prSet/>
      <dgm:spPr/>
      <dgm:t>
        <a:bodyPr/>
        <a:lstStyle/>
        <a:p>
          <a:endParaRPr lang="ru-RU" sz="900">
            <a:latin typeface="Times New Roman" pitchFamily="18" charset="0"/>
            <a:cs typeface="Times New Roman" pitchFamily="18" charset="0"/>
          </a:endParaRPr>
        </a:p>
      </dgm:t>
    </dgm:pt>
    <dgm:pt modelId="{4336F766-54AB-4B9A-90A9-CD38366570D9}" type="sibTrans" cxnId="{BDC0E0C3-D99C-4E36-8AC6-7F5FFCA5621D}">
      <dgm:prSet/>
      <dgm:spPr/>
      <dgm:t>
        <a:bodyPr/>
        <a:lstStyle/>
        <a:p>
          <a:endParaRPr lang="ru-RU" sz="900">
            <a:latin typeface="Times New Roman" pitchFamily="18" charset="0"/>
            <a:cs typeface="Times New Roman" pitchFamily="18" charset="0"/>
          </a:endParaRPr>
        </a:p>
      </dgm:t>
    </dgm:pt>
    <dgm:pt modelId="{DF5882B5-CB6C-4DB4-B20F-73461F765051}">
      <dgm:prSet custT="1"/>
      <dgm:spPr/>
      <dgm:t>
        <a:bodyPr/>
        <a:lstStyle/>
        <a:p>
          <a:r>
            <a:rPr lang="ru-RU" sz="900">
              <a:latin typeface="Times New Roman" pitchFamily="18" charset="0"/>
              <a:cs typeface="Times New Roman" pitchFamily="18" charset="0"/>
            </a:rPr>
            <a:t>Наличие предварительного и более детального этапов анализа, что позволяет на предварительном этапе дать оперативную оценку деятельности предприятия, а также определить готовность к дальнейшему проведению анализа с точки зрения наличия необходимых документов.</a:t>
          </a:r>
        </a:p>
      </dgm:t>
    </dgm:pt>
    <dgm:pt modelId="{96F6E8F5-0059-457E-9E5B-E390FD371EC9}" type="parTrans" cxnId="{12C8FCF1-0C0E-411C-9B79-6856B8D6C45C}">
      <dgm:prSet/>
      <dgm:spPr/>
      <dgm:t>
        <a:bodyPr/>
        <a:lstStyle/>
        <a:p>
          <a:endParaRPr lang="ru-RU" sz="900">
            <a:latin typeface="Times New Roman" pitchFamily="18" charset="0"/>
            <a:cs typeface="Times New Roman" pitchFamily="18" charset="0"/>
          </a:endParaRPr>
        </a:p>
      </dgm:t>
    </dgm:pt>
    <dgm:pt modelId="{C91CEBA4-7535-435F-8573-B9A790E96978}" type="sibTrans" cxnId="{12C8FCF1-0C0E-411C-9B79-6856B8D6C45C}">
      <dgm:prSet/>
      <dgm:spPr/>
      <dgm:t>
        <a:bodyPr/>
        <a:lstStyle/>
        <a:p>
          <a:endParaRPr lang="ru-RU" sz="900">
            <a:latin typeface="Times New Roman" pitchFamily="18" charset="0"/>
            <a:cs typeface="Times New Roman" pitchFamily="18" charset="0"/>
          </a:endParaRPr>
        </a:p>
      </dgm:t>
    </dgm:pt>
    <dgm:pt modelId="{2830B2E6-8E0A-445A-89CA-7DC0429688E9}">
      <dgm:prSet custT="1"/>
      <dgm:spPr/>
      <dgm:t>
        <a:bodyPr/>
        <a:lstStyle/>
        <a:p>
          <a:r>
            <a:rPr lang="ru-RU" sz="900">
              <a:latin typeface="Times New Roman" pitchFamily="18" charset="0"/>
              <a:cs typeface="Times New Roman" pitchFamily="18" charset="0"/>
            </a:rPr>
            <a:t>Другим существенным отличием методики является использование в качестве информационной базы для анализа не только данных бухгалтерского баланса, но и аудиторского заключения, пояснительной записки.</a:t>
          </a:r>
        </a:p>
      </dgm:t>
    </dgm:pt>
    <dgm:pt modelId="{C984B179-84B3-4938-9084-B47B02E25C65}" type="parTrans" cxnId="{F310F618-3191-4BD5-AADE-3518204EE5E2}">
      <dgm:prSet/>
      <dgm:spPr/>
      <dgm:t>
        <a:bodyPr/>
        <a:lstStyle/>
        <a:p>
          <a:endParaRPr lang="ru-RU" sz="900">
            <a:latin typeface="Times New Roman" pitchFamily="18" charset="0"/>
            <a:cs typeface="Times New Roman" pitchFamily="18" charset="0"/>
          </a:endParaRPr>
        </a:p>
      </dgm:t>
    </dgm:pt>
    <dgm:pt modelId="{F76F77B4-9BBE-40D2-B08D-085DB7FC7CBD}" type="sibTrans" cxnId="{F310F618-3191-4BD5-AADE-3518204EE5E2}">
      <dgm:prSet/>
      <dgm:spPr/>
      <dgm:t>
        <a:bodyPr/>
        <a:lstStyle/>
        <a:p>
          <a:endParaRPr lang="ru-RU" sz="900">
            <a:latin typeface="Times New Roman" pitchFamily="18" charset="0"/>
            <a:cs typeface="Times New Roman" pitchFamily="18" charset="0"/>
          </a:endParaRPr>
        </a:p>
      </dgm:t>
    </dgm:pt>
    <dgm:pt modelId="{1BDB4F73-B192-40DF-8BB9-109303C27B6C}" type="pres">
      <dgm:prSet presAssocID="{BFA42460-E7DB-4562-BE77-DDD925758E27}" presName="Name0" presStyleCnt="0">
        <dgm:presLayoutVars>
          <dgm:dir/>
          <dgm:animLvl val="lvl"/>
          <dgm:resizeHandles val="exact"/>
        </dgm:presLayoutVars>
      </dgm:prSet>
      <dgm:spPr/>
    </dgm:pt>
    <dgm:pt modelId="{8067F864-66B7-4F9C-850A-E5887987FA33}" type="pres">
      <dgm:prSet presAssocID="{6CF128DC-A93E-4A29-9E37-82731523593E}" presName="composite" presStyleCnt="0"/>
      <dgm:spPr/>
    </dgm:pt>
    <dgm:pt modelId="{2749E35B-4326-4162-A6B8-2C0A4559D9FC}" type="pres">
      <dgm:prSet presAssocID="{6CF128DC-A93E-4A29-9E37-82731523593E}" presName="parTx" presStyleLbl="alignNode1" presStyleIdx="0" presStyleCnt="2">
        <dgm:presLayoutVars>
          <dgm:chMax val="0"/>
          <dgm:chPref val="0"/>
          <dgm:bulletEnabled val="1"/>
        </dgm:presLayoutVars>
      </dgm:prSet>
      <dgm:spPr/>
    </dgm:pt>
    <dgm:pt modelId="{EA617466-C1CA-401F-80D8-CFED7D3DCC0C}" type="pres">
      <dgm:prSet presAssocID="{6CF128DC-A93E-4A29-9E37-82731523593E}" presName="desTx" presStyleLbl="alignAccFollowNode1" presStyleIdx="0" presStyleCnt="2">
        <dgm:presLayoutVars>
          <dgm:bulletEnabled val="1"/>
        </dgm:presLayoutVars>
      </dgm:prSet>
      <dgm:spPr/>
    </dgm:pt>
    <dgm:pt modelId="{7AB7A690-D416-4674-9129-CADC2EA88886}" type="pres">
      <dgm:prSet presAssocID="{9F80D1C2-8611-4894-9D14-462223ADB14D}" presName="space" presStyleCnt="0"/>
      <dgm:spPr/>
    </dgm:pt>
    <dgm:pt modelId="{1222F4A6-84D2-49DC-87F0-0632B331B961}" type="pres">
      <dgm:prSet presAssocID="{FC87AA1D-1CB0-47DB-9C34-9866DD8A998A}" presName="composite" presStyleCnt="0"/>
      <dgm:spPr/>
    </dgm:pt>
    <dgm:pt modelId="{7E340F35-7F53-4A93-AED8-BA7CE5BCD3B7}" type="pres">
      <dgm:prSet presAssocID="{FC87AA1D-1CB0-47DB-9C34-9866DD8A998A}" presName="parTx" presStyleLbl="alignNode1" presStyleIdx="1" presStyleCnt="2">
        <dgm:presLayoutVars>
          <dgm:chMax val="0"/>
          <dgm:chPref val="0"/>
          <dgm:bulletEnabled val="1"/>
        </dgm:presLayoutVars>
      </dgm:prSet>
      <dgm:spPr/>
    </dgm:pt>
    <dgm:pt modelId="{74AF7D69-BE79-4FAB-B513-1067E0084BD4}" type="pres">
      <dgm:prSet presAssocID="{FC87AA1D-1CB0-47DB-9C34-9866DD8A998A}" presName="desTx" presStyleLbl="alignAccFollowNode1" presStyleIdx="1" presStyleCnt="2">
        <dgm:presLayoutVars>
          <dgm:bulletEnabled val="1"/>
        </dgm:presLayoutVars>
      </dgm:prSet>
      <dgm:spPr/>
    </dgm:pt>
  </dgm:ptLst>
  <dgm:cxnLst>
    <dgm:cxn modelId="{F310F618-3191-4BD5-AADE-3518204EE5E2}" srcId="{6CF128DC-A93E-4A29-9E37-82731523593E}" destId="{2830B2E6-8E0A-445A-89CA-7DC0429688E9}" srcOrd="1" destOrd="0" parTransId="{C984B179-84B3-4938-9084-B47B02E25C65}" sibTransId="{F76F77B4-9BBE-40D2-B08D-085DB7FC7CBD}"/>
    <dgm:cxn modelId="{687E4232-2989-40F7-B642-CCA877203898}" type="presOf" srcId="{6CF128DC-A93E-4A29-9E37-82731523593E}" destId="{2749E35B-4326-4162-A6B8-2C0A4559D9FC}" srcOrd="0" destOrd="0" presId="urn:microsoft.com/office/officeart/2005/8/layout/hList1"/>
    <dgm:cxn modelId="{CFE3B959-0AAD-45CF-A0BE-253C3B732AAE}" srcId="{BFA42460-E7DB-4562-BE77-DDD925758E27}" destId="{FC87AA1D-1CB0-47DB-9C34-9866DD8A998A}" srcOrd="1" destOrd="0" parTransId="{3C8607A4-B0D5-44DC-A660-D16EEAFAC85B}" sibTransId="{0FB6F67F-F942-4504-8476-198E02E5334F}"/>
    <dgm:cxn modelId="{4B06B67C-882A-4EF8-A9E5-70D98417E4BD}" type="presOf" srcId="{82C4E966-F441-4860-8158-F75245C388DF}" destId="{74AF7D69-BE79-4FAB-B513-1067E0084BD4}" srcOrd="0" destOrd="0" presId="urn:microsoft.com/office/officeart/2005/8/layout/hList1"/>
    <dgm:cxn modelId="{97782989-9F28-4995-955A-F73285B40487}" type="presOf" srcId="{2830B2E6-8E0A-445A-89CA-7DC0429688E9}" destId="{EA617466-C1CA-401F-80D8-CFED7D3DCC0C}" srcOrd="0" destOrd="1" presId="urn:microsoft.com/office/officeart/2005/8/layout/hList1"/>
    <dgm:cxn modelId="{61502EA2-668F-44DF-B9AB-400E69FCF690}" srcId="{BFA42460-E7DB-4562-BE77-DDD925758E27}" destId="{6CF128DC-A93E-4A29-9E37-82731523593E}" srcOrd="0" destOrd="0" parTransId="{B8812B1A-CC57-46AA-A303-24992B619305}" sibTransId="{9F80D1C2-8611-4894-9D14-462223ADB14D}"/>
    <dgm:cxn modelId="{BDC0E0C3-D99C-4E36-8AC6-7F5FFCA5621D}" srcId="{FC87AA1D-1CB0-47DB-9C34-9866DD8A998A}" destId="{0A3BE692-117F-4F6A-B189-58CDA6A61384}" srcOrd="1" destOrd="0" parTransId="{6CECA9E0-577B-4117-A916-A266D85E78AA}" sibTransId="{4336F766-54AB-4B9A-90A9-CD38366570D9}"/>
    <dgm:cxn modelId="{A0F9C7C5-B569-4F44-BAC6-90D1FA6D95E3}" srcId="{FC87AA1D-1CB0-47DB-9C34-9866DD8A998A}" destId="{82C4E966-F441-4860-8158-F75245C388DF}" srcOrd="0" destOrd="0" parTransId="{4FA1FEA9-6B73-4855-BFEF-B0F1D3F87EEC}" sibTransId="{FDF358AF-F874-4B74-951C-11BDC1A64AC5}"/>
    <dgm:cxn modelId="{89FC96CF-5FC2-4CBF-8C97-C0C349999717}" type="presOf" srcId="{0A3BE692-117F-4F6A-B189-58CDA6A61384}" destId="{74AF7D69-BE79-4FAB-B513-1067E0084BD4}" srcOrd="0" destOrd="1" presId="urn:microsoft.com/office/officeart/2005/8/layout/hList1"/>
    <dgm:cxn modelId="{D0D32AD8-6F11-404F-807A-DF2C7D34C63E}" type="presOf" srcId="{DF5882B5-CB6C-4DB4-B20F-73461F765051}" destId="{EA617466-C1CA-401F-80D8-CFED7D3DCC0C}" srcOrd="0" destOrd="0" presId="urn:microsoft.com/office/officeart/2005/8/layout/hList1"/>
    <dgm:cxn modelId="{A08856DE-DB9B-4539-ADE3-CCFD9BFCFC09}" type="presOf" srcId="{BFA42460-E7DB-4562-BE77-DDD925758E27}" destId="{1BDB4F73-B192-40DF-8BB9-109303C27B6C}" srcOrd="0" destOrd="0" presId="urn:microsoft.com/office/officeart/2005/8/layout/hList1"/>
    <dgm:cxn modelId="{12C8FCF1-0C0E-411C-9B79-6856B8D6C45C}" srcId="{6CF128DC-A93E-4A29-9E37-82731523593E}" destId="{DF5882B5-CB6C-4DB4-B20F-73461F765051}" srcOrd="0" destOrd="0" parTransId="{96F6E8F5-0059-457E-9E5B-E390FD371EC9}" sibTransId="{C91CEBA4-7535-435F-8573-B9A790E96978}"/>
    <dgm:cxn modelId="{C7216AFE-2D20-424B-8AD2-53F4F9BCD858}" type="presOf" srcId="{FC87AA1D-1CB0-47DB-9C34-9866DD8A998A}" destId="{7E340F35-7F53-4A93-AED8-BA7CE5BCD3B7}" srcOrd="0" destOrd="0" presId="urn:microsoft.com/office/officeart/2005/8/layout/hList1"/>
    <dgm:cxn modelId="{5C794B03-A09A-48A9-9628-4FCBC2637EDD}" type="presParOf" srcId="{1BDB4F73-B192-40DF-8BB9-109303C27B6C}" destId="{8067F864-66B7-4F9C-850A-E5887987FA33}" srcOrd="0" destOrd="0" presId="urn:microsoft.com/office/officeart/2005/8/layout/hList1"/>
    <dgm:cxn modelId="{A6A179DE-5F01-47EE-B53C-038857D3A81E}" type="presParOf" srcId="{8067F864-66B7-4F9C-850A-E5887987FA33}" destId="{2749E35B-4326-4162-A6B8-2C0A4559D9FC}" srcOrd="0" destOrd="0" presId="urn:microsoft.com/office/officeart/2005/8/layout/hList1"/>
    <dgm:cxn modelId="{535382B8-0BF2-4ADA-8726-C86E3C311161}" type="presParOf" srcId="{8067F864-66B7-4F9C-850A-E5887987FA33}" destId="{EA617466-C1CA-401F-80D8-CFED7D3DCC0C}" srcOrd="1" destOrd="0" presId="urn:microsoft.com/office/officeart/2005/8/layout/hList1"/>
    <dgm:cxn modelId="{4DC8F24C-16CE-4BA7-AD54-388DE08F5AF7}" type="presParOf" srcId="{1BDB4F73-B192-40DF-8BB9-109303C27B6C}" destId="{7AB7A690-D416-4674-9129-CADC2EA88886}" srcOrd="1" destOrd="0" presId="urn:microsoft.com/office/officeart/2005/8/layout/hList1"/>
    <dgm:cxn modelId="{60C34320-6095-48B0-B041-0770D90255C9}" type="presParOf" srcId="{1BDB4F73-B192-40DF-8BB9-109303C27B6C}" destId="{1222F4A6-84D2-49DC-87F0-0632B331B961}" srcOrd="2" destOrd="0" presId="urn:microsoft.com/office/officeart/2005/8/layout/hList1"/>
    <dgm:cxn modelId="{47635439-A57D-4852-AADB-048EA27D575C}" type="presParOf" srcId="{1222F4A6-84D2-49DC-87F0-0632B331B961}" destId="{7E340F35-7F53-4A93-AED8-BA7CE5BCD3B7}" srcOrd="0" destOrd="0" presId="urn:microsoft.com/office/officeart/2005/8/layout/hList1"/>
    <dgm:cxn modelId="{D6BB3885-BC31-41D3-8A4F-5C0FB692FA11}" type="presParOf" srcId="{1222F4A6-84D2-49DC-87F0-0632B331B961}" destId="{74AF7D69-BE79-4FAB-B513-1067E0084BD4}" srcOrd="1" destOrd="0" presId="urn:microsoft.com/office/officeart/2005/8/layout/h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1C0B97-9DFC-434A-BF62-BD8E6622E830}">
      <dsp:nvSpPr>
        <dsp:cNvPr id="0" name=""/>
        <dsp:cNvSpPr/>
      </dsp:nvSpPr>
      <dsp:spPr>
        <a:xfrm rot="5400000">
          <a:off x="3405741" y="-2111650"/>
          <a:ext cx="503903" cy="4762200"/>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ru-RU" sz="1000" kern="1200">
              <a:solidFill>
                <a:sysClr val="windowText" lastClr="000000"/>
              </a:solidFill>
              <a:latin typeface="Times New Roman" pitchFamily="18" charset="0"/>
              <a:ea typeface="+mn-ea"/>
              <a:cs typeface="Times New Roman" pitchFamily="18" charset="0"/>
            </a:rPr>
            <a:t>все запасы предприятия покрываются собственными оборотными средствами, т.е. организация не зависит от внешних кредиторов, отсутствием неплатежей и причин их возникновения, отсутствием нарушений внутренней и внешней финансовой дисциплины;</a:t>
          </a:r>
        </a:p>
      </dsp:txBody>
      <dsp:txXfrm rot="-5400000">
        <a:off x="1276593" y="42097"/>
        <a:ext cx="4737601" cy="454705"/>
      </dsp:txXfrm>
    </dsp:sp>
    <dsp:sp modelId="{2611E7DF-160F-41E5-929C-F0654B150E72}">
      <dsp:nvSpPr>
        <dsp:cNvPr id="0" name=""/>
        <dsp:cNvSpPr/>
      </dsp:nvSpPr>
      <dsp:spPr>
        <a:xfrm>
          <a:off x="56" y="1099"/>
          <a:ext cx="1276536" cy="536701"/>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100000"/>
            </a:lnSpc>
            <a:spcBef>
              <a:spcPct val="0"/>
            </a:spcBef>
            <a:spcAft>
              <a:spcPts val="0"/>
            </a:spcAft>
            <a:buNone/>
          </a:pPr>
          <a:r>
            <a:rPr lang="ru-RU" sz="1000" kern="1200">
              <a:solidFill>
                <a:sysClr val="windowText" lastClr="000000"/>
              </a:solidFill>
              <a:latin typeface="Times New Roman" pitchFamily="18" charset="0"/>
              <a:ea typeface="+mn-ea"/>
              <a:cs typeface="Times New Roman" pitchFamily="18" charset="0"/>
            </a:rPr>
            <a:t>Абсолютная устойчивость финансового состояния</a:t>
          </a:r>
        </a:p>
      </dsp:txBody>
      <dsp:txXfrm>
        <a:off x="26256" y="27299"/>
        <a:ext cx="1224136" cy="484301"/>
      </dsp:txXfrm>
    </dsp:sp>
    <dsp:sp modelId="{342B2EC5-0C51-4E43-A7FD-4E5D470741B6}">
      <dsp:nvSpPr>
        <dsp:cNvPr id="0" name=""/>
        <dsp:cNvSpPr/>
      </dsp:nvSpPr>
      <dsp:spPr>
        <a:xfrm rot="5400000">
          <a:off x="3444873" y="-1529795"/>
          <a:ext cx="425640" cy="4762200"/>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ru-RU" sz="1000" kern="1200">
              <a:solidFill>
                <a:sysClr val="windowText" lastClr="000000"/>
              </a:solidFill>
              <a:latin typeface="Times New Roman" pitchFamily="18" charset="0"/>
              <a:ea typeface="+mn-ea"/>
              <a:cs typeface="Times New Roman" pitchFamily="18" charset="0"/>
            </a:rPr>
            <a:t>предприятие использует для покрытия запасов помимо собственных оборотных средств также и долгосрочные привлеченные средства. </a:t>
          </a:r>
        </a:p>
      </dsp:txBody>
      <dsp:txXfrm rot="-5400000">
        <a:off x="1276593" y="659263"/>
        <a:ext cx="4741422" cy="384084"/>
      </dsp:txXfrm>
    </dsp:sp>
    <dsp:sp modelId="{2E72686C-5076-4421-AF9B-5C861D8BA5DA}">
      <dsp:nvSpPr>
        <dsp:cNvPr id="0" name=""/>
        <dsp:cNvSpPr/>
      </dsp:nvSpPr>
      <dsp:spPr>
        <a:xfrm>
          <a:off x="56" y="582953"/>
          <a:ext cx="1276536" cy="536701"/>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100000"/>
            </a:lnSpc>
            <a:spcBef>
              <a:spcPct val="0"/>
            </a:spcBef>
            <a:spcAft>
              <a:spcPts val="0"/>
            </a:spcAft>
            <a:buNone/>
          </a:pPr>
          <a:r>
            <a:rPr lang="ru-RU" sz="1000" kern="1200">
              <a:solidFill>
                <a:sysClr val="windowText" lastClr="000000"/>
              </a:solidFill>
              <a:latin typeface="Times New Roman" pitchFamily="18" charset="0"/>
              <a:ea typeface="+mn-ea"/>
              <a:cs typeface="Times New Roman" pitchFamily="18" charset="0"/>
            </a:rPr>
            <a:t>Нормальная финансовая устойчивость</a:t>
          </a:r>
        </a:p>
      </dsp:txBody>
      <dsp:txXfrm>
        <a:off x="26256" y="609153"/>
        <a:ext cx="1224136" cy="484301"/>
      </dsp:txXfrm>
    </dsp:sp>
    <dsp:sp modelId="{64898A43-D9E8-46D0-B965-4B677F3ED546}">
      <dsp:nvSpPr>
        <dsp:cNvPr id="0" name=""/>
        <dsp:cNvSpPr/>
      </dsp:nvSpPr>
      <dsp:spPr>
        <a:xfrm rot="5400000">
          <a:off x="3193311" y="-751910"/>
          <a:ext cx="928763" cy="4762200"/>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solidFill>
              <a:latin typeface="Times New Roman" pitchFamily="18" charset="0"/>
              <a:ea typeface="+mn-ea"/>
              <a:cs typeface="Times New Roman" pitchFamily="18" charset="0"/>
            </a:rPr>
            <a:t>характеризуется нарушением платежеспособности, при котором сохраняется возможность восстановления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 наличием нарушений финансовой дисциплины, перебоями в поступлении денег на расчетные счета и платежах, неустойчивой рентабельностью, невыполнением финансового плана, в том числе по прибыли;</a:t>
          </a:r>
        </a:p>
      </dsp:txBody>
      <dsp:txXfrm rot="-5400000">
        <a:off x="1276593" y="1210146"/>
        <a:ext cx="4716862" cy="838087"/>
      </dsp:txXfrm>
    </dsp:sp>
    <dsp:sp modelId="{5E6027F8-6498-4196-9253-E28B64B00A3D}">
      <dsp:nvSpPr>
        <dsp:cNvPr id="0" name=""/>
        <dsp:cNvSpPr/>
      </dsp:nvSpPr>
      <dsp:spPr>
        <a:xfrm>
          <a:off x="56" y="1360839"/>
          <a:ext cx="1276536" cy="536701"/>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100000"/>
            </a:lnSpc>
            <a:spcBef>
              <a:spcPct val="0"/>
            </a:spcBef>
            <a:spcAft>
              <a:spcPts val="0"/>
            </a:spcAft>
            <a:buNone/>
          </a:pPr>
          <a:r>
            <a:rPr lang="ru-RU" sz="1000" kern="1200">
              <a:solidFill>
                <a:sysClr val="windowText" lastClr="000000"/>
              </a:solidFill>
              <a:latin typeface="Times New Roman" pitchFamily="18" charset="0"/>
              <a:ea typeface="+mn-ea"/>
              <a:cs typeface="Times New Roman" pitchFamily="18" charset="0"/>
            </a:rPr>
            <a:t>Неустойчивое (предкризисное) финансовое состояние</a:t>
          </a:r>
        </a:p>
      </dsp:txBody>
      <dsp:txXfrm>
        <a:off x="26256" y="1387039"/>
        <a:ext cx="1224136" cy="484301"/>
      </dsp:txXfrm>
    </dsp:sp>
    <dsp:sp modelId="{C5E4931E-3AF2-4BC3-9B8F-F10A046EED1A}">
      <dsp:nvSpPr>
        <dsp:cNvPr id="0" name=""/>
        <dsp:cNvSpPr/>
      </dsp:nvSpPr>
      <dsp:spPr>
        <a:xfrm rot="5400000">
          <a:off x="3428690" y="25975"/>
          <a:ext cx="458006" cy="4762200"/>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ru-RU" sz="1000" kern="1200">
              <a:solidFill>
                <a:sysClr val="windowText" lastClr="000000"/>
              </a:solidFill>
              <a:latin typeface="Times New Roman" pitchFamily="18" charset="0"/>
              <a:ea typeface="+mn-ea"/>
              <a:cs typeface="Times New Roman" pitchFamily="18" charset="0"/>
            </a:rPr>
            <a:t>затраты превышают собственные источники формирования, кредиты под товарно-материальные ценности, временно свободные источники и кредиторскую задолженность за товарно-материальные ценности.</a:t>
          </a:r>
        </a:p>
      </dsp:txBody>
      <dsp:txXfrm rot="-5400000">
        <a:off x="1276593" y="2200430"/>
        <a:ext cx="4739842" cy="413290"/>
      </dsp:txXfrm>
    </dsp:sp>
    <dsp:sp modelId="{45D12E13-F172-457B-9534-546DD4E9A244}">
      <dsp:nvSpPr>
        <dsp:cNvPr id="0" name=""/>
        <dsp:cNvSpPr/>
      </dsp:nvSpPr>
      <dsp:spPr>
        <a:xfrm>
          <a:off x="56" y="2138724"/>
          <a:ext cx="1276536" cy="536701"/>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100000"/>
            </a:lnSpc>
            <a:spcBef>
              <a:spcPct val="0"/>
            </a:spcBef>
            <a:spcAft>
              <a:spcPts val="0"/>
            </a:spcAft>
            <a:buNone/>
          </a:pPr>
          <a:r>
            <a:rPr lang="ru-RU" sz="1000" kern="1200">
              <a:solidFill>
                <a:sysClr val="windowText" lastClr="000000"/>
              </a:solidFill>
              <a:latin typeface="Times New Roman" pitchFamily="18" charset="0"/>
              <a:ea typeface="+mn-ea"/>
              <a:cs typeface="Times New Roman" pitchFamily="18" charset="0"/>
            </a:rPr>
            <a:t>Кризисное финансовое состояние</a:t>
          </a:r>
        </a:p>
      </dsp:txBody>
      <dsp:txXfrm>
        <a:off x="26256" y="2164924"/>
        <a:ext cx="1224136" cy="48430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81670-3A1D-4BC0-9368-6952074DBDC0}">
      <dsp:nvSpPr>
        <dsp:cNvPr id="0" name=""/>
        <dsp:cNvSpPr/>
      </dsp:nvSpPr>
      <dsp:spPr>
        <a:xfrm rot="5400000">
          <a:off x="3982478" y="-1766628"/>
          <a:ext cx="273786" cy="387705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общая оценка финансового состояния предприятия и изменений его финансовых показателей за отчетный период;</a:t>
          </a:r>
        </a:p>
      </dsp:txBody>
      <dsp:txXfrm rot="-5400000">
        <a:off x="2180844" y="48371"/>
        <a:ext cx="3863691" cy="247056"/>
      </dsp:txXfrm>
    </dsp:sp>
    <dsp:sp modelId="{2F6BB748-C58B-466E-A6C8-F362BAFD41EA}">
      <dsp:nvSpPr>
        <dsp:cNvPr id="0" name=""/>
        <dsp:cNvSpPr/>
      </dsp:nvSpPr>
      <dsp:spPr>
        <a:xfrm>
          <a:off x="0" y="782"/>
          <a:ext cx="2180844" cy="3422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Этап 1</a:t>
          </a:r>
        </a:p>
      </dsp:txBody>
      <dsp:txXfrm>
        <a:off x="16706" y="17488"/>
        <a:ext cx="2147432" cy="308820"/>
      </dsp:txXfrm>
    </dsp:sp>
    <dsp:sp modelId="{348A3B8E-BDC0-4014-A228-CCADF46B264A}">
      <dsp:nvSpPr>
        <dsp:cNvPr id="0" name=""/>
        <dsp:cNvSpPr/>
      </dsp:nvSpPr>
      <dsp:spPr>
        <a:xfrm rot="5400000">
          <a:off x="3982478" y="-1407284"/>
          <a:ext cx="273786" cy="387705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анализ платежеспособности и финансовой устойчивости предприятия;</a:t>
          </a:r>
        </a:p>
      </dsp:txBody>
      <dsp:txXfrm rot="-5400000">
        <a:off x="2180844" y="407715"/>
        <a:ext cx="3863691" cy="247056"/>
      </dsp:txXfrm>
    </dsp:sp>
    <dsp:sp modelId="{82665615-ABB4-4786-A271-1266317D632F}">
      <dsp:nvSpPr>
        <dsp:cNvPr id="0" name=""/>
        <dsp:cNvSpPr/>
      </dsp:nvSpPr>
      <dsp:spPr>
        <a:xfrm>
          <a:off x="0" y="360126"/>
          <a:ext cx="2180844" cy="3422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Этап 2</a:t>
          </a:r>
        </a:p>
      </dsp:txBody>
      <dsp:txXfrm>
        <a:off x="16706" y="376832"/>
        <a:ext cx="2147432" cy="308820"/>
      </dsp:txXfrm>
    </dsp:sp>
    <dsp:sp modelId="{3C3A061B-5F1E-425F-ACBA-52C8106B3A3B}">
      <dsp:nvSpPr>
        <dsp:cNvPr id="0" name=""/>
        <dsp:cNvSpPr/>
      </dsp:nvSpPr>
      <dsp:spPr>
        <a:xfrm rot="5400000">
          <a:off x="3982478" y="-1047940"/>
          <a:ext cx="273786" cy="387705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анализ кредитоспособности и ликвидности баланса предприятия;</a:t>
          </a:r>
        </a:p>
      </dsp:txBody>
      <dsp:txXfrm rot="-5400000">
        <a:off x="2180844" y="767059"/>
        <a:ext cx="3863691" cy="247056"/>
      </dsp:txXfrm>
    </dsp:sp>
    <dsp:sp modelId="{7071273F-D6D2-4A17-817D-8FFC3D1F22B0}">
      <dsp:nvSpPr>
        <dsp:cNvPr id="0" name=""/>
        <dsp:cNvSpPr/>
      </dsp:nvSpPr>
      <dsp:spPr>
        <a:xfrm>
          <a:off x="0" y="719471"/>
          <a:ext cx="2180844" cy="3422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Этап 3</a:t>
          </a:r>
        </a:p>
      </dsp:txBody>
      <dsp:txXfrm>
        <a:off x="16706" y="736177"/>
        <a:ext cx="2147432" cy="308820"/>
      </dsp:txXfrm>
    </dsp:sp>
    <dsp:sp modelId="{EA226913-FEE7-4FE5-A19D-B8A1D13237DA}">
      <dsp:nvSpPr>
        <dsp:cNvPr id="0" name=""/>
        <dsp:cNvSpPr/>
      </dsp:nvSpPr>
      <dsp:spPr>
        <a:xfrm rot="5400000">
          <a:off x="3982478" y="-688596"/>
          <a:ext cx="273786" cy="387705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анализ оборачиваемости оборотных активов;</a:t>
          </a:r>
        </a:p>
      </dsp:txBody>
      <dsp:txXfrm rot="-5400000">
        <a:off x="2180844" y="1126403"/>
        <a:ext cx="3863691" cy="247056"/>
      </dsp:txXfrm>
    </dsp:sp>
    <dsp:sp modelId="{CA24D2DE-4F62-4E5A-AAE4-E82B5C93B55B}">
      <dsp:nvSpPr>
        <dsp:cNvPr id="0" name=""/>
        <dsp:cNvSpPr/>
      </dsp:nvSpPr>
      <dsp:spPr>
        <a:xfrm>
          <a:off x="0" y="1078815"/>
          <a:ext cx="2180844" cy="3422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Этап 4</a:t>
          </a:r>
        </a:p>
      </dsp:txBody>
      <dsp:txXfrm>
        <a:off x="16706" y="1095521"/>
        <a:ext cx="2147432" cy="308820"/>
      </dsp:txXfrm>
    </dsp:sp>
    <dsp:sp modelId="{060FCA1E-C6EB-41E3-9AFB-ED9C4C70DBCC}">
      <dsp:nvSpPr>
        <dsp:cNvPr id="0" name=""/>
        <dsp:cNvSpPr/>
      </dsp:nvSpPr>
      <dsp:spPr>
        <a:xfrm rot="5400000">
          <a:off x="3982478" y="-329252"/>
          <a:ext cx="273786" cy="387705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анализ финансовых результатов предприятия и оценка потенциального банкротства.</a:t>
          </a:r>
        </a:p>
      </dsp:txBody>
      <dsp:txXfrm rot="-5400000">
        <a:off x="2180844" y="1485747"/>
        <a:ext cx="3863691" cy="247056"/>
      </dsp:txXfrm>
    </dsp:sp>
    <dsp:sp modelId="{D79246E1-CFC3-4593-B16D-97C5EC7A638A}">
      <dsp:nvSpPr>
        <dsp:cNvPr id="0" name=""/>
        <dsp:cNvSpPr/>
      </dsp:nvSpPr>
      <dsp:spPr>
        <a:xfrm>
          <a:off x="0" y="1438159"/>
          <a:ext cx="2180844" cy="3422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Этап 5</a:t>
          </a:r>
        </a:p>
      </dsp:txBody>
      <dsp:txXfrm>
        <a:off x="16706" y="1454865"/>
        <a:ext cx="2147432" cy="30882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B7D59-A430-4577-B28B-718211B81903}">
      <dsp:nvSpPr>
        <dsp:cNvPr id="0" name=""/>
        <dsp:cNvSpPr/>
      </dsp:nvSpPr>
      <dsp:spPr>
        <a:xfrm>
          <a:off x="29" y="6735"/>
          <a:ext cx="2817710" cy="2016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Достоинства методики</a:t>
          </a:r>
        </a:p>
      </dsp:txBody>
      <dsp:txXfrm>
        <a:off x="29" y="6735"/>
        <a:ext cx="2817710" cy="201600"/>
      </dsp:txXfrm>
    </dsp:sp>
    <dsp:sp modelId="{DEB7B402-DFA1-4FAA-BB35-0B7A80E3F7FA}">
      <dsp:nvSpPr>
        <dsp:cNvPr id="0" name=""/>
        <dsp:cNvSpPr/>
      </dsp:nvSpPr>
      <dsp:spPr>
        <a:xfrm>
          <a:off x="29" y="208335"/>
          <a:ext cx="2817710" cy="157563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Как и в предложенной В.В. Ковалевым в данной методике также есть предварительный этап, включающий проверку наличия необходимых документов для анализа, что позволяет сэкономить время и средства, которые могли быть затрачены на проведение анализа, не подкрепленного информационно.</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Другим отличительным признаком данной методики является расчет количественной оценки влияния на изменение прибыли от реализации продукции ряда факторов. Предлагается рассчитать влияние каждого возможного фактора на прибыль.</a:t>
          </a:r>
        </a:p>
      </dsp:txBody>
      <dsp:txXfrm>
        <a:off x="29" y="208335"/>
        <a:ext cx="2817710" cy="1575630"/>
      </dsp:txXfrm>
    </dsp:sp>
    <dsp:sp modelId="{235954B3-9776-4A79-8BE3-8D075AA34D9E}">
      <dsp:nvSpPr>
        <dsp:cNvPr id="0" name=""/>
        <dsp:cNvSpPr/>
      </dsp:nvSpPr>
      <dsp:spPr>
        <a:xfrm>
          <a:off x="3212219" y="6735"/>
          <a:ext cx="2817710" cy="2016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Недостатки методик</a:t>
          </a:r>
        </a:p>
      </dsp:txBody>
      <dsp:txXfrm>
        <a:off x="3212219" y="6735"/>
        <a:ext cx="2817710" cy="201600"/>
      </dsp:txXfrm>
    </dsp:sp>
    <dsp:sp modelId="{43E3FA0F-4A3A-4851-87FE-75AF3F891804}">
      <dsp:nvSpPr>
        <dsp:cNvPr id="0" name=""/>
        <dsp:cNvSpPr/>
      </dsp:nvSpPr>
      <dsp:spPr>
        <a:xfrm>
          <a:off x="3212219" y="208335"/>
          <a:ext cx="2817710" cy="157563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Предложена методика, основанная только на бухгалтерской отчетности, однако, существует большое количество другой важной, с точки зрения влияния на результат анализа, информации, содержащейся в других источниках.</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Использование при оценке потенциального банкротства формулы «Z – счета» Е. Альтмана. Данный расчет основывается на субъективных данных ввиду того, что анализируемое предприятие может не входить в группу тех предприятий, по результатам деятельности которых был рассчитан данный коэффициент.</a:t>
          </a:r>
        </a:p>
      </dsp:txBody>
      <dsp:txXfrm>
        <a:off x="3212219" y="208335"/>
        <a:ext cx="2817710" cy="157563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A61561-AD77-4509-9254-4E74AAC9D136}">
      <dsp:nvSpPr>
        <dsp:cNvPr id="0" name=""/>
        <dsp:cNvSpPr/>
      </dsp:nvSpPr>
      <dsp:spPr>
        <a:xfrm>
          <a:off x="0" y="6160446"/>
          <a:ext cx="5781675" cy="808555"/>
        </a:xfrm>
        <a:prstGeom prst="rec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Принятие управленческих решений</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6160446"/>
        <a:ext cx="5781675" cy="808555"/>
      </dsp:txXfrm>
    </dsp:sp>
    <dsp:sp modelId="{5F448CF1-95FC-44D2-975A-9E782B4FB23A}">
      <dsp:nvSpPr>
        <dsp:cNvPr id="0" name=""/>
        <dsp:cNvSpPr/>
      </dsp:nvSpPr>
      <dsp:spPr>
        <a:xfrm rot="10800000">
          <a:off x="0" y="4929016"/>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Формирование выводов по результатам анализа</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10800000">
        <a:off x="0" y="4929016"/>
        <a:ext cx="5781675" cy="808027"/>
      </dsp:txXfrm>
    </dsp:sp>
    <dsp:sp modelId="{448E9C8D-9ABB-4762-A6D3-7045414C425F}">
      <dsp:nvSpPr>
        <dsp:cNvPr id="0" name=""/>
        <dsp:cNvSpPr/>
      </dsp:nvSpPr>
      <dsp:spPr>
        <a:xfrm rot="10800000">
          <a:off x="0" y="369758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эффективности деятельности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10800000">
        <a:off x="0" y="3850458"/>
        <a:ext cx="5781675" cy="283617"/>
      </dsp:txXfrm>
    </dsp:sp>
    <dsp:sp modelId="{59C68D60-4B58-47C5-ACF2-CAE5671C8E58}">
      <dsp:nvSpPr>
        <dsp:cNvPr id="0" name=""/>
        <dsp:cNvSpPr/>
      </dsp:nvSpPr>
      <dsp:spPr>
        <a:xfrm>
          <a:off x="0"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Обзор результатов деятельности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4134076"/>
        <a:ext cx="1445418" cy="371823"/>
      </dsp:txXfrm>
    </dsp:sp>
    <dsp:sp modelId="{D9745A0E-4EEC-4D85-84F1-28DEAD5D2561}">
      <dsp:nvSpPr>
        <dsp:cNvPr id="0" name=""/>
        <dsp:cNvSpPr/>
      </dsp:nvSpPr>
      <dsp:spPr>
        <a:xfrm>
          <a:off x="1445418"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деловой активности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445418" y="4134076"/>
        <a:ext cx="1445418" cy="371823"/>
      </dsp:txXfrm>
    </dsp:sp>
    <dsp:sp modelId="{055A1502-241C-4C33-8699-F3D7FD83353B}">
      <dsp:nvSpPr>
        <dsp:cNvPr id="0" name=""/>
        <dsp:cNvSpPr/>
      </dsp:nvSpPr>
      <dsp:spPr>
        <a:xfrm>
          <a:off x="2890837"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прибыли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90837" y="4134076"/>
        <a:ext cx="1445418" cy="371823"/>
      </dsp:txXfrm>
    </dsp:sp>
    <dsp:sp modelId="{FEE97EFD-8137-4F7D-99E0-84228FD14CC1}">
      <dsp:nvSpPr>
        <dsp:cNvPr id="0" name=""/>
        <dsp:cNvSpPr/>
      </dsp:nvSpPr>
      <dsp:spPr>
        <a:xfrm>
          <a:off x="4336256" y="4134076"/>
          <a:ext cx="1445418"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рентабельности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336256" y="4134076"/>
        <a:ext cx="1445418" cy="371823"/>
      </dsp:txXfrm>
    </dsp:sp>
    <dsp:sp modelId="{B4ACD85E-BB96-4F41-AEBF-4CE0A3FFF76C}">
      <dsp:nvSpPr>
        <dsp:cNvPr id="0" name=""/>
        <dsp:cNvSpPr/>
      </dsp:nvSpPr>
      <dsp:spPr>
        <a:xfrm rot="10800000">
          <a:off x="0" y="246615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финансового положения</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10800000">
        <a:off x="0" y="2619028"/>
        <a:ext cx="5781675" cy="283617"/>
      </dsp:txXfrm>
    </dsp:sp>
    <dsp:sp modelId="{0B69C8E8-F9D8-4ABD-8256-BD9875E82BEA}">
      <dsp:nvSpPr>
        <dsp:cNvPr id="0" name=""/>
        <dsp:cNvSpPr/>
      </dsp:nvSpPr>
      <dsp:spPr>
        <a:xfrm>
          <a:off x="2823"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ликвидности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23" y="2902646"/>
        <a:ext cx="1925342" cy="371823"/>
      </dsp:txXfrm>
    </dsp:sp>
    <dsp:sp modelId="{50C69EA6-8BE5-409C-8881-772B1C0101A3}">
      <dsp:nvSpPr>
        <dsp:cNvPr id="0" name=""/>
        <dsp:cNvSpPr/>
      </dsp:nvSpPr>
      <dsp:spPr>
        <a:xfrm>
          <a:off x="1928166"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платежеспособности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928166" y="2902646"/>
        <a:ext cx="1925342" cy="371823"/>
      </dsp:txXfrm>
    </dsp:sp>
    <dsp:sp modelId="{66795D1B-C8FB-4EC8-AD18-A38CBCED5C81}">
      <dsp:nvSpPr>
        <dsp:cNvPr id="0" name=""/>
        <dsp:cNvSpPr/>
      </dsp:nvSpPr>
      <dsp:spPr>
        <a:xfrm>
          <a:off x="3853508" y="2902646"/>
          <a:ext cx="1925342"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финансовой устойчивости</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53508" y="2902646"/>
        <a:ext cx="1925342" cy="371823"/>
      </dsp:txXfrm>
    </dsp:sp>
    <dsp:sp modelId="{89EE6E79-5D2E-4B7E-B2F7-5CBB948F6C8F}">
      <dsp:nvSpPr>
        <dsp:cNvPr id="0" name=""/>
        <dsp:cNvSpPr/>
      </dsp:nvSpPr>
      <dsp:spPr>
        <a:xfrm rot="10800000">
          <a:off x="0" y="1234727"/>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имущественного положения</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10800000">
        <a:off x="0" y="1387598"/>
        <a:ext cx="5781675" cy="283617"/>
      </dsp:txXfrm>
    </dsp:sp>
    <dsp:sp modelId="{0B464BE5-FF2C-4D47-AA47-DAAD604AA526}">
      <dsp:nvSpPr>
        <dsp:cNvPr id="0" name=""/>
        <dsp:cNvSpPr/>
      </dsp:nvSpPr>
      <dsp:spPr>
        <a:xfrm>
          <a:off x="0" y="1671216"/>
          <a:ext cx="2890837"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Построение аналитического баланса</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1671216"/>
        <a:ext cx="2890837" cy="371823"/>
      </dsp:txXfrm>
    </dsp:sp>
    <dsp:sp modelId="{2488ED8D-8BD5-4474-A600-D4886FBA4207}">
      <dsp:nvSpPr>
        <dsp:cNvPr id="0" name=""/>
        <dsp:cNvSpPr/>
      </dsp:nvSpPr>
      <dsp:spPr>
        <a:xfrm>
          <a:off x="2890837" y="1671216"/>
          <a:ext cx="2890837" cy="371823"/>
        </a:xfrm>
        <a:prstGeom prst="rect">
          <a:avLst/>
        </a:prstGeom>
        <a:solidFill>
          <a:sysClr val="window" lastClr="FFFFFF">
            <a:alpha val="90000"/>
            <a:tint val="40000"/>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Анализ  состава и структуры имущества и источников его формирования</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90837" y="1671216"/>
        <a:ext cx="2890837" cy="371823"/>
      </dsp:txXfrm>
    </dsp:sp>
    <dsp:sp modelId="{0D300530-648E-4E2C-BD82-BF2E46FE8052}">
      <dsp:nvSpPr>
        <dsp:cNvPr id="0" name=""/>
        <dsp:cNvSpPr/>
      </dsp:nvSpPr>
      <dsp:spPr>
        <a:xfrm rot="10800000">
          <a:off x="0" y="3298"/>
          <a:ext cx="5781675" cy="1243558"/>
        </a:xfrm>
        <a:prstGeom prst="upArrowCallout">
          <a:avLst/>
        </a:prstGeom>
        <a:solidFill>
          <a:sysClr val="window" lastClr="FFFFFF">
            <a:hueOff val="0"/>
            <a:satOff val="0"/>
            <a:lumOff val="0"/>
            <a:alphaOff val="0"/>
          </a:sysClr>
        </a:solidFill>
        <a:ln w="3175"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marR="0" lvl="0" indent="0" algn="ctr" defTabSz="533400" rtl="0">
            <a:lnSpc>
              <a:spcPct val="90000"/>
            </a:lnSpc>
            <a:spcBef>
              <a:spcPct val="0"/>
            </a:spcBef>
            <a:spcAft>
              <a:spcPct val="35000"/>
            </a:spcAft>
            <a:buNone/>
          </a:pPr>
          <a:r>
            <a:rPr lang="ru-RU" sz="1200" b="0" kern="1200" baseline="0">
              <a:solidFill>
                <a:sysClr val="windowText" lastClr="000000">
                  <a:hueOff val="0"/>
                  <a:satOff val="0"/>
                  <a:lumOff val="0"/>
                  <a:alphaOff val="0"/>
                </a:sysClr>
              </a:solidFill>
              <a:latin typeface="Times New Roman" pitchFamily="18" charset="0"/>
              <a:ea typeface="+mn-ea"/>
              <a:cs typeface="Times New Roman" pitchFamily="18" charset="0"/>
            </a:rPr>
            <a:t>Предварительный обзор экономического и финансового состояния субъекта хозяйствования</a:t>
          </a:r>
          <a:endParaRPr lang="ru-RU" sz="12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10800000">
        <a:off x="0" y="3298"/>
        <a:ext cx="5781675" cy="8080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0C3190-1B0A-47CC-AFF8-83F9E41AA73D}">
      <dsp:nvSpPr>
        <dsp:cNvPr id="0" name=""/>
        <dsp:cNvSpPr/>
      </dsp:nvSpPr>
      <dsp:spPr>
        <a:xfrm>
          <a:off x="2287" y="9630"/>
          <a:ext cx="1375420" cy="5501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абсолютной ликвидности</a:t>
          </a:r>
          <a:endParaRPr lang="ru-RU" sz="900" kern="1200">
            <a:solidFill>
              <a:sysClr val="windowText" lastClr="000000">
                <a:hueOff val="0"/>
                <a:satOff val="0"/>
                <a:lumOff val="0"/>
                <a:alphaOff val="0"/>
              </a:sysClr>
            </a:solidFill>
            <a:latin typeface="Calibri"/>
            <a:ea typeface="+mn-ea"/>
            <a:cs typeface="+mn-cs"/>
          </a:endParaRPr>
        </a:p>
      </dsp:txBody>
      <dsp:txXfrm>
        <a:off x="2287" y="9630"/>
        <a:ext cx="1375420" cy="550168"/>
      </dsp:txXfrm>
    </dsp:sp>
    <dsp:sp modelId="{2502953A-16E8-49A8-BEE6-1E686B31143B}">
      <dsp:nvSpPr>
        <dsp:cNvPr id="0" name=""/>
        <dsp:cNvSpPr/>
      </dsp:nvSpPr>
      <dsp:spPr>
        <a:xfrm>
          <a:off x="2287" y="559799"/>
          <a:ext cx="1375420" cy="2459519"/>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какая часть краткосрочных обязательств может быть погашена имеющимися денежными средствами и краткосрочными финансовыми вложениями</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Каб.л = (ДС+Кфв)/КО, где ДС - денажные средства, Кфв - краткосрочныей финансовые вложения, КО - краткосрочные обязательства.</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0,15-0,2</a:t>
          </a:r>
        </a:p>
      </dsp:txBody>
      <dsp:txXfrm>
        <a:off x="2287" y="559799"/>
        <a:ext cx="1375420" cy="2459519"/>
      </dsp:txXfrm>
    </dsp:sp>
    <dsp:sp modelId="{BFC4677A-EDC7-4233-876A-1AD14457CB92}">
      <dsp:nvSpPr>
        <dsp:cNvPr id="0" name=""/>
        <dsp:cNvSpPr/>
      </dsp:nvSpPr>
      <dsp:spPr>
        <a:xfrm>
          <a:off x="1570267" y="9630"/>
          <a:ext cx="1375420" cy="5501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срочной ликвидности</a:t>
          </a:r>
        </a:p>
      </dsp:txBody>
      <dsp:txXfrm>
        <a:off x="1570267" y="9630"/>
        <a:ext cx="1375420" cy="550168"/>
      </dsp:txXfrm>
    </dsp:sp>
    <dsp:sp modelId="{28A71880-900E-4BF6-B8BF-16B9B0F615A6}">
      <dsp:nvSpPr>
        <dsp:cNvPr id="0" name=""/>
        <dsp:cNvSpPr/>
      </dsp:nvSpPr>
      <dsp:spPr>
        <a:xfrm>
          <a:off x="1570267" y="559799"/>
          <a:ext cx="1375420" cy="2459519"/>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характеризует способность компании погашать текущие (краткосрочные) обязательства за счёт оборотных активов. Всостав используемых для его расчета оборотных средств включаются только высоко- и среднеликвидные текущие активы</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Кср.л. = (ДС+Кфв+ДЗ)/КО, где ДЗ - дебиторская задолженность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0,5-0,8</a:t>
          </a:r>
        </a:p>
      </dsp:txBody>
      <dsp:txXfrm>
        <a:off x="1570267" y="559799"/>
        <a:ext cx="1375420" cy="2459519"/>
      </dsp:txXfrm>
    </dsp:sp>
    <dsp:sp modelId="{E9D9A6C8-1683-4F59-99B1-5156F6D9DB22}">
      <dsp:nvSpPr>
        <dsp:cNvPr id="0" name=""/>
        <dsp:cNvSpPr/>
      </dsp:nvSpPr>
      <dsp:spPr>
        <a:xfrm>
          <a:off x="3138246" y="9630"/>
          <a:ext cx="1375420" cy="5501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ликвидности при мобилизации средств</a:t>
          </a:r>
        </a:p>
      </dsp:txBody>
      <dsp:txXfrm>
        <a:off x="3138246" y="9630"/>
        <a:ext cx="1375420" cy="550168"/>
      </dsp:txXfrm>
    </dsp:sp>
    <dsp:sp modelId="{AC273114-4387-4817-AF44-E366DDCBD125}">
      <dsp:nvSpPr>
        <dsp:cNvPr id="0" name=""/>
        <dsp:cNvSpPr/>
      </dsp:nvSpPr>
      <dsp:spPr>
        <a:xfrm>
          <a:off x="3138246" y="559799"/>
          <a:ext cx="1375420" cy="2459519"/>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показывает степень зависимости платежеспособности компании от МПЗ и затрат с точки зрения необходимости мобилизации денежных средств для погашения своих краткосрочных обязательств</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Клмс = (З + НДС)/КО, где З - запасы</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0,5-0,7</a:t>
          </a:r>
        </a:p>
      </dsp:txBody>
      <dsp:txXfrm>
        <a:off x="3138246" y="559799"/>
        <a:ext cx="1375420" cy="2459519"/>
      </dsp:txXfrm>
    </dsp:sp>
    <dsp:sp modelId="{96360515-489F-44A3-9C16-12CEBFFB6688}">
      <dsp:nvSpPr>
        <dsp:cNvPr id="0" name=""/>
        <dsp:cNvSpPr/>
      </dsp:nvSpPr>
      <dsp:spPr>
        <a:xfrm>
          <a:off x="4706226" y="9630"/>
          <a:ext cx="1375420" cy="5501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общей (текущей) ликвидности</a:t>
          </a:r>
        </a:p>
      </dsp:txBody>
      <dsp:txXfrm>
        <a:off x="4706226" y="9630"/>
        <a:ext cx="1375420" cy="550168"/>
      </dsp:txXfrm>
    </dsp:sp>
    <dsp:sp modelId="{964A2904-7B08-415A-BABF-F39D5348C13B}">
      <dsp:nvSpPr>
        <dsp:cNvPr id="0" name=""/>
        <dsp:cNvSpPr/>
      </dsp:nvSpPr>
      <dsp:spPr>
        <a:xfrm>
          <a:off x="4706226" y="559799"/>
          <a:ext cx="1375420" cy="2459519"/>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в какой степени все краткосрочные обязательства обеспечены оборотными активами</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Коб.л. = (ДС+Кфв+ДЗ+З)/КО</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2-3</a:t>
          </a:r>
        </a:p>
      </dsp:txBody>
      <dsp:txXfrm>
        <a:off x="4706226" y="559799"/>
        <a:ext cx="1375420" cy="2459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7D04D-407C-4423-9FEA-B356D1A479BD}">
      <dsp:nvSpPr>
        <dsp:cNvPr id="0" name=""/>
        <dsp:cNvSpPr/>
      </dsp:nvSpPr>
      <dsp:spPr>
        <a:xfrm rot="5400000">
          <a:off x="3669586" y="-1887666"/>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Показывает, сколько заемных средств предприятие привлекло на 1 рубль вложенных в активы собственных средств</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Ккап = (Заемный капитал)/(Собственный капитал)</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 0,5 </a:t>
          </a:r>
        </a:p>
      </dsp:txBody>
      <dsp:txXfrm rot="-5400000">
        <a:off x="1781729" y="27074"/>
        <a:ext cx="4299523" cy="496925"/>
      </dsp:txXfrm>
    </dsp:sp>
    <dsp:sp modelId="{0736B6F6-AD3B-4C43-B7A7-D3F84BD4A4CE}">
      <dsp:nvSpPr>
        <dsp:cNvPr id="0" name=""/>
        <dsp:cNvSpPr/>
      </dsp:nvSpPr>
      <dsp:spPr>
        <a:xfrm>
          <a:off x="564" y="115877"/>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капитализации (плечо финансового рычага)</a:t>
          </a:r>
        </a:p>
      </dsp:txBody>
      <dsp:txXfrm>
        <a:off x="16152" y="131465"/>
        <a:ext cx="1749988" cy="288142"/>
      </dsp:txXfrm>
    </dsp:sp>
    <dsp:sp modelId="{DAA0C4BA-2553-4867-9875-1BA949EA54C5}">
      <dsp:nvSpPr>
        <dsp:cNvPr id="0" name=""/>
        <dsp:cNvSpPr/>
      </dsp:nvSpPr>
      <dsp:spPr>
        <a:xfrm rot="5400000">
          <a:off x="3669586" y="-1302555"/>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Показывает долю собственных средств в стоимости имущества предприятия</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Кфин.нез = (Собственный капитал) / (Валюта баланса)</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от 0,4 до 0,6</a:t>
          </a:r>
        </a:p>
      </dsp:txBody>
      <dsp:txXfrm rot="-5400000">
        <a:off x="1781729" y="612185"/>
        <a:ext cx="4299523" cy="496925"/>
      </dsp:txXfrm>
    </dsp:sp>
    <dsp:sp modelId="{07366806-1716-4C9D-83B3-464C17D41BBC}">
      <dsp:nvSpPr>
        <dsp:cNvPr id="0" name=""/>
        <dsp:cNvSpPr/>
      </dsp:nvSpPr>
      <dsp:spPr>
        <a:xfrm>
          <a:off x="564" y="700987"/>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независимости (автономии)</a:t>
          </a:r>
        </a:p>
      </dsp:txBody>
      <dsp:txXfrm>
        <a:off x="16152" y="716575"/>
        <a:ext cx="1749988" cy="288142"/>
      </dsp:txXfrm>
    </dsp:sp>
    <dsp:sp modelId="{7833B027-F680-436F-8E7F-1425C1276C89}">
      <dsp:nvSpPr>
        <dsp:cNvPr id="0" name=""/>
        <dsp:cNvSpPr/>
      </dsp:nvSpPr>
      <dsp:spPr>
        <a:xfrm rot="5400000">
          <a:off x="3669586" y="-717445"/>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Показывает долю заемных средств в стоимости имущества предприятия</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Кф.напр. = (Заемный капитал)/(Валюта баланса)</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 0,5</a:t>
          </a:r>
        </a:p>
      </dsp:txBody>
      <dsp:txXfrm rot="-5400000">
        <a:off x="1781729" y="1197295"/>
        <a:ext cx="4299523" cy="496925"/>
      </dsp:txXfrm>
    </dsp:sp>
    <dsp:sp modelId="{2EBF24AF-09D4-4F61-857C-7B5E1ACF736F}">
      <dsp:nvSpPr>
        <dsp:cNvPr id="0" name=""/>
        <dsp:cNvSpPr/>
      </dsp:nvSpPr>
      <dsp:spPr>
        <a:xfrm>
          <a:off x="564" y="1286098"/>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финансовой напряженности</a:t>
          </a:r>
        </a:p>
      </dsp:txBody>
      <dsp:txXfrm>
        <a:off x="16152" y="1301686"/>
        <a:ext cx="1749988" cy="288142"/>
      </dsp:txXfrm>
    </dsp:sp>
    <dsp:sp modelId="{4A95A320-70D7-4589-9CFC-649392782023}">
      <dsp:nvSpPr>
        <dsp:cNvPr id="0" name=""/>
        <dsp:cNvSpPr/>
      </dsp:nvSpPr>
      <dsp:spPr>
        <a:xfrm rot="5400000">
          <a:off x="3669586" y="-132335"/>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какая часть деятельности финансируется за счет собственных, а какая – за счет заемных средств.</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Кфин. = (Собственный капитал)/(Заемный капитал)</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&gt; 0,7</a:t>
          </a:r>
        </a:p>
      </dsp:txBody>
      <dsp:txXfrm rot="-5400000">
        <a:off x="1781729" y="1782405"/>
        <a:ext cx="4299523" cy="496925"/>
      </dsp:txXfrm>
    </dsp:sp>
    <dsp:sp modelId="{3A7410D5-C017-4FF5-9290-BA30FDCB6753}">
      <dsp:nvSpPr>
        <dsp:cNvPr id="0" name=""/>
        <dsp:cNvSpPr/>
      </dsp:nvSpPr>
      <dsp:spPr>
        <a:xfrm>
          <a:off x="564" y="1871208"/>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самофинансирования</a:t>
          </a:r>
        </a:p>
      </dsp:txBody>
      <dsp:txXfrm>
        <a:off x="16152" y="1886796"/>
        <a:ext cx="1749988" cy="288142"/>
      </dsp:txXfrm>
    </dsp:sp>
    <dsp:sp modelId="{DC1DA0BF-5316-4DC6-A802-90B4CC64C7FD}">
      <dsp:nvSpPr>
        <dsp:cNvPr id="0" name=""/>
        <dsp:cNvSpPr/>
      </dsp:nvSpPr>
      <dsp:spPr>
        <a:xfrm rot="5400000">
          <a:off x="3669586" y="452774"/>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100000"/>
            </a:lnSpc>
            <a:spcBef>
              <a:spcPct val="0"/>
            </a:spcBef>
            <a:spcAft>
              <a:spcPts val="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Показывает, какая часть актива финансируется за счет устойчивых источников</a:t>
          </a:r>
        </a:p>
        <a:p>
          <a:pPr marL="57150" lvl="1" indent="-57150" algn="l" defTabSz="355600">
            <a:lnSpc>
              <a:spcPct val="100000"/>
            </a:lnSpc>
            <a:spcBef>
              <a:spcPct val="0"/>
            </a:spcBef>
            <a:spcAft>
              <a:spcPts val="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Кфин.уст. = (Собственный капитал + Долгосрочные обязательства)/(Валюта баланса)</a:t>
          </a:r>
        </a:p>
        <a:p>
          <a:pPr marL="57150" lvl="1" indent="-57150" algn="l" defTabSz="355600">
            <a:lnSpc>
              <a:spcPct val="100000"/>
            </a:lnSpc>
            <a:spcBef>
              <a:spcPct val="0"/>
            </a:spcBef>
            <a:spcAft>
              <a:spcPts val="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Рекомендуемое значение: &gt; 0,6</a:t>
          </a:r>
        </a:p>
      </dsp:txBody>
      <dsp:txXfrm rot="-5400000">
        <a:off x="1781729" y="2367515"/>
        <a:ext cx="4299523" cy="496925"/>
      </dsp:txXfrm>
    </dsp:sp>
    <dsp:sp modelId="{3F3AC304-CA57-49EF-BB0C-845600A98ED9}">
      <dsp:nvSpPr>
        <dsp:cNvPr id="0" name=""/>
        <dsp:cNvSpPr/>
      </dsp:nvSpPr>
      <dsp:spPr>
        <a:xfrm>
          <a:off x="564" y="2456318"/>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финансовой устойчивости</a:t>
          </a:r>
        </a:p>
      </dsp:txBody>
      <dsp:txXfrm>
        <a:off x="16152" y="2471906"/>
        <a:ext cx="1749988" cy="288142"/>
      </dsp:txXfrm>
    </dsp:sp>
    <dsp:sp modelId="{CF95A924-A2EB-4057-A1A3-DE22CE1479E6}">
      <dsp:nvSpPr>
        <dsp:cNvPr id="0" name=""/>
        <dsp:cNvSpPr/>
      </dsp:nvSpPr>
      <dsp:spPr>
        <a:xfrm rot="5400000">
          <a:off x="3669586" y="1037884"/>
          <a:ext cx="550691" cy="4326406"/>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Характеризует наличие оборотных средств, необходимых для финансовой устойчивости</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Ксос = (Капитал и резервы - Внеоборотные активы)/ (Оборотные активы)</a:t>
          </a:r>
        </a:p>
        <a:p>
          <a:pPr marL="57150" lvl="1" indent="-57150" algn="l" defTabSz="400050">
            <a:lnSpc>
              <a:spcPct val="100000"/>
            </a:lnSpc>
            <a:spcBef>
              <a:spcPct val="0"/>
            </a:spcBef>
            <a:spcAft>
              <a:spcPts val="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Нормальное ограничение: ≥ 0,1</a:t>
          </a:r>
        </a:p>
      </dsp:txBody>
      <dsp:txXfrm rot="-5400000">
        <a:off x="1781729" y="2952625"/>
        <a:ext cx="4299523" cy="496925"/>
      </dsp:txXfrm>
    </dsp:sp>
    <dsp:sp modelId="{503D4403-E50F-4E27-B1B6-4712846946A6}">
      <dsp:nvSpPr>
        <dsp:cNvPr id="0" name=""/>
        <dsp:cNvSpPr/>
      </dsp:nvSpPr>
      <dsp:spPr>
        <a:xfrm>
          <a:off x="564" y="3041428"/>
          <a:ext cx="1781164" cy="319318"/>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Коэффициент обеспеченности СОС</a:t>
          </a:r>
        </a:p>
      </dsp:txBody>
      <dsp:txXfrm>
        <a:off x="16152" y="3057016"/>
        <a:ext cx="1749988" cy="2881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CBE34-7CA6-4388-BF60-66DCD9458174}">
      <dsp:nvSpPr>
        <dsp:cNvPr id="0" name=""/>
        <dsp:cNvSpPr/>
      </dsp:nvSpPr>
      <dsp:spPr>
        <a:xfrm rot="5400000">
          <a:off x="3467908" y="-2119056"/>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БП и суммы средней стоимости основных средств ОСср и МПЗ за расчетный период</a:t>
          </a:r>
        </a:p>
        <a:p>
          <a:pPr marL="57150" lvl="1" indent="-57150" algn="ctr"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пд = БП/(ОСср + МЗП)</a:t>
          </a:r>
        </a:p>
      </dsp:txBody>
      <dsp:txXfrm rot="-5400000">
        <a:off x="1348220" y="25086"/>
        <a:ext cx="4715863" cy="452032"/>
      </dsp:txXfrm>
    </dsp:sp>
    <dsp:sp modelId="{F0AF1DA5-F431-4AF7-B875-E571FD7478D7}">
      <dsp:nvSpPr>
        <dsp:cNvPr id="0" name=""/>
        <dsp:cNvSpPr/>
      </dsp:nvSpPr>
      <dsp:spPr>
        <a:xfrm>
          <a:off x="477" y="81821"/>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производственной деятельности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пд</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98348"/>
        <a:ext cx="1314689" cy="305506"/>
      </dsp:txXfrm>
    </dsp:sp>
    <dsp:sp modelId="{B61E7BB3-3BA5-473F-9279-EF4E300BC5DE}">
      <dsp:nvSpPr>
        <dsp:cNvPr id="0" name=""/>
        <dsp:cNvSpPr/>
      </dsp:nvSpPr>
      <dsp:spPr>
        <a:xfrm rot="5400000">
          <a:off x="3467908" y="-1586807"/>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прибыли от продаж П</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к выручке от продаж В</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пр</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Прп / Вр</a:t>
          </a:r>
        </a:p>
      </dsp:txBody>
      <dsp:txXfrm rot="-5400000">
        <a:off x="1348220" y="557335"/>
        <a:ext cx="4715863" cy="452032"/>
      </dsp:txXfrm>
    </dsp:sp>
    <dsp:sp modelId="{18C07709-7256-4859-B2DA-F31EC6FB2DFE}">
      <dsp:nvSpPr>
        <dsp:cNvPr id="0" name=""/>
        <dsp:cNvSpPr/>
      </dsp:nvSpPr>
      <dsp:spPr>
        <a:xfrm>
          <a:off x="477" y="614070"/>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продаж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пр</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630597"/>
        <a:ext cx="1314689" cy="305506"/>
      </dsp:txXfrm>
    </dsp:sp>
    <dsp:sp modelId="{E04141F8-CA5E-4A10-8B63-00AE198AD750}">
      <dsp:nvSpPr>
        <dsp:cNvPr id="0" name=""/>
        <dsp:cNvSpPr/>
      </dsp:nvSpPr>
      <dsp:spPr>
        <a:xfrm rot="5400000">
          <a:off x="3467908" y="-1054558"/>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балансовой прибыли БП к среднегодовой стоимости активов (всего капитала) А</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ср. </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ак</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БП / Аср</a:t>
          </a:r>
        </a:p>
      </dsp:txBody>
      <dsp:txXfrm rot="-5400000">
        <a:off x="1348220" y="1089584"/>
        <a:ext cx="4715863" cy="452032"/>
      </dsp:txXfrm>
    </dsp:sp>
    <dsp:sp modelId="{BB18B1C0-29F7-4D20-9081-18E7F8B1A94B}">
      <dsp:nvSpPr>
        <dsp:cNvPr id="0" name=""/>
        <dsp:cNvSpPr/>
      </dsp:nvSpPr>
      <dsp:spPr>
        <a:xfrm>
          <a:off x="477" y="1146320"/>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активов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ак</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1162847"/>
        <a:ext cx="1314689" cy="305506"/>
      </dsp:txXfrm>
    </dsp:sp>
    <dsp:sp modelId="{CCA56F86-CAA2-460F-A4EC-8FB1D3940E63}">
      <dsp:nvSpPr>
        <dsp:cNvPr id="0" name=""/>
        <dsp:cNvSpPr/>
      </dsp:nvSpPr>
      <dsp:spPr>
        <a:xfrm rot="5400000">
          <a:off x="3467908" y="-522308"/>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предприятия БП к средней стоимости внеоборотных активов ВНАср</a:t>
          </a: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вна</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БП/ ВНАср</a:t>
          </a:r>
        </a:p>
      </dsp:txBody>
      <dsp:txXfrm rot="-5400000">
        <a:off x="1348220" y="1621834"/>
        <a:ext cx="4715863" cy="452032"/>
      </dsp:txXfrm>
    </dsp:sp>
    <dsp:sp modelId="{07F4DB13-9304-475D-8BE9-BBC73089DA71}">
      <dsp:nvSpPr>
        <dsp:cNvPr id="0" name=""/>
        <dsp:cNvSpPr/>
      </dsp:nvSpPr>
      <dsp:spPr>
        <a:xfrm>
          <a:off x="477" y="1678569"/>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внеоборотных активов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вна</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1695096"/>
        <a:ext cx="1314689" cy="305506"/>
      </dsp:txXfrm>
    </dsp:sp>
    <dsp:sp modelId="{C92081DF-F1A6-41A4-A2E9-CB820468A0B6}">
      <dsp:nvSpPr>
        <dsp:cNvPr id="0" name=""/>
        <dsp:cNvSpPr/>
      </dsp:nvSpPr>
      <dsp:spPr>
        <a:xfrm rot="5400000">
          <a:off x="3467908" y="9940"/>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бухгалтерской прибыли предприятия БП к средней стоимости оборотных активов ОАср</a:t>
          </a: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оа</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БП / ОАср</a:t>
          </a:r>
        </a:p>
      </dsp:txBody>
      <dsp:txXfrm rot="-5400000">
        <a:off x="1348220" y="2154082"/>
        <a:ext cx="4715863" cy="452032"/>
      </dsp:txXfrm>
    </dsp:sp>
    <dsp:sp modelId="{AC877C5C-DD56-4F97-9DB0-BCDBC9AFAD29}">
      <dsp:nvSpPr>
        <dsp:cNvPr id="0" name=""/>
        <dsp:cNvSpPr/>
      </dsp:nvSpPr>
      <dsp:spPr>
        <a:xfrm>
          <a:off x="477" y="2210819"/>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оборотных активов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оа</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2227346"/>
        <a:ext cx="1314689" cy="305506"/>
      </dsp:txXfrm>
    </dsp:sp>
    <dsp:sp modelId="{B8F9C6DD-2B1D-4837-BFEF-BD3F4511DC77}">
      <dsp:nvSpPr>
        <dsp:cNvPr id="0" name=""/>
        <dsp:cNvSpPr/>
      </dsp:nvSpPr>
      <dsp:spPr>
        <a:xfrm rot="5400000">
          <a:off x="3467908" y="542190"/>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чистой прибыли предприятия ЧП к средней величине собственного капитала СК</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ср</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ск</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 ЧП / СКср</a:t>
          </a:r>
        </a:p>
      </dsp:txBody>
      <dsp:txXfrm rot="-5400000">
        <a:off x="1348220" y="2686332"/>
        <a:ext cx="4715863" cy="452032"/>
      </dsp:txXfrm>
    </dsp:sp>
    <dsp:sp modelId="{16397EAD-60A1-4D34-A8D8-1ECED111D837}">
      <dsp:nvSpPr>
        <dsp:cNvPr id="0" name=""/>
        <dsp:cNvSpPr/>
      </dsp:nvSpPr>
      <dsp:spPr>
        <a:xfrm>
          <a:off x="477" y="2743068"/>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собственного капитала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ск</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2759595"/>
        <a:ext cx="1314689" cy="305506"/>
      </dsp:txXfrm>
    </dsp:sp>
    <dsp:sp modelId="{E4BB487B-2EE6-4715-96D0-93F1EFC989FD}">
      <dsp:nvSpPr>
        <dsp:cNvPr id="0" name=""/>
        <dsp:cNvSpPr/>
      </dsp:nvSpPr>
      <dsp:spPr>
        <a:xfrm rot="5400000">
          <a:off x="3467908" y="1074439"/>
          <a:ext cx="500940" cy="4740317"/>
        </a:xfrm>
        <a:prstGeom prst="round2Same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отношение прибыли от реализации продукции П</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к полной себестоимости реализованной продукции С</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рп</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ctr"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рп</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 = Прп / Срп</a:t>
          </a:r>
        </a:p>
      </dsp:txBody>
      <dsp:txXfrm rot="-5400000">
        <a:off x="1348220" y="3218581"/>
        <a:ext cx="4715863" cy="452032"/>
      </dsp:txXfrm>
    </dsp:sp>
    <dsp:sp modelId="{D15236AE-7D49-46EC-A1FD-D528D1A19DC2}">
      <dsp:nvSpPr>
        <dsp:cNvPr id="0" name=""/>
        <dsp:cNvSpPr/>
      </dsp:nvSpPr>
      <dsp:spPr>
        <a:xfrm>
          <a:off x="477" y="3275317"/>
          <a:ext cx="1347743" cy="338560"/>
        </a:xfrm>
        <a:prstGeom prst="round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Рентабельность реализованной продукции R</a:t>
          </a:r>
          <a:r>
            <a:rPr lang="ru-RU" sz="900" kern="1200" baseline="-25000">
              <a:solidFill>
                <a:sysClr val="windowText" lastClr="000000">
                  <a:hueOff val="0"/>
                  <a:satOff val="0"/>
                  <a:lumOff val="0"/>
                  <a:alphaOff val="0"/>
                </a:sysClr>
              </a:solidFill>
              <a:latin typeface="Times New Roman" pitchFamily="18" charset="0"/>
              <a:ea typeface="+mn-ea"/>
              <a:cs typeface="Times New Roman" pitchFamily="18" charset="0"/>
            </a:rPr>
            <a:t>рп</a:t>
          </a:r>
          <a:endParaRPr lang="ru-RU" sz="9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7004" y="3291844"/>
        <a:ext cx="1314689" cy="30550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58965-6C94-432A-A215-219977039141}">
      <dsp:nvSpPr>
        <dsp:cNvPr id="0" name=""/>
        <dsp:cNvSpPr/>
      </dsp:nvSpPr>
      <dsp:spPr>
        <a:xfrm>
          <a:off x="450121" y="222753"/>
          <a:ext cx="1707261" cy="659320"/>
        </a:xfrm>
        <a:prstGeom prst="rightArrowCallout">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Цель  анализа и оценки финансового состояния</a:t>
          </a:r>
        </a:p>
      </dsp:txBody>
      <dsp:txXfrm>
        <a:off x="450121" y="222753"/>
        <a:ext cx="1109327" cy="659320"/>
      </dsp:txXfrm>
    </dsp:sp>
    <dsp:sp modelId="{4CAF1DEE-10C1-4E17-88AF-6D483F3459C9}">
      <dsp:nvSpPr>
        <dsp:cNvPr id="0" name=""/>
        <dsp:cNvSpPr/>
      </dsp:nvSpPr>
      <dsp:spPr>
        <a:xfrm>
          <a:off x="2467281" y="147452"/>
          <a:ext cx="2458927" cy="574402"/>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получение определенного числа основных (наиболее представительных) параметров, дающих объективную и точную, обоснованную характеристику финансового состояния</a:t>
          </a:r>
          <a:endParaRPr lang="ru-RU" sz="900" b="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484105" y="164276"/>
        <a:ext cx="2425279" cy="540754"/>
      </dsp:txXfrm>
    </dsp:sp>
    <dsp:sp modelId="{65A4C0C1-4BFC-4254-9453-F7FD1C2385CF}">
      <dsp:nvSpPr>
        <dsp:cNvPr id="0" name=""/>
        <dsp:cNvSpPr/>
      </dsp:nvSpPr>
      <dsp:spPr>
        <a:xfrm>
          <a:off x="458768" y="1680284"/>
          <a:ext cx="683064" cy="1238751"/>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kern="1200" baseline="0">
              <a:solidFill>
                <a:sysClr val="windowText" lastClr="000000">
                  <a:hueOff val="0"/>
                  <a:satOff val="0"/>
                  <a:lumOff val="0"/>
                  <a:alphaOff val="0"/>
                </a:sysClr>
              </a:solidFill>
              <a:latin typeface="Times New Roman" pitchFamily="18" charset="0"/>
              <a:ea typeface="+mn-ea"/>
              <a:cs typeface="Times New Roman" pitchFamily="18" charset="0"/>
            </a:rPr>
            <a:t>Основные задачи  оценки финансового состояния</a:t>
          </a:r>
        </a:p>
      </dsp:txBody>
      <dsp:txXfrm>
        <a:off x="478774" y="1700290"/>
        <a:ext cx="643052" cy="1198739"/>
      </dsp:txXfrm>
    </dsp:sp>
    <dsp:sp modelId="{C8839DCA-5FAB-41E0-AC39-CCE37A1180C8}">
      <dsp:nvSpPr>
        <dsp:cNvPr id="0" name=""/>
        <dsp:cNvSpPr/>
      </dsp:nvSpPr>
      <dsp:spPr>
        <a:xfrm rot="18531010">
          <a:off x="835994" y="1659236"/>
          <a:ext cx="1641144" cy="2741"/>
        </a:xfrm>
        <a:custGeom>
          <a:avLst/>
          <a:gdLst/>
          <a:ahLst/>
          <a:cxnLst/>
          <a:rect l="0" t="0" r="0" b="0"/>
          <a:pathLst>
            <a:path>
              <a:moveTo>
                <a:pt x="0" y="1275"/>
              </a:moveTo>
              <a:lnTo>
                <a:pt x="2024697"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15538" y="1619578"/>
        <a:ext cx="82057" cy="82057"/>
      </dsp:txXfrm>
    </dsp:sp>
    <dsp:sp modelId="{FF8E8C6E-E17D-43D0-B883-C88F9A78CE92}">
      <dsp:nvSpPr>
        <dsp:cNvPr id="0" name=""/>
        <dsp:cNvSpPr/>
      </dsp:nvSpPr>
      <dsp:spPr>
        <a:xfrm>
          <a:off x="2171300" y="854666"/>
          <a:ext cx="2477502" cy="333776"/>
        </a:xfrm>
        <a:prstGeom prst="roundRect">
          <a:avLst>
            <a:gd name="adj" fmla="val 10000"/>
          </a:avLst>
        </a:prstGeom>
        <a:solidFill>
          <a:sysClr val="window" lastClr="FFFFFF"/>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предварительный учет бухгалтерской отчетности</a:t>
          </a:r>
          <a:endParaRPr lang="ru-RU" sz="900" b="0" kern="1200" baseline="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181076" y="864442"/>
        <a:ext cx="2457950" cy="314224"/>
      </dsp:txXfrm>
    </dsp:sp>
    <dsp:sp modelId="{B6D4279C-D92D-499B-9CDF-759A9D9A6C03}">
      <dsp:nvSpPr>
        <dsp:cNvPr id="0" name=""/>
        <dsp:cNvSpPr/>
      </dsp:nvSpPr>
      <dsp:spPr>
        <a:xfrm rot="19139955">
          <a:off x="975431" y="1853235"/>
          <a:ext cx="1356727" cy="2741"/>
        </a:xfrm>
        <a:custGeom>
          <a:avLst/>
          <a:gdLst/>
          <a:ahLst/>
          <a:cxnLst/>
          <a:rect l="0" t="0" r="0" b="0"/>
          <a:pathLst>
            <a:path>
              <a:moveTo>
                <a:pt x="0" y="1275"/>
              </a:moveTo>
              <a:lnTo>
                <a:pt x="1568073"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19877" y="1820688"/>
        <a:ext cx="67836" cy="67836"/>
      </dsp:txXfrm>
    </dsp:sp>
    <dsp:sp modelId="{A8B917F5-2111-43C5-A808-C20646D20918}">
      <dsp:nvSpPr>
        <dsp:cNvPr id="0" name=""/>
        <dsp:cNvSpPr/>
      </dsp:nvSpPr>
      <dsp:spPr>
        <a:xfrm>
          <a:off x="2165756" y="1286469"/>
          <a:ext cx="2477502" cy="246168"/>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характеристика имущества предприятия: внеоборотных и оборотных активов</a:t>
          </a:r>
        </a:p>
      </dsp:txBody>
      <dsp:txXfrm>
        <a:off x="2172966" y="1293679"/>
        <a:ext cx="2463082" cy="231748"/>
      </dsp:txXfrm>
    </dsp:sp>
    <dsp:sp modelId="{4DBF83CE-D5D4-4E3A-9CDE-E01AAC7CBA8B}">
      <dsp:nvSpPr>
        <dsp:cNvPr id="0" name=""/>
        <dsp:cNvSpPr/>
      </dsp:nvSpPr>
      <dsp:spPr>
        <a:xfrm rot="19902089">
          <a:off x="1074439" y="2030956"/>
          <a:ext cx="1127832" cy="2741"/>
        </a:xfrm>
        <a:custGeom>
          <a:avLst/>
          <a:gdLst/>
          <a:ahLst/>
          <a:cxnLst/>
          <a:rect l="0" t="0" r="0" b="0"/>
          <a:pathLst>
            <a:path>
              <a:moveTo>
                <a:pt x="0" y="1275"/>
              </a:moveTo>
              <a:lnTo>
                <a:pt x="1182965"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10160" y="2004130"/>
        <a:ext cx="56391" cy="56391"/>
      </dsp:txXfrm>
    </dsp:sp>
    <dsp:sp modelId="{50910654-7DB0-4F6C-8AF2-9715E3213558}">
      <dsp:nvSpPr>
        <dsp:cNvPr id="0" name=""/>
        <dsp:cNvSpPr/>
      </dsp:nvSpPr>
      <dsp:spPr>
        <a:xfrm>
          <a:off x="2134878" y="1580526"/>
          <a:ext cx="2477502" cy="368932"/>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оценка финансовой устойчивости, платежеспособности, ликвидности и деловой активности</a:t>
          </a:r>
        </a:p>
      </dsp:txBody>
      <dsp:txXfrm>
        <a:off x="2145684" y="1591332"/>
        <a:ext cx="2455890" cy="347320"/>
      </dsp:txXfrm>
    </dsp:sp>
    <dsp:sp modelId="{449369D6-7508-4C9E-86E1-77CE9549C13B}">
      <dsp:nvSpPr>
        <dsp:cNvPr id="0" name=""/>
        <dsp:cNvSpPr/>
      </dsp:nvSpPr>
      <dsp:spPr>
        <a:xfrm rot="21407537">
          <a:off x="1141054" y="2270462"/>
          <a:ext cx="994603" cy="2741"/>
        </a:xfrm>
        <a:custGeom>
          <a:avLst/>
          <a:gdLst/>
          <a:ahLst/>
          <a:cxnLst/>
          <a:rect l="0" t="0" r="0" b="0"/>
          <a:pathLst>
            <a:path>
              <a:moveTo>
                <a:pt x="0" y="1275"/>
              </a:moveTo>
              <a:lnTo>
                <a:pt x="923573"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13491" y="2246967"/>
        <a:ext cx="49730" cy="49730"/>
      </dsp:txXfrm>
    </dsp:sp>
    <dsp:sp modelId="{DFB15EAC-6EED-4498-B3E0-5E0A115B6985}">
      <dsp:nvSpPr>
        <dsp:cNvPr id="0" name=""/>
        <dsp:cNvSpPr/>
      </dsp:nvSpPr>
      <dsp:spPr>
        <a:xfrm>
          <a:off x="2134878" y="2020507"/>
          <a:ext cx="2477502" cy="446995"/>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изучение причинно-следственной взаимосвязи между разными показателями производственной, коммерческой и финансовой деятельности</a:t>
          </a:r>
        </a:p>
      </dsp:txBody>
      <dsp:txXfrm>
        <a:off x="2147970" y="2033599"/>
        <a:ext cx="2451318" cy="420811"/>
      </dsp:txXfrm>
    </dsp:sp>
    <dsp:sp modelId="{F46225D6-2399-44BF-B0AD-D2A698BA5EBE}">
      <dsp:nvSpPr>
        <dsp:cNvPr id="0" name=""/>
        <dsp:cNvSpPr/>
      </dsp:nvSpPr>
      <dsp:spPr>
        <a:xfrm rot="1491187">
          <a:off x="1091156" y="2528273"/>
          <a:ext cx="1094399" cy="2741"/>
        </a:xfrm>
        <a:custGeom>
          <a:avLst/>
          <a:gdLst/>
          <a:ahLst/>
          <a:cxnLst/>
          <a:rect l="0" t="0" r="0" b="0"/>
          <a:pathLst>
            <a:path>
              <a:moveTo>
                <a:pt x="0" y="1275"/>
              </a:moveTo>
              <a:lnTo>
                <a:pt x="1120641"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10996" y="2502284"/>
        <a:ext cx="54719" cy="54719"/>
      </dsp:txXfrm>
    </dsp:sp>
    <dsp:sp modelId="{128FD25D-907B-4BEA-A8E0-533627C5051F}">
      <dsp:nvSpPr>
        <dsp:cNvPr id="0" name=""/>
        <dsp:cNvSpPr/>
      </dsp:nvSpPr>
      <dsp:spPr>
        <a:xfrm>
          <a:off x="2134878" y="2553991"/>
          <a:ext cx="2477502" cy="411274"/>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оценка выполнения плана по поступлению финансовых ресурсов и их использованию с позиции улучшения финансовой устойчивости предприятия</a:t>
          </a:r>
        </a:p>
      </dsp:txBody>
      <dsp:txXfrm>
        <a:off x="2146924" y="2566037"/>
        <a:ext cx="2453410" cy="387182"/>
      </dsp:txXfrm>
    </dsp:sp>
    <dsp:sp modelId="{A71BC044-2384-4D57-B923-01492F1D8558}">
      <dsp:nvSpPr>
        <dsp:cNvPr id="0" name=""/>
        <dsp:cNvSpPr/>
      </dsp:nvSpPr>
      <dsp:spPr>
        <a:xfrm rot="2587828">
          <a:off x="960521" y="2757045"/>
          <a:ext cx="1342054" cy="2741"/>
        </a:xfrm>
        <a:custGeom>
          <a:avLst/>
          <a:gdLst/>
          <a:ahLst/>
          <a:cxnLst/>
          <a:rect l="0" t="0" r="0" b="0"/>
          <a:pathLst>
            <a:path>
              <a:moveTo>
                <a:pt x="0" y="1275"/>
              </a:moveTo>
              <a:lnTo>
                <a:pt x="1561810"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97997" y="2724864"/>
        <a:ext cx="67102" cy="67102"/>
      </dsp:txXfrm>
    </dsp:sp>
    <dsp:sp modelId="{13C09DC9-CD7D-4116-889E-C6E25FB97789}">
      <dsp:nvSpPr>
        <dsp:cNvPr id="0" name=""/>
        <dsp:cNvSpPr/>
      </dsp:nvSpPr>
      <dsp:spPr>
        <a:xfrm>
          <a:off x="2121263" y="2985857"/>
          <a:ext cx="2477502" cy="462627"/>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прогнозирование возможного финансового состояния, исходя из реальных условий хозяйственной деятельности и наличия собственных и заемных ресурсов</a:t>
          </a:r>
        </a:p>
      </dsp:txBody>
      <dsp:txXfrm>
        <a:off x="2134813" y="2999407"/>
        <a:ext cx="2450402" cy="435527"/>
      </dsp:txXfrm>
    </dsp:sp>
    <dsp:sp modelId="{BB5BA7DC-AFBC-4612-BEC2-CBAC0DED5695}">
      <dsp:nvSpPr>
        <dsp:cNvPr id="0" name=""/>
        <dsp:cNvSpPr/>
      </dsp:nvSpPr>
      <dsp:spPr>
        <a:xfrm rot="3285055">
          <a:off x="775664" y="3005442"/>
          <a:ext cx="1731837" cy="2741"/>
        </a:xfrm>
        <a:custGeom>
          <a:avLst/>
          <a:gdLst/>
          <a:ahLst/>
          <a:cxnLst/>
          <a:rect l="0" t="0" r="0" b="0"/>
          <a:pathLst>
            <a:path>
              <a:moveTo>
                <a:pt x="0" y="1275"/>
              </a:moveTo>
              <a:lnTo>
                <a:pt x="2174594" y="1275"/>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98287" y="2963517"/>
        <a:ext cx="86591" cy="86591"/>
      </dsp:txXfrm>
    </dsp:sp>
    <dsp:sp modelId="{A5A8D8F5-ABD2-4183-9EFB-69ACE99BDB93}">
      <dsp:nvSpPr>
        <dsp:cNvPr id="0" name=""/>
        <dsp:cNvSpPr/>
      </dsp:nvSpPr>
      <dsp:spPr>
        <a:xfrm>
          <a:off x="2141332" y="3472540"/>
          <a:ext cx="2477502" cy="482851"/>
        </a:xfrm>
        <a:prstGeom prst="roundRect">
          <a:avLst>
            <a:gd name="adj" fmla="val 10000"/>
          </a:avLst>
        </a:prstGeom>
        <a:solidFill>
          <a:sysClr val="window" lastClr="FFFFFF">
            <a:hueOff val="0"/>
            <a:satOff val="0"/>
            <a:lumOff val="0"/>
            <a:alphaOff val="0"/>
          </a:sys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i="0" kern="1200">
              <a:solidFill>
                <a:sysClr val="windowText" lastClr="000000">
                  <a:hueOff val="0"/>
                  <a:satOff val="0"/>
                  <a:lumOff val="0"/>
                  <a:alphaOff val="0"/>
                </a:sysClr>
              </a:solidFill>
              <a:latin typeface="Times New Roman" pitchFamily="18" charset="0"/>
              <a:ea typeface="+mn-ea"/>
              <a:cs typeface="Times New Roman" pitchFamily="18" charset="0"/>
            </a:rPr>
            <a:t>разработка конкретных мероприятий, направленных на более эффективное использование финансовых ресурсов и укрепление финансового состояния</a:t>
          </a:r>
        </a:p>
      </dsp:txBody>
      <dsp:txXfrm>
        <a:off x="2155474" y="3486682"/>
        <a:ext cx="2449218" cy="45456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C0CA32-C13D-4BD7-9D4F-FB38117F6BC6}">
      <dsp:nvSpPr>
        <dsp:cNvPr id="0" name=""/>
        <dsp:cNvSpPr/>
      </dsp:nvSpPr>
      <dsp:spPr>
        <a:xfrm rot="5400000">
          <a:off x="3678794" y="-1874351"/>
          <a:ext cx="279945" cy="4099695"/>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ru-RU" sz="800" kern="1200">
              <a:latin typeface="Times New Roman" pitchFamily="18" charset="0"/>
              <a:cs typeface="Times New Roman" pitchFamily="18" charset="0"/>
            </a:rPr>
            <a:t>составление агрегированного баланса, вертикальный и горизонтальный анализ агрегированного баланса по статьям актива и пассива баланса</a:t>
          </a:r>
        </a:p>
      </dsp:txBody>
      <dsp:txXfrm rot="-5400000">
        <a:off x="1768919" y="49190"/>
        <a:ext cx="4086029" cy="252613"/>
      </dsp:txXfrm>
    </dsp:sp>
    <dsp:sp modelId="{B05DF9AA-8009-47AF-82AD-3E2BDD13D507}">
      <dsp:nvSpPr>
        <dsp:cNvPr id="0" name=""/>
        <dsp:cNvSpPr/>
      </dsp:nvSpPr>
      <dsp:spPr>
        <a:xfrm>
          <a:off x="65459" y="530"/>
          <a:ext cx="1703459" cy="3499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itchFamily="18" charset="0"/>
              <a:cs typeface="Times New Roman" pitchFamily="18" charset="0"/>
            </a:rPr>
            <a:t>Общая оценка финансового состояния и его изучение за отчетный период</a:t>
          </a:r>
        </a:p>
      </dsp:txBody>
      <dsp:txXfrm>
        <a:off x="82541" y="17612"/>
        <a:ext cx="1669295" cy="315768"/>
      </dsp:txXfrm>
    </dsp:sp>
    <dsp:sp modelId="{EC590B5C-9B24-4A32-B501-DB5009144823}">
      <dsp:nvSpPr>
        <dsp:cNvPr id="0" name=""/>
        <dsp:cNvSpPr/>
      </dsp:nvSpPr>
      <dsp:spPr>
        <a:xfrm rot="5400000">
          <a:off x="3678794" y="-1506922"/>
          <a:ext cx="279945" cy="4099695"/>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ru-RU" sz="800" kern="1200">
              <a:latin typeface="Times New Roman" pitchFamily="18" charset="0"/>
              <a:cs typeface="Times New Roman" pitchFamily="18" charset="0"/>
            </a:rPr>
            <a:t>определение излишка (недостатка) источников средств для формирования запасов и затрат, определение степени покрытия внеоборотных активов источниками средств</a:t>
          </a:r>
        </a:p>
      </dsp:txBody>
      <dsp:txXfrm rot="-5400000">
        <a:off x="1768919" y="416619"/>
        <a:ext cx="4086029" cy="252613"/>
      </dsp:txXfrm>
    </dsp:sp>
    <dsp:sp modelId="{4712821F-967E-46E9-8710-0F887C19DD38}">
      <dsp:nvSpPr>
        <dsp:cNvPr id="0" name=""/>
        <dsp:cNvSpPr/>
      </dsp:nvSpPr>
      <dsp:spPr>
        <a:xfrm>
          <a:off x="65459" y="367958"/>
          <a:ext cx="1703459" cy="3499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itchFamily="18" charset="0"/>
              <a:cs typeface="Times New Roman" pitchFamily="18" charset="0"/>
            </a:rPr>
            <a:t>Анализ финансовой устойчивости</a:t>
          </a:r>
        </a:p>
      </dsp:txBody>
      <dsp:txXfrm>
        <a:off x="82541" y="385040"/>
        <a:ext cx="1669295" cy="315768"/>
      </dsp:txXfrm>
    </dsp:sp>
    <dsp:sp modelId="{6FB366C4-CC5D-4400-8076-BAFD04640277}">
      <dsp:nvSpPr>
        <dsp:cNvPr id="0" name=""/>
        <dsp:cNvSpPr/>
      </dsp:nvSpPr>
      <dsp:spPr>
        <a:xfrm rot="5400000">
          <a:off x="3678794" y="-1139494"/>
          <a:ext cx="279945" cy="4099695"/>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ru-RU" sz="800" kern="1200">
              <a:latin typeface="Times New Roman" pitchFamily="18" charset="0"/>
              <a:cs typeface="Times New Roman" pitchFamily="18" charset="0"/>
            </a:rPr>
            <a:t>анализ ликвидности баланса, платежеспособности и деловой активности предприятия </a:t>
          </a:r>
        </a:p>
      </dsp:txBody>
      <dsp:txXfrm rot="-5400000">
        <a:off x="1768919" y="784047"/>
        <a:ext cx="4086029" cy="252613"/>
      </dsp:txXfrm>
    </dsp:sp>
    <dsp:sp modelId="{0BA47BF4-495F-4677-805A-253991356873}">
      <dsp:nvSpPr>
        <dsp:cNvPr id="0" name=""/>
        <dsp:cNvSpPr/>
      </dsp:nvSpPr>
      <dsp:spPr>
        <a:xfrm>
          <a:off x="65459" y="735387"/>
          <a:ext cx="1703459" cy="34993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itchFamily="18" charset="0"/>
              <a:cs typeface="Times New Roman" pitchFamily="18" charset="0"/>
            </a:rPr>
            <a:t>Коэффициенты финансового состояния</a:t>
          </a:r>
        </a:p>
      </dsp:txBody>
      <dsp:txXfrm>
        <a:off x="82541" y="752469"/>
        <a:ext cx="1669295" cy="31576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A19CA8-B42A-4B42-AED2-8EF665E0F184}">
      <dsp:nvSpPr>
        <dsp:cNvPr id="0" name=""/>
        <dsp:cNvSpPr/>
      </dsp:nvSpPr>
      <dsp:spPr>
        <a:xfrm>
          <a:off x="29" y="8077"/>
          <a:ext cx="2838778" cy="2592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Достоинства методики</a:t>
          </a:r>
        </a:p>
      </dsp:txBody>
      <dsp:txXfrm>
        <a:off x="29" y="8077"/>
        <a:ext cx="2838778" cy="259200"/>
      </dsp:txXfrm>
    </dsp:sp>
    <dsp:sp modelId="{26E4CFCF-C5FE-4E9A-B979-5441B4CAA420}">
      <dsp:nvSpPr>
        <dsp:cNvPr id="0" name=""/>
        <dsp:cNvSpPr/>
      </dsp:nvSpPr>
      <dsp:spPr>
        <a:xfrm>
          <a:off x="29" y="267277"/>
          <a:ext cx="2838778" cy="1210545"/>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Предложенные этапы проведения анализа позволяют дать многостороннюю информацию о финансовом состоянии предприятия, основанную на изучении бухгалтерского баланса.</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Третий этап данной методики предполагает получение информации для потенциальных инвесторов о целесообразности вложения средств в данное предприятие, что является элементом стратегического планирования.</a:t>
          </a:r>
        </a:p>
      </dsp:txBody>
      <dsp:txXfrm>
        <a:off x="29" y="267277"/>
        <a:ext cx="2838778" cy="1210545"/>
      </dsp:txXfrm>
    </dsp:sp>
    <dsp:sp modelId="{A2A5587B-DFEB-4B6A-B603-A92E2B51BDD1}">
      <dsp:nvSpPr>
        <dsp:cNvPr id="0" name=""/>
        <dsp:cNvSpPr/>
      </dsp:nvSpPr>
      <dsp:spPr>
        <a:xfrm>
          <a:off x="3236236" y="8077"/>
          <a:ext cx="2838778" cy="2592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Недостатки методики</a:t>
          </a:r>
        </a:p>
      </dsp:txBody>
      <dsp:txXfrm>
        <a:off x="3236236" y="8077"/>
        <a:ext cx="2838778" cy="259200"/>
      </dsp:txXfrm>
    </dsp:sp>
    <dsp:sp modelId="{3FDFA235-819D-429E-8600-7897D2650DBD}">
      <dsp:nvSpPr>
        <dsp:cNvPr id="0" name=""/>
        <dsp:cNvSpPr/>
      </dsp:nvSpPr>
      <dsp:spPr>
        <a:xfrm>
          <a:off x="3236236" y="267277"/>
          <a:ext cx="2838778" cy="1210545"/>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Использование в качестве информационной основы для анализа лишь бухгалтерского баланса предприятия и приложений к нему, что существенно сужает круг ответов на важные, с точки зрения экономической эффективности, вопросы.</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Данная методика позволяет дать лишь поверхностную оценку деятельности предприятия, не затрагивая «глубинных» причин возникновения тех или иных результатов деятельности предприятия.</a:t>
          </a:r>
        </a:p>
      </dsp:txBody>
      <dsp:txXfrm>
        <a:off x="3236236" y="267277"/>
        <a:ext cx="2838778" cy="121054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78DB7A-9EEA-406B-8640-CB1F8613C6C7}">
      <dsp:nvSpPr>
        <dsp:cNvPr id="0" name=""/>
        <dsp:cNvSpPr/>
      </dsp:nvSpPr>
      <dsp:spPr>
        <a:xfrm rot="5400000">
          <a:off x="3780140" y="-1895842"/>
          <a:ext cx="256210" cy="405049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ознакомление с аудиторским заключением</a:t>
          </a:r>
        </a:p>
      </dsp:txBody>
      <dsp:txXfrm rot="-5400000">
        <a:off x="1882996" y="13809"/>
        <a:ext cx="4037992" cy="231196"/>
      </dsp:txXfrm>
    </dsp:sp>
    <dsp:sp modelId="{42EF7ACD-4A64-4E0D-94D7-785F0E408859}">
      <dsp:nvSpPr>
        <dsp:cNvPr id="0" name=""/>
        <dsp:cNvSpPr/>
      </dsp:nvSpPr>
      <dsp:spPr>
        <a:xfrm>
          <a:off x="579" y="9173"/>
          <a:ext cx="1882416" cy="240468"/>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экспресс-анализ</a:t>
          </a:r>
        </a:p>
      </dsp:txBody>
      <dsp:txXfrm>
        <a:off x="12318" y="20912"/>
        <a:ext cx="1858938" cy="216990"/>
      </dsp:txXfrm>
    </dsp:sp>
    <dsp:sp modelId="{A61EEE74-D6D7-4E0F-BA39-F8FC613AED6A}">
      <dsp:nvSpPr>
        <dsp:cNvPr id="0" name=""/>
        <dsp:cNvSpPr/>
      </dsp:nvSpPr>
      <dsp:spPr>
        <a:xfrm rot="5400000">
          <a:off x="3659855" y="-1496345"/>
          <a:ext cx="496780" cy="405049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принятие решения о целесообразности дальнейшего проведения анализа, техническая проверка готовности (счетные процедуры, проверка наличия подписей, форм отчетности)</a:t>
          </a:r>
        </a:p>
      </dsp:txBody>
      <dsp:txXfrm rot="-5400000">
        <a:off x="1882996" y="304765"/>
        <a:ext cx="4026248" cy="448278"/>
      </dsp:txXfrm>
    </dsp:sp>
    <dsp:sp modelId="{74FB7E67-D851-4F50-A4C0-9C5820E66C95}">
      <dsp:nvSpPr>
        <dsp:cNvPr id="0" name=""/>
        <dsp:cNvSpPr/>
      </dsp:nvSpPr>
      <dsp:spPr>
        <a:xfrm>
          <a:off x="579" y="412423"/>
          <a:ext cx="1882416" cy="232961"/>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подготовительный этап</a:t>
          </a:r>
        </a:p>
      </dsp:txBody>
      <dsp:txXfrm>
        <a:off x="11951" y="423795"/>
        <a:ext cx="1859672" cy="210217"/>
      </dsp:txXfrm>
    </dsp:sp>
    <dsp:sp modelId="{0B7F58BD-F612-4B4A-B689-4ED5063F4F28}">
      <dsp:nvSpPr>
        <dsp:cNvPr id="0" name=""/>
        <dsp:cNvSpPr/>
      </dsp:nvSpPr>
      <dsp:spPr>
        <a:xfrm rot="5400000">
          <a:off x="3775196" y="-994946"/>
          <a:ext cx="266099" cy="405049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ознакомление с пояснительной запиской к бухгалтерской отчетности</a:t>
          </a:r>
        </a:p>
      </dsp:txBody>
      <dsp:txXfrm rot="-5400000">
        <a:off x="1882996" y="910244"/>
        <a:ext cx="4037509" cy="240119"/>
      </dsp:txXfrm>
    </dsp:sp>
    <dsp:sp modelId="{6F5158F4-2656-452E-A95E-BA871A4DB332}">
      <dsp:nvSpPr>
        <dsp:cNvPr id="0" name=""/>
        <dsp:cNvSpPr/>
      </dsp:nvSpPr>
      <dsp:spPr>
        <a:xfrm>
          <a:off x="579" y="800294"/>
          <a:ext cx="1882416" cy="460016"/>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предварительный обзор бухгалтерской отчетности</a:t>
          </a:r>
        </a:p>
      </dsp:txBody>
      <dsp:txXfrm>
        <a:off x="23035" y="822750"/>
        <a:ext cx="1837504" cy="415104"/>
      </dsp:txXfrm>
    </dsp:sp>
    <dsp:sp modelId="{18F2391B-093D-4280-B172-34760D443AEE}">
      <dsp:nvSpPr>
        <dsp:cNvPr id="0" name=""/>
        <dsp:cNvSpPr/>
      </dsp:nvSpPr>
      <dsp:spPr>
        <a:xfrm rot="5400000">
          <a:off x="3445934" y="-275939"/>
          <a:ext cx="928018" cy="4046520"/>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оценка имущественного, финансового положения; </a:t>
          </a:r>
        </a:p>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оценка прибыльности, динамичности с помощью финансовых коэффициентов;</a:t>
          </a:r>
        </a:p>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предварительный обзор экономического и финансового положения предприятия;</a:t>
          </a:r>
        </a:p>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характеристика общей направленности финансово-хозяйственной деятельности, выявление «больных статей»;</a:t>
          </a:r>
        </a:p>
      </dsp:txBody>
      <dsp:txXfrm rot="-5400000">
        <a:off x="1886683" y="1328614"/>
        <a:ext cx="4001218" cy="837414"/>
      </dsp:txXfrm>
    </dsp:sp>
    <dsp:sp modelId="{70DE1DDB-5F85-455B-A916-D47EB5963B98}">
      <dsp:nvSpPr>
        <dsp:cNvPr id="0" name=""/>
        <dsp:cNvSpPr/>
      </dsp:nvSpPr>
      <dsp:spPr>
        <a:xfrm>
          <a:off x="579" y="1457800"/>
          <a:ext cx="1886103" cy="57904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экономическое чтение и анализ отчетности обобщающая оценка результатов хозяйственной деятельности:</a:t>
          </a:r>
        </a:p>
      </dsp:txBody>
      <dsp:txXfrm>
        <a:off x="28845" y="1486066"/>
        <a:ext cx="1829571" cy="522508"/>
      </dsp:txXfrm>
    </dsp:sp>
    <dsp:sp modelId="{1BAE7499-B8DF-4C65-A505-276D501D45DA}">
      <dsp:nvSpPr>
        <dsp:cNvPr id="0" name=""/>
        <dsp:cNvSpPr/>
      </dsp:nvSpPr>
      <dsp:spPr>
        <a:xfrm rot="5400000">
          <a:off x="3662608" y="454718"/>
          <a:ext cx="491275" cy="405049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оценка имущественного состояния (вертикальный, горизонтальный анализ, анализ качественных сдвигов в имуществе), оценка финансового положения (ликвидность, финансовая устойчивость)</a:t>
          </a:r>
        </a:p>
      </dsp:txBody>
      <dsp:txXfrm rot="-5400000">
        <a:off x="1882996" y="2258312"/>
        <a:ext cx="4026517" cy="443311"/>
      </dsp:txXfrm>
    </dsp:sp>
    <dsp:sp modelId="{4DC97C68-60B7-41C8-8911-1684E4024E06}">
      <dsp:nvSpPr>
        <dsp:cNvPr id="0" name=""/>
        <dsp:cNvSpPr/>
      </dsp:nvSpPr>
      <dsp:spPr>
        <a:xfrm>
          <a:off x="579" y="2249960"/>
          <a:ext cx="1882416" cy="460016"/>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оценка и анализ экономического потенциала предприятия</a:t>
          </a:r>
        </a:p>
      </dsp:txBody>
      <dsp:txXfrm>
        <a:off x="23035" y="2272416"/>
        <a:ext cx="1837504" cy="415104"/>
      </dsp:txXfrm>
    </dsp:sp>
    <dsp:sp modelId="{0567F56A-EAB6-49C1-A7A0-F9546E709808}">
      <dsp:nvSpPr>
        <dsp:cNvPr id="0" name=""/>
        <dsp:cNvSpPr/>
      </dsp:nvSpPr>
      <dsp:spPr>
        <a:xfrm rot="5400000">
          <a:off x="3724239" y="953364"/>
          <a:ext cx="368012" cy="405049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100000"/>
            </a:lnSpc>
            <a:spcBef>
              <a:spcPct val="0"/>
            </a:spcBef>
            <a:spcAft>
              <a:spcPts val="0"/>
            </a:spcAft>
            <a:buChar char="•"/>
          </a:pPr>
          <a:r>
            <a:rPr lang="ru-RU" sz="900" kern="1200">
              <a:latin typeface="Times New Roman" pitchFamily="18" charset="0"/>
              <a:cs typeface="Times New Roman" pitchFamily="18" charset="0"/>
            </a:rPr>
            <a:t>оценка производственной деятельности, анализ рентабельности, оценка положения на рынке ценных бумаг</a:t>
          </a:r>
        </a:p>
      </dsp:txBody>
      <dsp:txXfrm rot="-5400000">
        <a:off x="1882996" y="2812573"/>
        <a:ext cx="4032534" cy="332082"/>
      </dsp:txXfrm>
    </dsp:sp>
    <dsp:sp modelId="{269C3200-7B73-443A-9467-B5EC62316ADA}">
      <dsp:nvSpPr>
        <dsp:cNvPr id="0" name=""/>
        <dsp:cNvSpPr/>
      </dsp:nvSpPr>
      <dsp:spPr>
        <a:xfrm>
          <a:off x="579" y="2748606"/>
          <a:ext cx="1882416" cy="460016"/>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marL="0" lvl="0" indent="0" algn="ctr" defTabSz="400050">
            <a:lnSpc>
              <a:spcPct val="100000"/>
            </a:lnSpc>
            <a:spcBef>
              <a:spcPct val="0"/>
            </a:spcBef>
            <a:spcAft>
              <a:spcPts val="0"/>
            </a:spcAft>
            <a:buNone/>
          </a:pPr>
          <a:r>
            <a:rPr lang="ru-RU" sz="900" kern="1200">
              <a:latin typeface="Times New Roman" pitchFamily="18" charset="0"/>
              <a:cs typeface="Times New Roman" pitchFamily="18" charset="0"/>
            </a:rPr>
            <a:t>оценка и анализ результативности финансово-хозяйственной деятельности</a:t>
          </a:r>
        </a:p>
      </dsp:txBody>
      <dsp:txXfrm>
        <a:off x="23035" y="2771062"/>
        <a:ext cx="1837504" cy="41510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49E35B-4326-4162-A6B8-2C0A4559D9FC}">
      <dsp:nvSpPr>
        <dsp:cNvPr id="0" name=""/>
        <dsp:cNvSpPr/>
      </dsp:nvSpPr>
      <dsp:spPr>
        <a:xfrm>
          <a:off x="29" y="12989"/>
          <a:ext cx="2808512" cy="2592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Достоинства методики</a:t>
          </a:r>
        </a:p>
      </dsp:txBody>
      <dsp:txXfrm>
        <a:off x="29" y="12989"/>
        <a:ext cx="2808512" cy="259200"/>
      </dsp:txXfrm>
    </dsp:sp>
    <dsp:sp modelId="{EA617466-C1CA-401F-80D8-CFED7D3DCC0C}">
      <dsp:nvSpPr>
        <dsp:cNvPr id="0" name=""/>
        <dsp:cNvSpPr/>
      </dsp:nvSpPr>
      <dsp:spPr>
        <a:xfrm>
          <a:off x="29" y="272189"/>
          <a:ext cx="2808512" cy="133407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Наличие предварительного и более детального этапов анализа, что позволяет на предварительном этапе дать оперативную оценку деятельности предприятия, а также определить готовность к дальнейшему проведению анализа с точки зрения наличия необходимых документов.</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Другим существенным отличием методики является использование в качестве информационной базы для анализа не только данных бухгалтерского баланса, но и аудиторского заключения, пояснительной записки.</a:t>
          </a:r>
        </a:p>
      </dsp:txBody>
      <dsp:txXfrm>
        <a:off x="29" y="272189"/>
        <a:ext cx="2808512" cy="1334070"/>
      </dsp:txXfrm>
    </dsp:sp>
    <dsp:sp modelId="{7E340F35-7F53-4A93-AED8-BA7CE5BCD3B7}">
      <dsp:nvSpPr>
        <dsp:cNvPr id="0" name=""/>
        <dsp:cNvSpPr/>
      </dsp:nvSpPr>
      <dsp:spPr>
        <a:xfrm>
          <a:off x="3201733" y="12989"/>
          <a:ext cx="2808512" cy="2592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itchFamily="18" charset="0"/>
              <a:cs typeface="Times New Roman" pitchFamily="18" charset="0"/>
            </a:rPr>
            <a:t>Недостатки методики</a:t>
          </a:r>
        </a:p>
      </dsp:txBody>
      <dsp:txXfrm>
        <a:off x="3201733" y="12989"/>
        <a:ext cx="2808512" cy="259200"/>
      </dsp:txXfrm>
    </dsp:sp>
    <dsp:sp modelId="{74AF7D69-BE79-4FAB-B513-1067E0084BD4}">
      <dsp:nvSpPr>
        <dsp:cNvPr id="0" name=""/>
        <dsp:cNvSpPr/>
      </dsp:nvSpPr>
      <dsp:spPr>
        <a:xfrm>
          <a:off x="3201733" y="272189"/>
          <a:ext cx="2808512" cy="133407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Использование в качестве информационной базы не полного перечня документов, по данным которых можно получить более реальную оценку деятельности предприятия.</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При выявлении общей направленности деятельности предприятия возникает вопрос, может ли данная методика раскрыть полностью причины роста или спада экономической деятельности в той или иной области, в которой представлено пред- приятие с учетом всех особенностей данной отрасли.</a:t>
          </a:r>
        </a:p>
      </dsp:txBody>
      <dsp:txXfrm>
        <a:off x="3201733" y="272189"/>
        <a:ext cx="2808512" cy="13340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5FD6-E834-488D-90B3-58BBD84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10479</Words>
  <Characters>59733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тарасова</dc:creator>
  <dcterms:created xsi:type="dcterms:W3CDTF">2023-01-23T08:14:00Z</dcterms:created>
  <dcterms:modified xsi:type="dcterms:W3CDTF">2023-01-23T08:14:00Z</dcterms:modified>
</cp:coreProperties>
</file>